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0D5B" w14:textId="77777777" w:rsidR="00A837EF" w:rsidRDefault="00000000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36"/>
          <w:szCs w:val="36"/>
        </w:rPr>
        <w:t xml:space="preserve">Data Mining Assignment 2 - Clustering </w:t>
      </w:r>
    </w:p>
    <w:p w14:paraId="236129FC" w14:textId="77777777" w:rsidR="00A837EF" w:rsidRDefault="00000000">
      <w:pPr>
        <w:spacing w:before="240" w:after="24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By team members: </w:t>
      </w:r>
    </w:p>
    <w:p w14:paraId="61947ECA" w14:textId="77777777" w:rsidR="00A837EF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Basmala Mohsen El-Batran        20237020</w:t>
      </w:r>
    </w:p>
    <w:p w14:paraId="18D0E7D9" w14:textId="77777777" w:rsidR="00A837EF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Jumanah Muhammed Ali             20237003 </w:t>
      </w:r>
    </w:p>
    <w:p w14:paraId="215B28DB" w14:textId="77777777" w:rsidR="00A837EF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Malak Moustafa Abdel-Maboud   20237015 </w:t>
      </w:r>
    </w:p>
    <w:p w14:paraId="413B15CD" w14:textId="77777777" w:rsidR="00A837EF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Laila Mohamed Shawky               20236076 </w:t>
      </w:r>
    </w:p>
    <w:p w14:paraId="12C034D0" w14:textId="77777777" w:rsidR="00A837EF" w:rsidRDefault="00A837EF">
      <w:pPr>
        <w:spacing w:before="240" w:after="240"/>
        <w:rPr>
          <w:sz w:val="28"/>
          <w:szCs w:val="28"/>
        </w:rPr>
      </w:pPr>
    </w:p>
    <w:p w14:paraId="72B6D325" w14:textId="77777777" w:rsidR="00A837E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0" w:name="_heading=h.av4dht1utrt2" w:colFirst="0" w:colLast="0"/>
      <w:bookmarkEnd w:id="0"/>
      <w:r>
        <w:rPr>
          <w:b/>
          <w:bCs/>
          <w:color w:val="000000"/>
          <w:sz w:val="34"/>
          <w:szCs w:val="34"/>
        </w:rPr>
        <w:t>1. Application Goal</w:t>
      </w:r>
    </w:p>
    <w:p w14:paraId="6ACF2C7F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 objective of this project is to perform customer segmentation using clustering techniques.</w:t>
      </w:r>
      <w:r>
        <w:rPr>
          <w:sz w:val="30"/>
          <w:szCs w:val="30"/>
        </w:rPr>
        <w:br/>
        <w:t>Customer segmentation aims to group customers based on similar characteristics in order to improve marketing strategies and decision-making.</w:t>
      </w:r>
    </w:p>
    <w:p w14:paraId="28EB004B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By identifying different customer groups, businesses can:</w:t>
      </w:r>
    </w:p>
    <w:p w14:paraId="5A771656" w14:textId="77777777" w:rsidR="00A837EF" w:rsidRDefault="00000000">
      <w:pPr>
        <w:numPr>
          <w:ilvl w:val="0"/>
          <w:numId w:val="3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Target specific customer segments</w:t>
      </w:r>
    </w:p>
    <w:p w14:paraId="25A0B9F6" w14:textId="77777777" w:rsidR="00A837EF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Personalize marketing campaigns</w:t>
      </w:r>
    </w:p>
    <w:p w14:paraId="220AC83E" w14:textId="77777777" w:rsidR="00A837EF" w:rsidRDefault="00000000">
      <w:pPr>
        <w:numPr>
          <w:ilvl w:val="0"/>
          <w:numId w:val="3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>Improve customer satisfaction</w:t>
      </w:r>
    </w:p>
    <w:p w14:paraId="12B0BD01" w14:textId="77777777" w:rsidR="00A837EF" w:rsidRDefault="00000000">
      <w:pPr>
        <w:spacing w:before="240" w:after="240"/>
        <w:rPr>
          <w:b/>
          <w:bCs/>
          <w:sz w:val="36"/>
          <w:szCs w:val="36"/>
        </w:rPr>
      </w:pPr>
      <w:r>
        <w:pict w14:anchorId="12663B4C">
          <v:rect id="_x0000_i1025" style="width:0;height:1.5pt" o:hralign="center" o:hrstd="t" o:hr="t" fillcolor="#a0a0a0" stroked="f"/>
        </w:pict>
      </w:r>
    </w:p>
    <w:p w14:paraId="214F97F9" w14:textId="77777777" w:rsidR="00A837E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1" w:name="_heading=h.bjnbr5i1tf7c" w:colFirst="0" w:colLast="0"/>
      <w:bookmarkEnd w:id="1"/>
      <w:r>
        <w:rPr>
          <w:b/>
          <w:bCs/>
          <w:color w:val="000000"/>
          <w:sz w:val="32"/>
          <w:szCs w:val="32"/>
        </w:rPr>
        <w:t>2. Dataset Description</w:t>
      </w:r>
    </w:p>
    <w:p w14:paraId="0585DF50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 dataset used in this project is the Mall Customers Dataset, which was obtained from an online public repository (Kaggle).</w:t>
      </w:r>
    </w:p>
    <w:p w14:paraId="7BD4A7D9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lastRenderedPageBreak/>
        <w:t>This dataset contains information about customers visiting a shopping mall. Each record represents a single customer and includes demographic and behavioral attributes.</w:t>
      </w:r>
    </w:p>
    <w:p w14:paraId="28381AFB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 dataset is suitable for clustering tasks because it contains meaningful numerical features that clearly represent customer behavior and allow effective grouping.</w:t>
      </w:r>
    </w:p>
    <w:p w14:paraId="0B6FDF6F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 dataset contains no missing values and is well-structured, making it suitable for preprocessing and clustering analysis.</w:t>
      </w:r>
    </w:p>
    <w:p w14:paraId="5DDB6D67" w14:textId="77777777" w:rsidR="00A837EF" w:rsidRDefault="00000000">
      <w:pPr>
        <w:spacing w:before="240" w:after="240"/>
        <w:rPr>
          <w:b/>
          <w:bCs/>
          <w:sz w:val="30"/>
          <w:szCs w:val="30"/>
        </w:rPr>
      </w:pPr>
      <w:r>
        <w:pict w14:anchorId="2749DE6F">
          <v:rect id="_x0000_i1026" style="width:0;height:1.5pt" o:hralign="center" o:hrstd="t" o:hr="t" fillcolor="#a0a0a0" stroked="f"/>
        </w:pict>
      </w:r>
    </w:p>
    <w:p w14:paraId="4600FE94" w14:textId="77777777" w:rsidR="00A837E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2" w:name="_heading=h.h0fk4cv0ex2k" w:colFirst="0" w:colLast="0"/>
      <w:bookmarkEnd w:id="2"/>
      <w:r>
        <w:rPr>
          <w:b/>
          <w:bCs/>
          <w:color w:val="000000"/>
          <w:sz w:val="34"/>
          <w:szCs w:val="34"/>
        </w:rPr>
        <w:t>3. Selected Features</w:t>
      </w:r>
    </w:p>
    <w:p w14:paraId="2F335EC4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For clustering purposes, the following features were selected:</w:t>
      </w:r>
    </w:p>
    <w:p w14:paraId="60C7475D" w14:textId="77777777" w:rsidR="00A837EF" w:rsidRDefault="00000000">
      <w:pPr>
        <w:numPr>
          <w:ilvl w:val="0"/>
          <w:numId w:val="5"/>
        </w:numPr>
        <w:spacing w:before="240"/>
        <w:rPr>
          <w:sz w:val="30"/>
          <w:szCs w:val="30"/>
        </w:rPr>
      </w:pPr>
      <w:sdt>
        <w:sdtPr>
          <w:tag w:val="goog_rdk_0"/>
          <w:id w:val="-309791896"/>
        </w:sdtPr>
        <w:sdtContent>
          <w:r>
            <w:rPr>
              <w:rFonts w:ascii="Arial Unicode MS" w:eastAsia="Arial Unicode MS" w:hAnsi="Arial Unicode MS" w:cs="Arial Unicode MS"/>
              <w:sz w:val="30"/>
              <w:szCs w:val="30"/>
            </w:rPr>
            <w:t>Age → Represents the customer's age</w:t>
          </w:r>
        </w:sdtContent>
      </w:sdt>
    </w:p>
    <w:p w14:paraId="5809A389" w14:textId="77777777" w:rsidR="00A837EF" w:rsidRDefault="00000000">
      <w:pPr>
        <w:numPr>
          <w:ilvl w:val="0"/>
          <w:numId w:val="5"/>
        </w:numPr>
        <w:rPr>
          <w:sz w:val="30"/>
          <w:szCs w:val="30"/>
        </w:rPr>
      </w:pPr>
      <w:sdt>
        <w:sdtPr>
          <w:tag w:val="goog_rdk_1"/>
          <w:id w:val="-1532733649"/>
        </w:sdtPr>
        <w:sdtContent>
          <w:r>
            <w:rPr>
              <w:rFonts w:ascii="Arial Unicode MS" w:eastAsia="Arial Unicode MS" w:hAnsi="Arial Unicode MS" w:cs="Arial Unicode MS"/>
              <w:sz w:val="30"/>
              <w:szCs w:val="30"/>
            </w:rPr>
            <w:t>Annual Income (k$) → Represents the yearly income of the customer</w:t>
          </w:r>
        </w:sdtContent>
      </w:sdt>
    </w:p>
    <w:p w14:paraId="04D39611" w14:textId="77777777" w:rsidR="00A837EF" w:rsidRDefault="00000000">
      <w:pPr>
        <w:numPr>
          <w:ilvl w:val="0"/>
          <w:numId w:val="5"/>
        </w:numPr>
        <w:spacing w:after="240"/>
        <w:rPr>
          <w:sz w:val="30"/>
          <w:szCs w:val="30"/>
        </w:rPr>
      </w:pPr>
      <w:sdt>
        <w:sdtPr>
          <w:tag w:val="goog_rdk_2"/>
          <w:id w:val="-157416108"/>
        </w:sdtPr>
        <w:sdtContent>
          <w:r>
            <w:rPr>
              <w:rFonts w:ascii="Arial Unicode MS" w:eastAsia="Arial Unicode MS" w:hAnsi="Arial Unicode MS" w:cs="Arial Unicode MS"/>
              <w:sz w:val="30"/>
              <w:szCs w:val="30"/>
            </w:rPr>
            <w:t>Spending Score (1–100) → Represents how much the customer spends in the mall</w:t>
          </w:r>
        </w:sdtContent>
      </w:sdt>
    </w:p>
    <w:p w14:paraId="4430AEBE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These features were chosen because they provide insights into customer lifestyle, financial capability, and spending behavior.</w:t>
      </w:r>
    </w:p>
    <w:p w14:paraId="1AAC7B14" w14:textId="77777777" w:rsidR="00A837EF" w:rsidRDefault="00000000">
      <w:pPr>
        <w:spacing w:before="240" w:after="240"/>
        <w:rPr>
          <w:b/>
          <w:bCs/>
          <w:sz w:val="36"/>
          <w:szCs w:val="36"/>
        </w:rPr>
      </w:pPr>
      <w:r>
        <w:pict w14:anchorId="58095FA5">
          <v:rect id="_x0000_i1027" style="width:0;height:1.5pt" o:hralign="center" o:hrstd="t" o:hr="t" fillcolor="#a0a0a0" stroked="f"/>
        </w:pict>
      </w:r>
    </w:p>
    <w:p w14:paraId="65FA6FC0" w14:textId="77777777" w:rsidR="00A837E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3" w:name="_heading=h.xrxa2i6axh57" w:colFirst="0" w:colLast="0"/>
      <w:bookmarkEnd w:id="3"/>
      <w:r>
        <w:rPr>
          <w:b/>
          <w:bCs/>
          <w:color w:val="000000"/>
          <w:sz w:val="32"/>
          <w:szCs w:val="32"/>
        </w:rPr>
        <w:t>4. Clustering Tendency (Hopkins Statistic)</w:t>
      </w:r>
    </w:p>
    <w:p w14:paraId="56AD18DC" w14:textId="77777777" w:rsidR="00152930" w:rsidRPr="00152930" w:rsidRDefault="00152930" w:rsidP="00152930">
      <w:pPr>
        <w:spacing w:before="240" w:after="240"/>
        <w:rPr>
          <w:sz w:val="30"/>
          <w:szCs w:val="30"/>
          <w:lang w:val="en-US"/>
        </w:rPr>
      </w:pPr>
      <w:r w:rsidRPr="00152930">
        <w:rPr>
          <w:sz w:val="30"/>
          <w:szCs w:val="30"/>
          <w:lang w:val="en-US"/>
        </w:rPr>
        <w:t xml:space="preserve">To evaluate whether the dataset is suitable for clustering, the </w:t>
      </w:r>
      <w:r w:rsidRPr="00152930">
        <w:rPr>
          <w:b/>
          <w:bCs/>
          <w:sz w:val="30"/>
          <w:szCs w:val="30"/>
          <w:lang w:val="en-US"/>
        </w:rPr>
        <w:t>Hopkins Statistic</w:t>
      </w:r>
      <w:r w:rsidRPr="00152930">
        <w:rPr>
          <w:sz w:val="30"/>
          <w:szCs w:val="30"/>
          <w:lang w:val="en-US"/>
        </w:rPr>
        <w:t xml:space="preserve"> was used.</w:t>
      </w:r>
    </w:p>
    <w:p w14:paraId="499F9659" w14:textId="77777777" w:rsidR="00152930" w:rsidRPr="00152930" w:rsidRDefault="00152930" w:rsidP="00152930">
      <w:pPr>
        <w:spacing w:before="240" w:after="240"/>
        <w:rPr>
          <w:sz w:val="30"/>
          <w:szCs w:val="30"/>
          <w:lang w:val="en-US"/>
        </w:rPr>
      </w:pPr>
      <w:r w:rsidRPr="00152930">
        <w:rPr>
          <w:sz w:val="30"/>
          <w:szCs w:val="30"/>
          <w:lang w:val="en-US"/>
        </w:rPr>
        <w:t>The Hopkins Statistic measures the clustering tendency of a dataset:</w:t>
      </w:r>
    </w:p>
    <w:p w14:paraId="0A57B9CA" w14:textId="77777777" w:rsidR="00152930" w:rsidRPr="00152930" w:rsidRDefault="00152930" w:rsidP="00152930">
      <w:pPr>
        <w:numPr>
          <w:ilvl w:val="0"/>
          <w:numId w:val="9"/>
        </w:numPr>
        <w:spacing w:before="240" w:after="240"/>
        <w:rPr>
          <w:sz w:val="30"/>
          <w:szCs w:val="30"/>
          <w:lang w:val="en-US"/>
        </w:rPr>
      </w:pPr>
      <w:r w:rsidRPr="00152930">
        <w:rPr>
          <w:sz w:val="30"/>
          <w:szCs w:val="30"/>
          <w:lang w:val="en-US"/>
        </w:rPr>
        <w:t xml:space="preserve">Values close to </w:t>
      </w:r>
      <w:r w:rsidRPr="00152930">
        <w:rPr>
          <w:b/>
          <w:bCs/>
          <w:sz w:val="30"/>
          <w:szCs w:val="30"/>
          <w:lang w:val="en-US"/>
        </w:rPr>
        <w:t>1</w:t>
      </w:r>
      <w:r w:rsidRPr="00152930">
        <w:rPr>
          <w:sz w:val="30"/>
          <w:szCs w:val="30"/>
          <w:lang w:val="en-US"/>
        </w:rPr>
        <w:t xml:space="preserve"> indicate a strong clustering tendency. </w:t>
      </w:r>
    </w:p>
    <w:p w14:paraId="627F2B9C" w14:textId="77777777" w:rsidR="00152930" w:rsidRPr="00152930" w:rsidRDefault="00152930" w:rsidP="00152930">
      <w:pPr>
        <w:numPr>
          <w:ilvl w:val="0"/>
          <w:numId w:val="9"/>
        </w:numPr>
        <w:spacing w:before="240" w:after="240"/>
        <w:rPr>
          <w:sz w:val="30"/>
          <w:szCs w:val="30"/>
          <w:lang w:val="en-US"/>
        </w:rPr>
      </w:pPr>
      <w:r w:rsidRPr="00152930">
        <w:rPr>
          <w:sz w:val="30"/>
          <w:szCs w:val="30"/>
          <w:lang w:val="en-US"/>
        </w:rPr>
        <w:t xml:space="preserve">Values around </w:t>
      </w:r>
      <w:r w:rsidRPr="00152930">
        <w:rPr>
          <w:b/>
          <w:bCs/>
          <w:sz w:val="30"/>
          <w:szCs w:val="30"/>
          <w:lang w:val="en-US"/>
        </w:rPr>
        <w:t>0.5</w:t>
      </w:r>
      <w:r w:rsidRPr="00152930">
        <w:rPr>
          <w:sz w:val="30"/>
          <w:szCs w:val="30"/>
          <w:lang w:val="en-US"/>
        </w:rPr>
        <w:t xml:space="preserve"> indicate a random distribution. </w:t>
      </w:r>
    </w:p>
    <w:p w14:paraId="43B8E679" w14:textId="77777777" w:rsidR="00152930" w:rsidRPr="00152930" w:rsidRDefault="00152930" w:rsidP="00152930">
      <w:pPr>
        <w:numPr>
          <w:ilvl w:val="0"/>
          <w:numId w:val="9"/>
        </w:numPr>
        <w:spacing w:before="240" w:after="240"/>
        <w:rPr>
          <w:sz w:val="30"/>
          <w:szCs w:val="30"/>
          <w:lang w:val="en-US"/>
        </w:rPr>
      </w:pPr>
      <w:r w:rsidRPr="00152930">
        <w:rPr>
          <w:sz w:val="30"/>
          <w:szCs w:val="30"/>
          <w:lang w:val="en-US"/>
        </w:rPr>
        <w:lastRenderedPageBreak/>
        <w:t xml:space="preserve">Values close to </w:t>
      </w:r>
      <w:r w:rsidRPr="00152930">
        <w:rPr>
          <w:b/>
          <w:bCs/>
          <w:sz w:val="30"/>
          <w:szCs w:val="30"/>
          <w:lang w:val="en-US"/>
        </w:rPr>
        <w:t>0</w:t>
      </w:r>
      <w:r w:rsidRPr="00152930">
        <w:rPr>
          <w:sz w:val="30"/>
          <w:szCs w:val="30"/>
          <w:lang w:val="en-US"/>
        </w:rPr>
        <w:t xml:space="preserve"> indicate a uniform distribution. </w:t>
      </w:r>
    </w:p>
    <w:p w14:paraId="276E91E4" w14:textId="77777777" w:rsidR="00152930" w:rsidRPr="00152930" w:rsidRDefault="00152930" w:rsidP="00152930">
      <w:pPr>
        <w:spacing w:before="240" w:after="240"/>
        <w:rPr>
          <w:sz w:val="30"/>
          <w:szCs w:val="30"/>
          <w:lang w:val="en-US"/>
        </w:rPr>
      </w:pPr>
      <w:r w:rsidRPr="00152930">
        <w:rPr>
          <w:sz w:val="30"/>
          <w:szCs w:val="30"/>
          <w:lang w:val="en-US"/>
        </w:rPr>
        <w:t>In this project, the Hopkins Statistic value was computed as:</w:t>
      </w:r>
    </w:p>
    <w:p w14:paraId="57DF9AD0" w14:textId="77777777" w:rsidR="00152930" w:rsidRPr="00152930" w:rsidRDefault="00152930" w:rsidP="00152930">
      <w:pPr>
        <w:spacing w:before="240" w:after="240"/>
        <w:rPr>
          <w:sz w:val="30"/>
          <w:szCs w:val="30"/>
          <w:lang w:val="en-US"/>
        </w:rPr>
      </w:pPr>
      <w:r w:rsidRPr="00152930">
        <w:rPr>
          <w:b/>
          <w:bCs/>
          <w:sz w:val="30"/>
          <w:szCs w:val="30"/>
          <w:lang w:val="en-US"/>
        </w:rPr>
        <w:t>H = 0.7339</w:t>
      </w:r>
    </w:p>
    <w:p w14:paraId="3843063D" w14:textId="77777777" w:rsidR="00152930" w:rsidRPr="00152930" w:rsidRDefault="00152930" w:rsidP="00152930">
      <w:pPr>
        <w:spacing w:before="240" w:after="240"/>
        <w:rPr>
          <w:sz w:val="30"/>
          <w:szCs w:val="30"/>
          <w:lang w:val="en-US"/>
        </w:rPr>
      </w:pPr>
      <w:r w:rsidRPr="00152930">
        <w:rPr>
          <w:sz w:val="30"/>
          <w:szCs w:val="30"/>
          <w:lang w:val="en-US"/>
        </w:rPr>
        <w:t xml:space="preserve">This result indicates that the dataset has a </w:t>
      </w:r>
      <w:r w:rsidRPr="00152930">
        <w:rPr>
          <w:b/>
          <w:bCs/>
          <w:sz w:val="30"/>
          <w:szCs w:val="30"/>
          <w:lang w:val="en-US"/>
        </w:rPr>
        <w:t>good clustering tendency</w:t>
      </w:r>
      <w:r w:rsidRPr="00152930">
        <w:rPr>
          <w:sz w:val="30"/>
          <w:szCs w:val="30"/>
          <w:lang w:val="en-US"/>
        </w:rPr>
        <w:t>, as the value is clearly higher than 0.5 and close to 0.75. This means that the data points are not randomly distributed and are likely to form meaningful clusters.</w:t>
      </w:r>
    </w:p>
    <w:p w14:paraId="7E53227B" w14:textId="77777777" w:rsidR="00152930" w:rsidRPr="00152930" w:rsidRDefault="00152930" w:rsidP="00152930">
      <w:pPr>
        <w:spacing w:before="240" w:after="240"/>
        <w:rPr>
          <w:sz w:val="30"/>
          <w:szCs w:val="30"/>
          <w:lang w:val="en-US"/>
        </w:rPr>
      </w:pPr>
      <w:r w:rsidRPr="00152930">
        <w:rPr>
          <w:sz w:val="30"/>
          <w:szCs w:val="30"/>
          <w:lang w:val="en-US"/>
        </w:rPr>
        <w:t xml:space="preserve">Therefore, the dataset is suitable for applying clustering algorithms such as </w:t>
      </w:r>
      <w:r w:rsidRPr="00152930">
        <w:rPr>
          <w:b/>
          <w:bCs/>
          <w:sz w:val="30"/>
          <w:szCs w:val="30"/>
          <w:lang w:val="en-US"/>
        </w:rPr>
        <w:t>K-Means</w:t>
      </w:r>
      <w:r w:rsidRPr="00152930">
        <w:rPr>
          <w:sz w:val="30"/>
          <w:szCs w:val="30"/>
          <w:lang w:val="en-US"/>
        </w:rPr>
        <w:t xml:space="preserve"> and </w:t>
      </w:r>
      <w:r w:rsidRPr="00152930">
        <w:rPr>
          <w:b/>
          <w:bCs/>
          <w:sz w:val="30"/>
          <w:szCs w:val="30"/>
          <w:lang w:val="en-US"/>
        </w:rPr>
        <w:t>DBSCAN</w:t>
      </w:r>
      <w:r w:rsidRPr="00152930">
        <w:rPr>
          <w:sz w:val="30"/>
          <w:szCs w:val="30"/>
          <w:lang w:val="en-US"/>
        </w:rPr>
        <w:t>.</w:t>
      </w:r>
    </w:p>
    <w:p w14:paraId="6D077E41" w14:textId="77777777" w:rsidR="00A837EF" w:rsidRDefault="00000000">
      <w:pPr>
        <w:spacing w:before="240" w:after="240"/>
        <w:rPr>
          <w:b/>
          <w:bCs/>
          <w:sz w:val="30"/>
          <w:szCs w:val="30"/>
        </w:rPr>
      </w:pPr>
      <w:r>
        <w:pict w14:anchorId="2087B408">
          <v:rect id="_x0000_i1028" style="width:0;height:1.5pt" o:hralign="center" o:hrstd="t" o:hr="t" fillcolor="#a0a0a0" stroked="f"/>
        </w:pict>
      </w:r>
    </w:p>
    <w:p w14:paraId="53838011" w14:textId="77777777" w:rsidR="00A837E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4" w:name="_heading=h.gupjeg124qm6" w:colFirst="0" w:colLast="0"/>
      <w:bookmarkEnd w:id="4"/>
      <w:r>
        <w:rPr>
          <w:b/>
          <w:bCs/>
          <w:color w:val="000000"/>
          <w:sz w:val="34"/>
          <w:szCs w:val="34"/>
        </w:rPr>
        <w:t>5. Conclusion</w:t>
      </w:r>
    </w:p>
    <w:p w14:paraId="7A5B069C" w14:textId="77777777" w:rsidR="003A2C7A" w:rsidRPr="003A2C7A" w:rsidRDefault="003A2C7A" w:rsidP="003A2C7A">
      <w:pPr>
        <w:spacing w:before="240" w:after="240"/>
        <w:rPr>
          <w:sz w:val="30"/>
          <w:szCs w:val="30"/>
          <w:lang w:val="en-US"/>
        </w:rPr>
      </w:pPr>
      <w:r w:rsidRPr="003A2C7A">
        <w:rPr>
          <w:sz w:val="30"/>
          <w:szCs w:val="30"/>
          <w:lang w:val="en-US"/>
        </w:rPr>
        <w:t>The Mall Customers dataset is appropriate for clustering because:</w:t>
      </w:r>
    </w:p>
    <w:p w14:paraId="1119910D" w14:textId="77777777" w:rsidR="003A2C7A" w:rsidRPr="003A2C7A" w:rsidRDefault="003A2C7A" w:rsidP="003A2C7A">
      <w:pPr>
        <w:numPr>
          <w:ilvl w:val="0"/>
          <w:numId w:val="10"/>
        </w:numPr>
        <w:spacing w:before="240" w:after="240"/>
        <w:rPr>
          <w:sz w:val="30"/>
          <w:szCs w:val="30"/>
          <w:lang w:val="en-US"/>
        </w:rPr>
      </w:pPr>
      <w:r w:rsidRPr="003A2C7A">
        <w:rPr>
          <w:sz w:val="30"/>
          <w:szCs w:val="30"/>
          <w:lang w:val="en-US"/>
        </w:rPr>
        <w:t xml:space="preserve">It contains </w:t>
      </w:r>
      <w:r w:rsidRPr="003A2C7A">
        <w:rPr>
          <w:b/>
          <w:bCs/>
          <w:sz w:val="30"/>
          <w:szCs w:val="30"/>
          <w:lang w:val="en-US"/>
        </w:rPr>
        <w:t>relevant numerical features</w:t>
      </w:r>
      <w:r w:rsidRPr="003A2C7A">
        <w:rPr>
          <w:sz w:val="30"/>
          <w:szCs w:val="30"/>
          <w:lang w:val="en-US"/>
        </w:rPr>
        <w:t xml:space="preserve"> such as Age, Annual Income, and Spending Score. </w:t>
      </w:r>
    </w:p>
    <w:p w14:paraId="1CDE554D" w14:textId="77777777" w:rsidR="003A2C7A" w:rsidRPr="003A2C7A" w:rsidRDefault="003A2C7A" w:rsidP="003A2C7A">
      <w:pPr>
        <w:numPr>
          <w:ilvl w:val="0"/>
          <w:numId w:val="10"/>
        </w:numPr>
        <w:spacing w:before="240" w:after="240"/>
        <w:rPr>
          <w:sz w:val="30"/>
          <w:szCs w:val="30"/>
          <w:lang w:val="en-US"/>
        </w:rPr>
      </w:pPr>
      <w:r w:rsidRPr="003A2C7A">
        <w:rPr>
          <w:sz w:val="30"/>
          <w:szCs w:val="30"/>
          <w:lang w:val="en-US"/>
        </w:rPr>
        <w:t xml:space="preserve">It reflects </w:t>
      </w:r>
      <w:r w:rsidRPr="003A2C7A">
        <w:rPr>
          <w:b/>
          <w:bCs/>
          <w:sz w:val="30"/>
          <w:szCs w:val="30"/>
          <w:lang w:val="en-US"/>
        </w:rPr>
        <w:t>real-world customer behavior</w:t>
      </w:r>
      <w:r w:rsidRPr="003A2C7A">
        <w:rPr>
          <w:sz w:val="30"/>
          <w:szCs w:val="30"/>
          <w:lang w:val="en-US"/>
        </w:rPr>
        <w:t xml:space="preserve">. </w:t>
      </w:r>
    </w:p>
    <w:p w14:paraId="187B1995" w14:textId="77777777" w:rsidR="003A2C7A" w:rsidRPr="003A2C7A" w:rsidRDefault="003A2C7A" w:rsidP="003A2C7A">
      <w:pPr>
        <w:numPr>
          <w:ilvl w:val="0"/>
          <w:numId w:val="10"/>
        </w:numPr>
        <w:spacing w:before="240" w:after="240"/>
        <w:rPr>
          <w:sz w:val="30"/>
          <w:szCs w:val="30"/>
          <w:lang w:val="en-US"/>
        </w:rPr>
      </w:pPr>
      <w:r w:rsidRPr="003A2C7A">
        <w:rPr>
          <w:sz w:val="30"/>
          <w:szCs w:val="30"/>
          <w:lang w:val="en-US"/>
        </w:rPr>
        <w:t xml:space="preserve">It shows a </w:t>
      </w:r>
      <w:r w:rsidRPr="003A2C7A">
        <w:rPr>
          <w:b/>
          <w:bCs/>
          <w:sz w:val="30"/>
          <w:szCs w:val="30"/>
          <w:lang w:val="en-US"/>
        </w:rPr>
        <w:t>good clustering tendency</w:t>
      </w:r>
      <w:r w:rsidRPr="003A2C7A">
        <w:rPr>
          <w:sz w:val="30"/>
          <w:szCs w:val="30"/>
          <w:lang w:val="en-US"/>
        </w:rPr>
        <w:t xml:space="preserve"> based on the Hopkins Statistic result. </w:t>
      </w:r>
    </w:p>
    <w:p w14:paraId="45911BDB" w14:textId="77777777" w:rsidR="003A2C7A" w:rsidRPr="003A2C7A" w:rsidRDefault="003A2C7A" w:rsidP="003A2C7A">
      <w:pPr>
        <w:spacing w:before="240" w:after="240"/>
        <w:rPr>
          <w:sz w:val="30"/>
          <w:szCs w:val="30"/>
          <w:lang w:val="en-US"/>
        </w:rPr>
      </w:pPr>
      <w:r w:rsidRPr="003A2C7A">
        <w:rPr>
          <w:sz w:val="30"/>
          <w:szCs w:val="30"/>
          <w:lang w:val="en-US"/>
        </w:rPr>
        <w:t xml:space="preserve">Thus, the dataset is suitable for clustering analysis, and applying clustering techniques such as </w:t>
      </w:r>
      <w:r w:rsidRPr="003A2C7A">
        <w:rPr>
          <w:b/>
          <w:bCs/>
          <w:sz w:val="30"/>
          <w:szCs w:val="30"/>
          <w:lang w:val="en-US"/>
        </w:rPr>
        <w:t>K-Means</w:t>
      </w:r>
      <w:r w:rsidRPr="003A2C7A">
        <w:rPr>
          <w:sz w:val="30"/>
          <w:szCs w:val="30"/>
          <w:lang w:val="en-US"/>
        </w:rPr>
        <w:t xml:space="preserve"> and </w:t>
      </w:r>
      <w:r w:rsidRPr="003A2C7A">
        <w:rPr>
          <w:b/>
          <w:bCs/>
          <w:sz w:val="30"/>
          <w:szCs w:val="30"/>
          <w:lang w:val="en-US"/>
        </w:rPr>
        <w:t>DBSCAN</w:t>
      </w:r>
      <w:r w:rsidRPr="003A2C7A">
        <w:rPr>
          <w:sz w:val="30"/>
          <w:szCs w:val="30"/>
          <w:lang w:val="en-US"/>
        </w:rPr>
        <w:t xml:space="preserve"> is justified.</w:t>
      </w:r>
    </w:p>
    <w:p w14:paraId="04130579" w14:textId="0BAE3C4D" w:rsidR="00152930" w:rsidRDefault="00152930">
      <w:pPr>
        <w:spacing w:before="240" w:after="240"/>
        <w:rPr>
          <w:sz w:val="30"/>
          <w:szCs w:val="30"/>
        </w:rPr>
      </w:pPr>
      <w:r w:rsidRPr="00152930">
        <w:rPr>
          <w:sz w:val="30"/>
          <w:szCs w:val="30"/>
        </w:rPr>
        <w:lastRenderedPageBreak/>
        <w:drawing>
          <wp:inline distT="0" distB="0" distL="0" distR="0" wp14:anchorId="364C1B22" wp14:editId="01A9CB5B">
            <wp:extent cx="6364632" cy="6803571"/>
            <wp:effectExtent l="0" t="0" r="0" b="0"/>
            <wp:docPr id="214609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92361" name=""/>
                    <pic:cNvPicPr/>
                  </pic:nvPicPr>
                  <pic:blipFill rotWithShape="1">
                    <a:blip r:embed="rId6"/>
                    <a:srcRect r="61698" b="-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365" cy="6815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B8663" w14:textId="064C0B9B" w:rsidR="00152930" w:rsidRDefault="00152930">
      <w:pPr>
        <w:spacing w:before="240" w:after="240"/>
        <w:rPr>
          <w:sz w:val="30"/>
          <w:szCs w:val="30"/>
        </w:rPr>
      </w:pPr>
      <w:r w:rsidRPr="00152930">
        <w:rPr>
          <w:sz w:val="30"/>
          <w:szCs w:val="30"/>
        </w:rPr>
        <w:lastRenderedPageBreak/>
        <w:drawing>
          <wp:inline distT="0" distB="0" distL="0" distR="0" wp14:anchorId="2E65E8AA" wp14:editId="169B93CF">
            <wp:extent cx="5201376" cy="7611537"/>
            <wp:effectExtent l="0" t="0" r="0" b="8890"/>
            <wp:docPr id="129673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36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6385" w14:textId="77777777" w:rsidR="00A837EF" w:rsidRDefault="00A837EF">
      <w:pPr>
        <w:spacing w:before="240" w:after="240"/>
        <w:rPr>
          <w:b/>
          <w:bCs/>
          <w:sz w:val="30"/>
          <w:szCs w:val="30"/>
        </w:rPr>
      </w:pPr>
    </w:p>
    <w:p w14:paraId="2F19B617" w14:textId="2434EEE8" w:rsidR="00A837EF" w:rsidRDefault="00000000">
      <w:pPr>
        <w:pStyle w:val="Heading3"/>
        <w:keepNext w:val="0"/>
        <w:keepLines w:val="0"/>
        <w:spacing w:before="280"/>
      </w:pPr>
      <w:bookmarkStart w:id="5" w:name="_heading=h.9rvoxoh43d3d" w:colFirst="0" w:colLast="0"/>
      <w:bookmarkEnd w:id="5"/>
      <w:r>
        <w:rPr>
          <w:b/>
          <w:bCs/>
          <w:color w:val="000000"/>
          <w:sz w:val="34"/>
          <w:szCs w:val="34"/>
        </w:rPr>
        <w:lastRenderedPageBreak/>
        <w:t>6. Selecting number of clusters</w:t>
      </w:r>
    </w:p>
    <w:p w14:paraId="086B62DB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This was done by comparing three different evaluation methods.</w:t>
      </w:r>
    </w:p>
    <w:p w14:paraId="1ABC1E83" w14:textId="77777777" w:rsidR="00A837EF" w:rsidRDefault="00A837EF">
      <w:pPr>
        <w:spacing w:before="240" w:after="240"/>
        <w:rPr>
          <w:sz w:val="30"/>
          <w:szCs w:val="30"/>
        </w:rPr>
      </w:pPr>
    </w:p>
    <w:p w14:paraId="3DEB4ED9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The empirical rule suggested K=10, however this method is purely formula-based and does not reflect the actual data distribution, so it was used only as an upper bound reference. </w:t>
      </w:r>
    </w:p>
    <w:p w14:paraId="073CAAB6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F49A240" wp14:editId="36E2336A">
            <wp:extent cx="4357688" cy="1332733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1332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6DAD5B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The Elbow Method indicated that WCSS begins to flatten after K=5, suggesting diminishing returns beyond that point. </w:t>
      </w:r>
    </w:p>
    <w:p w14:paraId="33A06077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EDB2BE6" wp14:editId="592FC77B">
            <wp:extent cx="4595813" cy="3655319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655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177FE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Since clustering is an unsupervised task with no ground truth labels, the Silhouette Score was used as the cross-validation method to internally validate the cluster quality. It measures how well-separated and cohesive the clusters are, serving the same purpose as cross-validation does in supervised learning. The Elbow Method further supported this, showing that WCSS begins to flatten after K=5, indicating diminishing returns beyond that point. The Silhouette Score peaked at K=6, and given that both methods converge around the same region, </w:t>
      </w:r>
      <w:r>
        <w:rPr>
          <w:b/>
          <w:bCs/>
          <w:sz w:val="30"/>
          <w:szCs w:val="30"/>
        </w:rPr>
        <w:t>K=6 was selected as the optimal number of clusters</w:t>
      </w:r>
      <w:r>
        <w:rPr>
          <w:sz w:val="30"/>
          <w:szCs w:val="30"/>
        </w:rPr>
        <w:t>.</w:t>
      </w:r>
    </w:p>
    <w:p w14:paraId="0F851F0C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904AAFA" wp14:editId="632004DF">
            <wp:extent cx="5264482" cy="3528729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482" cy="35287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4C5B0" w14:textId="77777777" w:rsidR="00A837EF" w:rsidRDefault="00A837EF">
      <w:pPr>
        <w:spacing w:before="240" w:after="240"/>
        <w:rPr>
          <w:sz w:val="30"/>
          <w:szCs w:val="30"/>
        </w:rPr>
      </w:pPr>
    </w:p>
    <w:p w14:paraId="2F209880" w14:textId="77777777" w:rsidR="00A837EF" w:rsidRDefault="00A837EF">
      <w:pPr>
        <w:spacing w:before="240" w:after="240"/>
        <w:rPr>
          <w:sz w:val="30"/>
          <w:szCs w:val="30"/>
        </w:rPr>
      </w:pPr>
    </w:p>
    <w:p w14:paraId="10873CBF" w14:textId="77777777" w:rsidR="00A837EF" w:rsidRDefault="00A837EF">
      <w:pPr>
        <w:spacing w:before="240" w:after="240"/>
        <w:rPr>
          <w:sz w:val="30"/>
          <w:szCs w:val="30"/>
        </w:rPr>
      </w:pPr>
    </w:p>
    <w:p w14:paraId="2F322CFD" w14:textId="77777777" w:rsidR="00A837EF" w:rsidRDefault="00A837EF">
      <w:pPr>
        <w:spacing w:before="240" w:after="240"/>
        <w:rPr>
          <w:sz w:val="30"/>
          <w:szCs w:val="30"/>
        </w:rPr>
      </w:pPr>
    </w:p>
    <w:p w14:paraId="43F36746" w14:textId="5D271551" w:rsidR="00A837EF" w:rsidRDefault="00A837EF">
      <w:pPr>
        <w:spacing w:before="240" w:after="240"/>
      </w:pPr>
    </w:p>
    <w:p w14:paraId="6BCDB7C7" w14:textId="3BB81716" w:rsidR="00A837E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6" w:name="_heading=h.v307ar9r85hc" w:colFirst="0" w:colLast="0"/>
      <w:bookmarkEnd w:id="6"/>
      <w:r>
        <w:rPr>
          <w:b/>
          <w:bCs/>
          <w:color w:val="000000"/>
          <w:sz w:val="34"/>
          <w:szCs w:val="34"/>
        </w:rPr>
        <w:lastRenderedPageBreak/>
        <w:t>7. Applying K-Mean &amp;</w:t>
      </w:r>
      <w:r w:rsidR="003B02D2">
        <w:rPr>
          <w:rFonts w:hint="cs"/>
          <w:b/>
          <w:bCs/>
          <w:color w:val="000000"/>
          <w:sz w:val="34"/>
          <w:szCs w:val="34"/>
          <w:rtl/>
        </w:rPr>
        <w:t xml:space="preserve"> </w:t>
      </w:r>
      <w:r>
        <w:rPr>
          <w:b/>
          <w:bCs/>
          <w:color w:val="000000"/>
          <w:sz w:val="34"/>
          <w:szCs w:val="34"/>
        </w:rPr>
        <w:t>DB Scan clustering algorithms</w:t>
      </w:r>
    </w:p>
    <w:p w14:paraId="4E1034D8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The goal of this analysis was to segment customers based on their </w:t>
      </w:r>
      <w:r>
        <w:rPr>
          <w:b/>
          <w:bCs/>
          <w:sz w:val="30"/>
          <w:szCs w:val="30"/>
        </w:rPr>
        <w:t>Age, Annual Income, and Spending Score</w:t>
      </w:r>
      <w:r>
        <w:rPr>
          <w:sz w:val="30"/>
          <w:szCs w:val="30"/>
        </w:rPr>
        <w:t xml:space="preserve"> using two clustering algorithms: </w:t>
      </w:r>
      <w:r>
        <w:rPr>
          <w:b/>
          <w:bCs/>
          <w:sz w:val="30"/>
          <w:szCs w:val="30"/>
        </w:rPr>
        <w:t>K-Means</w:t>
      </w:r>
      <w:r>
        <w:rPr>
          <w:sz w:val="30"/>
          <w:szCs w:val="30"/>
        </w:rPr>
        <w:t xml:space="preserve"> and </w:t>
      </w:r>
      <w:r>
        <w:rPr>
          <w:b/>
          <w:bCs/>
          <w:sz w:val="30"/>
          <w:szCs w:val="30"/>
        </w:rPr>
        <w:t>DBSCAN</w:t>
      </w:r>
      <w:r>
        <w:rPr>
          <w:sz w:val="30"/>
          <w:szCs w:val="30"/>
        </w:rPr>
        <w:t>, and compare their behavior and results.</w:t>
      </w:r>
    </w:p>
    <w:p w14:paraId="5EC81D81" w14:textId="77777777" w:rsidR="00A837EF" w:rsidRDefault="00000000">
      <w:pPr>
        <w:pStyle w:val="Heading4"/>
        <w:keepNext w:val="0"/>
        <w:keepLines w:val="0"/>
        <w:rPr>
          <w:b/>
          <w:bCs/>
          <w:sz w:val="30"/>
          <w:szCs w:val="30"/>
        </w:rPr>
      </w:pPr>
      <w:bookmarkStart w:id="7" w:name="_heading=h.uzsihpsuqg36" w:colFirst="0" w:colLast="0"/>
      <w:bookmarkEnd w:id="7"/>
      <w:r>
        <w:rPr>
          <w:b/>
          <w:bCs/>
          <w:sz w:val="30"/>
          <w:szCs w:val="30"/>
        </w:rPr>
        <w:t>K-Means Clustering Results</w:t>
      </w:r>
    </w:p>
    <w:p w14:paraId="3E20D24D" w14:textId="77777777" w:rsidR="00A837EF" w:rsidRDefault="00000000">
      <w:pPr>
        <w:spacing w:before="240" w:after="240"/>
      </w:pPr>
      <w:r>
        <w:rPr>
          <w:sz w:val="30"/>
          <w:szCs w:val="30"/>
        </w:rPr>
        <w:t xml:space="preserve">K-Means was applied with </w:t>
      </w:r>
      <w:r>
        <w:rPr>
          <w:b/>
          <w:bCs/>
          <w:sz w:val="30"/>
          <w:szCs w:val="30"/>
        </w:rPr>
        <w:t>6 clusters</w:t>
      </w:r>
      <w:r>
        <w:rPr>
          <w:sz w:val="30"/>
          <w:szCs w:val="30"/>
        </w:rPr>
        <w:t>, which produced a detailed segmentation of customers</w:t>
      </w:r>
      <w:r>
        <w:t>.</w:t>
      </w:r>
    </w:p>
    <w:p w14:paraId="0C30B828" w14:textId="77777777" w:rsidR="00A837E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heading=h.yjdb4o76lp12" w:colFirst="0" w:colLast="0"/>
      <w:bookmarkEnd w:id="8"/>
      <w:r>
        <w:rPr>
          <w:b/>
          <w:bCs/>
          <w:noProof/>
          <w:color w:val="000000"/>
          <w:sz w:val="26"/>
          <w:szCs w:val="26"/>
        </w:rPr>
        <w:drawing>
          <wp:inline distT="114300" distB="114300" distL="114300" distR="114300" wp14:anchorId="3E1F40AD" wp14:editId="50010E54">
            <wp:extent cx="5943600" cy="19558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58463" w14:textId="77777777" w:rsidR="00A837EF" w:rsidRDefault="00000000">
      <w:pPr>
        <w:pStyle w:val="Heading4"/>
        <w:keepNext w:val="0"/>
        <w:keepLines w:val="0"/>
        <w:rPr>
          <w:b/>
          <w:bCs/>
          <w:sz w:val="30"/>
          <w:szCs w:val="30"/>
        </w:rPr>
      </w:pPr>
      <w:bookmarkStart w:id="9" w:name="_heading=h.pyqhx2ttdpvf" w:colFirst="0" w:colLast="0"/>
      <w:bookmarkEnd w:id="9"/>
      <w:r>
        <w:rPr>
          <w:b/>
          <w:bCs/>
          <w:sz w:val="30"/>
          <w:szCs w:val="30"/>
        </w:rPr>
        <w:t>Cluster Interpretation:</w:t>
      </w:r>
    </w:p>
    <w:p w14:paraId="0884AA1A" w14:textId="77777777" w:rsidR="00A837EF" w:rsidRDefault="00A837EF">
      <w:pPr>
        <w:spacing w:before="240" w:after="240"/>
        <w:ind w:left="720"/>
        <w:rPr>
          <w:b/>
          <w:bCs/>
        </w:rPr>
      </w:pPr>
    </w:p>
    <w:tbl>
      <w:tblPr>
        <w:tblStyle w:val="a"/>
        <w:tblW w:w="9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1875"/>
        <w:gridCol w:w="1530"/>
        <w:gridCol w:w="2070"/>
        <w:gridCol w:w="2190"/>
      </w:tblGrid>
      <w:tr w:rsidR="00A837EF" w14:paraId="6AB37456" w14:textId="77777777">
        <w:trPr>
          <w:trHeight w:val="795"/>
        </w:trPr>
        <w:tc>
          <w:tcPr>
            <w:tcW w:w="192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47E5CA4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Cluster Color</w:t>
            </w:r>
          </w:p>
        </w:tc>
        <w:tc>
          <w:tcPr>
            <w:tcW w:w="187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EB4FE6E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Income</w:t>
            </w:r>
          </w:p>
        </w:tc>
        <w:tc>
          <w:tcPr>
            <w:tcW w:w="153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091AFA7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Spending</w:t>
            </w:r>
          </w:p>
        </w:tc>
        <w:tc>
          <w:tcPr>
            <w:tcW w:w="207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00C96DF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Age</w:t>
            </w:r>
          </w:p>
        </w:tc>
        <w:tc>
          <w:tcPr>
            <w:tcW w:w="219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E04D6DC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Persona</w:t>
            </w:r>
          </w:p>
        </w:tc>
      </w:tr>
      <w:tr w:rsidR="00A837EF" w14:paraId="380747FA" w14:textId="77777777">
        <w:trPr>
          <w:trHeight w:val="795"/>
        </w:trPr>
        <w:tc>
          <w:tcPr>
            <w:tcW w:w="192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182ECD9" w14:textId="77777777" w:rsidR="00A837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jc w:val="center"/>
              <w:rPr>
                <w:b/>
                <w:bCs/>
              </w:rPr>
            </w:pPr>
            <w:r>
              <w:rPr>
                <w:b/>
                <w:bCs/>
                <w:color w:val="1F1F1F"/>
              </w:rPr>
              <w:t>Teal</w:t>
            </w:r>
          </w:p>
        </w:tc>
        <w:tc>
          <w:tcPr>
            <w:tcW w:w="187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6C50000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53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E9DB833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207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3B04459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Middle</w:t>
            </w:r>
          </w:p>
        </w:tc>
        <w:tc>
          <w:tcPr>
            <w:tcW w:w="219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C3AD4EC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VIP / Stars</w:t>
            </w:r>
          </w:p>
        </w:tc>
      </w:tr>
      <w:tr w:rsidR="00A837EF" w14:paraId="526BA49E" w14:textId="77777777">
        <w:trPr>
          <w:trHeight w:val="795"/>
        </w:trPr>
        <w:tc>
          <w:tcPr>
            <w:tcW w:w="192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A6102B6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Light Green</w:t>
            </w:r>
          </w:p>
        </w:tc>
        <w:tc>
          <w:tcPr>
            <w:tcW w:w="187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6B1BF22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153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BFE4BFA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207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5B57A61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Young</w:t>
            </w:r>
          </w:p>
        </w:tc>
        <w:tc>
          <w:tcPr>
            <w:tcW w:w="219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E24BCCC" w14:textId="77777777" w:rsidR="00A837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jc w:val="center"/>
              <w:rPr>
                <w:b/>
                <w:bCs/>
              </w:rPr>
            </w:pPr>
            <w:r>
              <w:rPr>
                <w:color w:val="1F1F1F"/>
              </w:rPr>
              <w:t>Trendsetters</w:t>
            </w:r>
          </w:p>
        </w:tc>
      </w:tr>
      <w:tr w:rsidR="00A837EF" w14:paraId="44AF9AE8" w14:textId="77777777">
        <w:trPr>
          <w:trHeight w:val="795"/>
        </w:trPr>
        <w:tc>
          <w:tcPr>
            <w:tcW w:w="192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6971852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Yellow</w:t>
            </w:r>
          </w:p>
        </w:tc>
        <w:tc>
          <w:tcPr>
            <w:tcW w:w="187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D8CA9E0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153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85DD708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207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30F3408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Old/Mid</w:t>
            </w:r>
          </w:p>
        </w:tc>
        <w:tc>
          <w:tcPr>
            <w:tcW w:w="219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94C06DA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Thrift Seekers</w:t>
            </w:r>
          </w:p>
        </w:tc>
      </w:tr>
      <w:tr w:rsidR="00A837EF" w14:paraId="02062265" w14:textId="77777777">
        <w:trPr>
          <w:trHeight w:val="795"/>
        </w:trPr>
        <w:tc>
          <w:tcPr>
            <w:tcW w:w="192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FD69B96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Dark Blue</w:t>
            </w:r>
          </w:p>
        </w:tc>
        <w:tc>
          <w:tcPr>
            <w:tcW w:w="187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71B9327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53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7E8E17C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207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C1F333A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Old/Mid</w:t>
            </w:r>
          </w:p>
        </w:tc>
        <w:tc>
          <w:tcPr>
            <w:tcW w:w="219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3FD2876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Conservative Wealth</w:t>
            </w:r>
          </w:p>
        </w:tc>
      </w:tr>
      <w:tr w:rsidR="00A837EF" w14:paraId="21AC0CA0" w14:textId="77777777">
        <w:trPr>
          <w:trHeight w:val="795"/>
        </w:trPr>
        <w:tc>
          <w:tcPr>
            <w:tcW w:w="192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06222E8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Purple</w:t>
            </w:r>
          </w:p>
        </w:tc>
        <w:tc>
          <w:tcPr>
            <w:tcW w:w="187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FE1EA30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Mid</w:t>
            </w:r>
          </w:p>
        </w:tc>
        <w:tc>
          <w:tcPr>
            <w:tcW w:w="153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8E1FDFD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Mid</w:t>
            </w:r>
          </w:p>
        </w:tc>
        <w:tc>
          <w:tcPr>
            <w:tcW w:w="207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0D9C8D9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Mixed</w:t>
            </w:r>
          </w:p>
        </w:tc>
        <w:tc>
          <w:tcPr>
            <w:tcW w:w="219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DFB02EC" w14:textId="77777777" w:rsidR="00A837EF" w:rsidRDefault="00000000">
            <w:pPr>
              <w:spacing w:after="480"/>
              <w:jc w:val="center"/>
              <w:rPr>
                <w:color w:val="1F1F1F"/>
              </w:rPr>
            </w:pPr>
            <w:r>
              <w:rPr>
                <w:color w:val="1F1F1F"/>
              </w:rPr>
              <w:t>Standard Customer</w:t>
            </w:r>
          </w:p>
        </w:tc>
      </w:tr>
    </w:tbl>
    <w:p w14:paraId="606D1763" w14:textId="77777777" w:rsidR="00A837EF" w:rsidRDefault="00A837EF">
      <w:pPr>
        <w:spacing w:before="240" w:after="240"/>
        <w:ind w:left="720"/>
        <w:rPr>
          <w:b/>
          <w:bCs/>
          <w:sz w:val="28"/>
          <w:szCs w:val="28"/>
        </w:rPr>
      </w:pPr>
    </w:p>
    <w:p w14:paraId="542712D2" w14:textId="77777777" w:rsidR="00A837EF" w:rsidRDefault="00000000">
      <w:pPr>
        <w:pStyle w:val="Heading4"/>
        <w:keepNext w:val="0"/>
        <w:keepLines w:val="0"/>
        <w:rPr>
          <w:b/>
          <w:bCs/>
          <w:sz w:val="34"/>
          <w:szCs w:val="34"/>
        </w:rPr>
      </w:pPr>
      <w:bookmarkStart w:id="10" w:name="_heading=h.1xph049oiky5" w:colFirst="0" w:colLast="0"/>
      <w:bookmarkEnd w:id="10"/>
      <w:r>
        <w:rPr>
          <w:b/>
          <w:bCs/>
          <w:sz w:val="34"/>
          <w:szCs w:val="34"/>
        </w:rPr>
        <w:t>Key Insights:</w:t>
      </w:r>
    </w:p>
    <w:p w14:paraId="7A09E4AB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K-Means provides </w:t>
      </w:r>
      <w:r>
        <w:rPr>
          <w:b/>
          <w:bCs/>
          <w:sz w:val="30"/>
          <w:szCs w:val="30"/>
        </w:rPr>
        <w:t>fine-grained segmentation</w:t>
      </w:r>
      <w:r>
        <w:rPr>
          <w:sz w:val="30"/>
          <w:szCs w:val="30"/>
        </w:rPr>
        <w:t>, making it useful for marketing strategies and customer targeting.The 3rd subplot isn’t so informative it can be kept, it might be needed in the future.</w:t>
      </w:r>
    </w:p>
    <w:p w14:paraId="689660EA" w14:textId="77777777" w:rsidR="00A837EF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Our interpretation of each cluster, what it might be into:</w:t>
      </w:r>
    </w:p>
    <w:p w14:paraId="6C10E751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  <w:highlight w:val="cyan"/>
        </w:rPr>
        <w:t>VIPs (Teal):</w:t>
      </w:r>
      <w:r>
        <w:rPr>
          <w:sz w:val="30"/>
          <w:szCs w:val="30"/>
          <w:highlight w:val="cyan"/>
        </w:rPr>
        <w:t xml:space="preserve"> </w:t>
      </w:r>
      <w:r>
        <w:rPr>
          <w:sz w:val="30"/>
          <w:szCs w:val="30"/>
        </w:rPr>
        <w:t>High-income, high-spending middle-aged adults who value premium service and loyalty rewards.</w:t>
      </w:r>
    </w:p>
    <w:p w14:paraId="5F87075C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  <w:highlight w:val="yellow"/>
        </w:rPr>
        <w:t>Thrift Seekers (Yellow):</w:t>
      </w:r>
      <w:r>
        <w:rPr>
          <w:sz w:val="30"/>
          <w:szCs w:val="30"/>
        </w:rPr>
        <w:t xml:space="preserve"> Low-income, low-spending older adults who prioritize value, essentials, and discounts.</w:t>
      </w:r>
    </w:p>
    <w:p w14:paraId="5A3234DA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  <w:shd w:val="clear" w:color="auto" w:fill="93C47D"/>
        </w:rPr>
        <w:t>Trendsetters (Light Green):</w:t>
      </w:r>
      <w:r>
        <w:rPr>
          <w:sz w:val="30"/>
          <w:szCs w:val="30"/>
        </w:rPr>
        <w:t xml:space="preserve"> Younger individuals with lower income but high spending habits, driven by trends and social media.</w:t>
      </w:r>
    </w:p>
    <w:p w14:paraId="532286A1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  <w:shd w:val="clear" w:color="auto" w:fill="45818E"/>
        </w:rPr>
        <w:t>Conservative Wealth (Dark Blue):</w:t>
      </w:r>
      <w:r>
        <w:rPr>
          <w:sz w:val="30"/>
          <w:szCs w:val="30"/>
        </w:rPr>
        <w:t xml:space="preserve"> High-income, low-spending mature adults who focus on quality and long-term investment over flashiness.</w:t>
      </w:r>
    </w:p>
    <w:p w14:paraId="6E93BCDB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  <w:shd w:val="clear" w:color="auto" w:fill="A64D79"/>
        </w:rPr>
        <w:t>Standard (Purple):</w:t>
      </w:r>
      <w:r>
        <w:rPr>
          <w:sz w:val="30"/>
          <w:szCs w:val="30"/>
        </w:rPr>
        <w:t xml:space="preserve"> Middle-income, middle-spending average consumers who seek consistency and reliability.</w:t>
      </w:r>
    </w:p>
    <w:p w14:paraId="34C10CC1" w14:textId="77777777" w:rsidR="00A837EF" w:rsidRDefault="00000000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DBSCAN (Density-Based Spatial Clustering of Applications with Noise) </w:t>
      </w:r>
    </w:p>
    <w:p w14:paraId="6D1310DE" w14:textId="77777777" w:rsidR="00A837EF" w:rsidRDefault="00000000">
      <w:p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To implement DBSCAN, we needed to determine two key parameters: </w:t>
      </w:r>
      <w:r>
        <w:rPr>
          <w:color w:val="188038"/>
          <w:sz w:val="30"/>
          <w:szCs w:val="30"/>
        </w:rPr>
        <w:t>min_samples</w:t>
      </w:r>
      <w:r>
        <w:rPr>
          <w:sz w:val="30"/>
          <w:szCs w:val="30"/>
        </w:rPr>
        <w:t xml:space="preserve"> and </w:t>
      </w:r>
      <w:r>
        <w:rPr>
          <w:color w:val="188038"/>
          <w:sz w:val="30"/>
          <w:szCs w:val="30"/>
        </w:rPr>
        <w:t>eps</w:t>
      </w:r>
    </w:p>
    <w:p w14:paraId="0F7AFCCD" w14:textId="77777777" w:rsidR="00A837EF" w:rsidRDefault="00000000">
      <w:pPr>
        <w:pStyle w:val="Heading4"/>
        <w:keepNext w:val="0"/>
        <w:keepLines w:val="0"/>
        <w:spacing w:before="0"/>
        <w:rPr>
          <w:b/>
          <w:bCs/>
          <w:sz w:val="34"/>
          <w:szCs w:val="34"/>
        </w:rPr>
      </w:pPr>
      <w:bookmarkStart w:id="11" w:name="_heading=h.goputmbpb5bm" w:colFirst="0" w:colLast="0"/>
      <w:bookmarkEnd w:id="11"/>
      <w:r>
        <w:rPr>
          <w:b/>
          <w:bCs/>
          <w:sz w:val="34"/>
          <w:szCs w:val="34"/>
        </w:rPr>
        <w:t>The K-Distance Method</w:t>
      </w:r>
    </w:p>
    <w:p w14:paraId="7C410A87" w14:textId="77777777" w:rsidR="00A837EF" w:rsidRDefault="00000000">
      <w:p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We calculated the distance to the 5th nearest neighbor for every data point (where k = 2*{features} - 1). By plotting these distances in descending order, we look for the </w:t>
      </w:r>
      <w:r>
        <w:rPr>
          <w:b/>
          <w:bCs/>
          <w:sz w:val="30"/>
          <w:szCs w:val="30"/>
        </w:rPr>
        <w:t>"elbow"</w:t>
      </w:r>
      <w:r>
        <w:rPr>
          <w:sz w:val="30"/>
          <w:szCs w:val="30"/>
        </w:rPr>
        <w:t>—the point of maximum curvature where the density begins to drop significantly.</w:t>
      </w:r>
    </w:p>
    <w:p w14:paraId="663DD6E0" w14:textId="77777777" w:rsidR="00A837EF" w:rsidRDefault="00000000">
      <w:pPr>
        <w:spacing w:after="24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38F926B" wp14:editId="45F0EDE9">
            <wp:extent cx="5943600" cy="29337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>epsilon value is between 0.6 to 0.7, so we tested it using Silhouette Analysis:</w:t>
      </w:r>
    </w:p>
    <w:p w14:paraId="6D6936B3" w14:textId="77777777" w:rsidR="00A837EF" w:rsidRDefault="00000000">
      <w:pPr>
        <w:spacing w:after="24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6E3D1B8" wp14:editId="2CF16406">
            <wp:extent cx="4695825" cy="1638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645D5F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Result:</w:t>
      </w:r>
      <w:r>
        <w:rPr>
          <w:sz w:val="30"/>
          <w:szCs w:val="30"/>
        </w:rPr>
        <w:t xml:space="preserve"> </w:t>
      </w:r>
      <w:r>
        <w:rPr>
          <w:color w:val="274E13"/>
          <w:sz w:val="30"/>
          <w:szCs w:val="30"/>
        </w:rPr>
        <w:t>epsilon = 0.60</w:t>
      </w:r>
      <w:r>
        <w:rPr>
          <w:sz w:val="30"/>
          <w:szCs w:val="30"/>
        </w:rPr>
        <w:t xml:space="preserve"> yielded the highest Silhouette Score of </w:t>
      </w:r>
      <w:r>
        <w:rPr>
          <w:b/>
          <w:bCs/>
          <w:sz w:val="30"/>
          <w:szCs w:val="30"/>
        </w:rPr>
        <w:t>0.2730</w:t>
      </w:r>
      <w:r>
        <w:rPr>
          <w:sz w:val="30"/>
          <w:szCs w:val="30"/>
        </w:rPr>
        <w:t xml:space="preserve">. </w:t>
      </w:r>
    </w:p>
    <w:p w14:paraId="3D5EF887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3970E66" wp14:editId="15103F31">
            <wp:extent cx="5943600" cy="18288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7125FC" w14:textId="77777777" w:rsidR="00A837EF" w:rsidRDefault="00000000">
      <w:pPr>
        <w:spacing w:after="240"/>
        <w:rPr>
          <w:sz w:val="30"/>
          <w:szCs w:val="30"/>
          <w:rtl/>
        </w:rPr>
      </w:pPr>
      <w:r>
        <w:rPr>
          <w:sz w:val="30"/>
          <w:szCs w:val="30"/>
        </w:rPr>
        <w:t xml:space="preserve">Using </w:t>
      </w:r>
      <w:r>
        <w:rPr>
          <w:color w:val="38761D"/>
          <w:sz w:val="30"/>
          <w:szCs w:val="30"/>
        </w:rPr>
        <w:t>epsilon = 0.6</w:t>
      </w:r>
      <w:r>
        <w:rPr>
          <w:sz w:val="30"/>
          <w:szCs w:val="30"/>
        </w:rPr>
        <w:t xml:space="preserve"> and </w:t>
      </w:r>
      <w:r>
        <w:rPr>
          <w:color w:val="188038"/>
          <w:sz w:val="30"/>
          <w:szCs w:val="30"/>
        </w:rPr>
        <w:t>min_samples = 5</w:t>
      </w:r>
      <w:r>
        <w:rPr>
          <w:sz w:val="30"/>
          <w:szCs w:val="30"/>
        </w:rPr>
        <w:t xml:space="preserve">, the algorithm identified </w:t>
      </w:r>
      <w:r>
        <w:rPr>
          <w:b/>
          <w:bCs/>
          <w:sz w:val="30"/>
          <w:szCs w:val="30"/>
        </w:rPr>
        <w:t>2 primary clusters</w:t>
      </w:r>
      <w:r>
        <w:rPr>
          <w:sz w:val="30"/>
          <w:szCs w:val="30"/>
        </w:rPr>
        <w:t xml:space="preserve"> and a significant amount of </w:t>
      </w:r>
      <w:r>
        <w:rPr>
          <w:b/>
          <w:bCs/>
          <w:sz w:val="30"/>
          <w:szCs w:val="30"/>
        </w:rPr>
        <w:t>noise</w:t>
      </w:r>
      <w:r>
        <w:rPr>
          <w:sz w:val="30"/>
          <w:szCs w:val="30"/>
        </w:rPr>
        <w:t>.</w:t>
      </w:r>
    </w:p>
    <w:p w14:paraId="1C5449B3" w14:textId="06F9F73A" w:rsidR="009A397F" w:rsidRDefault="009A397F">
      <w:pPr>
        <w:spacing w:after="240"/>
        <w:rPr>
          <w:sz w:val="30"/>
          <w:szCs w:val="30"/>
        </w:rPr>
      </w:pPr>
      <w:r w:rsidRPr="009A397F">
        <w:rPr>
          <w:sz w:val="30"/>
          <w:szCs w:val="30"/>
        </w:rPr>
        <w:drawing>
          <wp:inline distT="0" distB="0" distL="0" distR="0" wp14:anchorId="3E8E2431" wp14:editId="6E0F4783">
            <wp:extent cx="4429743" cy="1000265"/>
            <wp:effectExtent l="0" t="0" r="0" b="9525"/>
            <wp:docPr id="27896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68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0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500"/>
        <w:gridCol w:w="6060"/>
      </w:tblGrid>
      <w:tr w:rsidR="00A837EF" w14:paraId="6CC84F09" w14:textId="77777777">
        <w:trPr>
          <w:trHeight w:val="545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B37AC" w14:textId="77777777" w:rsidR="00A837EF" w:rsidRDefault="00000000">
            <w:pPr>
              <w:spacing w:after="48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Group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39687" w14:textId="77777777" w:rsidR="00A837EF" w:rsidRDefault="00000000">
            <w:pPr>
              <w:spacing w:after="48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Count</w:t>
            </w:r>
          </w:p>
        </w:tc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2991A" w14:textId="77777777" w:rsidR="00A837EF" w:rsidRDefault="00000000">
            <w:pPr>
              <w:spacing w:after="48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Profile Description</w:t>
            </w:r>
          </w:p>
        </w:tc>
      </w:tr>
      <w:tr w:rsidR="00A837EF" w14:paraId="3F6F9977" w14:textId="77777777">
        <w:trPr>
          <w:trHeight w:val="815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D0F3E" w14:textId="77777777" w:rsidR="00A837EF" w:rsidRDefault="00000000">
            <w:pPr>
              <w:spacing w:after="48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Cluster 0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EAAD8" w14:textId="076A7671" w:rsidR="00A837EF" w:rsidRDefault="00000000">
            <w:pPr>
              <w:spacing w:after="48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13</w:t>
            </w:r>
            <w:r w:rsidR="009A397F">
              <w:rPr>
                <w:rFonts w:hint="cs"/>
                <w:sz w:val="30"/>
                <w:szCs w:val="30"/>
                <w:rtl/>
              </w:rPr>
              <w:t>7</w:t>
            </w:r>
            <w:r>
              <w:rPr>
                <w:sz w:val="30"/>
                <w:szCs w:val="30"/>
              </w:rPr>
              <w:t xml:space="preserve"> points</w:t>
            </w:r>
          </w:p>
        </w:tc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CFAD4" w14:textId="77777777" w:rsidR="00A837EF" w:rsidRDefault="00000000">
            <w:pPr>
              <w:spacing w:after="48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The "Mass Market": Average age (~41), moderate income, and moderate spending.</w:t>
            </w:r>
          </w:p>
        </w:tc>
      </w:tr>
      <w:tr w:rsidR="00A837EF" w14:paraId="5D6BD8B0" w14:textId="77777777">
        <w:trPr>
          <w:trHeight w:val="815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F4D36" w14:textId="77777777" w:rsidR="00A837EF" w:rsidRDefault="00000000">
            <w:pPr>
              <w:spacing w:after="48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Cluster 1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1E86E" w14:textId="5135463F" w:rsidR="00A837EF" w:rsidRDefault="00000000">
            <w:pPr>
              <w:spacing w:after="48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  <w:r w:rsidR="009A397F">
              <w:rPr>
                <w:rFonts w:hint="cs"/>
                <w:sz w:val="30"/>
                <w:szCs w:val="30"/>
                <w:rtl/>
              </w:rPr>
              <w:t>5</w:t>
            </w:r>
            <w:r>
              <w:rPr>
                <w:sz w:val="30"/>
                <w:szCs w:val="30"/>
              </w:rPr>
              <w:t xml:space="preserve"> points</w:t>
            </w:r>
          </w:p>
        </w:tc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EBFAB" w14:textId="77777777" w:rsidR="00A837EF" w:rsidRDefault="00000000">
            <w:pPr>
              <w:spacing w:after="48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The "Elite Group": Younger (~32), high income, and very high spending.</w:t>
            </w:r>
          </w:p>
        </w:tc>
      </w:tr>
      <w:tr w:rsidR="00A837EF" w14:paraId="7B3AB993" w14:textId="77777777">
        <w:trPr>
          <w:trHeight w:val="815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C26A" w14:textId="77777777" w:rsidR="00A837EF" w:rsidRDefault="00000000">
            <w:pPr>
              <w:spacing w:after="480"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Noise (-1)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31441" w14:textId="53846CBE" w:rsidR="00A837EF" w:rsidRDefault="009A397F">
            <w:pPr>
              <w:spacing w:after="480"/>
              <w:jc w:val="center"/>
              <w:rPr>
                <w:sz w:val="30"/>
                <w:szCs w:val="30"/>
              </w:rPr>
            </w:pPr>
            <w:r>
              <w:rPr>
                <w:rFonts w:hint="cs"/>
                <w:sz w:val="30"/>
                <w:szCs w:val="30"/>
                <w:rtl/>
              </w:rPr>
              <w:t>28</w:t>
            </w:r>
            <w:r w:rsidR="00000000">
              <w:rPr>
                <w:sz w:val="30"/>
                <w:szCs w:val="30"/>
              </w:rPr>
              <w:t xml:space="preserve"> points</w:t>
            </w:r>
          </w:p>
        </w:tc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E0D9" w14:textId="77777777" w:rsidR="00A837EF" w:rsidRDefault="00000000">
            <w:pPr>
              <w:spacing w:after="48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Outliers: Points that did not belong to any dense region.</w:t>
            </w:r>
          </w:p>
        </w:tc>
      </w:tr>
    </w:tbl>
    <w:p w14:paraId="34E50108" w14:textId="77777777" w:rsidR="00D723C0" w:rsidRDefault="00D723C0">
      <w:pPr>
        <w:pStyle w:val="Heading4"/>
        <w:keepNext w:val="0"/>
        <w:keepLines w:val="0"/>
        <w:rPr>
          <w:b/>
          <w:bCs/>
          <w:color w:val="000000"/>
          <w:sz w:val="34"/>
          <w:szCs w:val="34"/>
          <w:rtl/>
        </w:rPr>
      </w:pPr>
      <w:bookmarkStart w:id="12" w:name="_heading=h.7fye3d3k1roe" w:colFirst="0" w:colLast="0"/>
      <w:bookmarkEnd w:id="12"/>
    </w:p>
    <w:p w14:paraId="16EE26F4" w14:textId="30472862" w:rsidR="00A837EF" w:rsidRDefault="00000000">
      <w:pPr>
        <w:pStyle w:val="Heading4"/>
        <w:keepNext w:val="0"/>
        <w:keepLines w:val="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>Comparison: DBSCAN vs. K-Means</w:t>
      </w:r>
    </w:p>
    <w:p w14:paraId="49591D81" w14:textId="77777777" w:rsidR="00A837EF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DBSCAN and K-Means provided very different perspectives on this dataset:</w:t>
      </w:r>
    </w:p>
    <w:p w14:paraId="7ACDC6E9" w14:textId="77777777" w:rsidR="00A837EF" w:rsidRDefault="00000000">
      <w:pPr>
        <w:pStyle w:val="Heading5"/>
        <w:keepNext w:val="0"/>
        <w:keepLines w:val="0"/>
        <w:rPr>
          <w:b/>
          <w:bCs/>
          <w:color w:val="1C4587"/>
          <w:sz w:val="30"/>
          <w:szCs w:val="30"/>
        </w:rPr>
      </w:pPr>
      <w:bookmarkStart w:id="13" w:name="_heading=h.bsbn97vzj6im" w:colFirst="0" w:colLast="0"/>
      <w:bookmarkEnd w:id="13"/>
      <w:r>
        <w:rPr>
          <w:b/>
          <w:bCs/>
          <w:color w:val="1C4587"/>
          <w:sz w:val="30"/>
          <w:szCs w:val="30"/>
        </w:rPr>
        <w:t>K-Means (The Granular View)</w:t>
      </w:r>
    </w:p>
    <w:p w14:paraId="4354CBCF" w14:textId="77777777" w:rsidR="00A837EF" w:rsidRDefault="00000000">
      <w:pPr>
        <w:numPr>
          <w:ilvl w:val="0"/>
          <w:numId w:val="1"/>
        </w:numPr>
        <w:spacing w:before="240"/>
        <w:rPr>
          <w:sz w:val="30"/>
          <w:szCs w:val="30"/>
        </w:rPr>
      </w:pPr>
      <w:r>
        <w:rPr>
          <w:b/>
          <w:bCs/>
          <w:sz w:val="30"/>
          <w:szCs w:val="30"/>
        </w:rPr>
        <w:t>Structure:</w:t>
      </w:r>
      <w:r>
        <w:rPr>
          <w:sz w:val="30"/>
          <w:szCs w:val="30"/>
        </w:rPr>
        <w:t xml:space="preserve"> Forced every point into one of 6 clusters.</w:t>
      </w:r>
    </w:p>
    <w:p w14:paraId="271BA515" w14:textId="77777777" w:rsidR="00A837EF" w:rsidRDefault="00000000">
      <w:pPr>
        <w:numPr>
          <w:ilvl w:val="0"/>
          <w:numId w:val="1"/>
        </w:numPr>
        <w:rPr>
          <w:sz w:val="30"/>
          <w:szCs w:val="30"/>
        </w:rPr>
      </w:pPr>
      <w:r>
        <w:rPr>
          <w:b/>
          <w:bCs/>
          <w:sz w:val="30"/>
          <w:szCs w:val="30"/>
        </w:rPr>
        <w:t>Pros:</w:t>
      </w:r>
      <w:r>
        <w:rPr>
          <w:sz w:val="30"/>
          <w:szCs w:val="30"/>
        </w:rPr>
        <w:t xml:space="preserve"> Highly actionable for marketing; separated "Budget Conscious," "Aspiring Youth," and "Conservative Wealth" into distinct categories.</w:t>
      </w:r>
    </w:p>
    <w:p w14:paraId="6A98EB25" w14:textId="77777777" w:rsidR="00A837EF" w:rsidRDefault="00000000">
      <w:pPr>
        <w:numPr>
          <w:ilvl w:val="0"/>
          <w:numId w:val="1"/>
        </w:numPr>
        <w:spacing w:after="240"/>
        <w:rPr>
          <w:sz w:val="30"/>
          <w:szCs w:val="30"/>
        </w:rPr>
      </w:pPr>
      <w:r>
        <w:rPr>
          <w:b/>
          <w:bCs/>
          <w:sz w:val="30"/>
          <w:szCs w:val="30"/>
        </w:rPr>
        <w:t>Cons:</w:t>
      </w:r>
      <w:r>
        <w:rPr>
          <w:sz w:val="30"/>
          <w:szCs w:val="30"/>
        </w:rPr>
        <w:t xml:space="preserve"> Sensitive to outliers; might create clusters where the density is actually quite low.</w:t>
      </w:r>
    </w:p>
    <w:p w14:paraId="0781E674" w14:textId="77777777" w:rsidR="00A837EF" w:rsidRDefault="00000000">
      <w:pPr>
        <w:pStyle w:val="Heading5"/>
        <w:keepNext w:val="0"/>
        <w:keepLines w:val="0"/>
        <w:spacing w:before="280"/>
        <w:rPr>
          <w:b/>
          <w:bCs/>
          <w:color w:val="274E13"/>
          <w:sz w:val="30"/>
          <w:szCs w:val="30"/>
        </w:rPr>
      </w:pPr>
      <w:bookmarkStart w:id="14" w:name="_heading=h.1wln3axahevx" w:colFirst="0" w:colLast="0"/>
      <w:bookmarkEnd w:id="14"/>
      <w:r>
        <w:rPr>
          <w:b/>
          <w:bCs/>
          <w:color w:val="274E13"/>
          <w:sz w:val="30"/>
          <w:szCs w:val="30"/>
        </w:rPr>
        <w:t>DBSCAN (The Density View)</w:t>
      </w:r>
    </w:p>
    <w:p w14:paraId="6F546E7E" w14:textId="4C45F71B" w:rsidR="00332A6B" w:rsidRPr="00332A6B" w:rsidRDefault="00332A6B" w:rsidP="00332A6B">
      <w:r w:rsidRPr="00332A6B">
        <w:drawing>
          <wp:inline distT="0" distB="0" distL="0" distR="0" wp14:anchorId="3325A3A5" wp14:editId="4603CCCE">
            <wp:extent cx="3762900" cy="390580"/>
            <wp:effectExtent l="0" t="0" r="0" b="9525"/>
            <wp:docPr id="197430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09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94DC" w14:textId="0690E6FC" w:rsidR="00A837EF" w:rsidRDefault="00000000">
      <w:pPr>
        <w:numPr>
          <w:ilvl w:val="0"/>
          <w:numId w:val="7"/>
        </w:numPr>
        <w:spacing w:before="240"/>
        <w:rPr>
          <w:sz w:val="30"/>
          <w:szCs w:val="30"/>
        </w:rPr>
      </w:pPr>
      <w:r>
        <w:rPr>
          <w:b/>
          <w:bCs/>
          <w:sz w:val="30"/>
          <w:szCs w:val="30"/>
        </w:rPr>
        <w:t>Structure:</w:t>
      </w:r>
      <w:r>
        <w:rPr>
          <w:sz w:val="30"/>
          <w:szCs w:val="30"/>
        </w:rPr>
        <w:t xml:space="preserve"> Identified only two truly dense regions and labeled </w:t>
      </w:r>
      <w:r w:rsidR="00332A6B">
        <w:rPr>
          <w:b/>
          <w:bCs/>
          <w:sz w:val="30"/>
          <w:szCs w:val="30"/>
        </w:rPr>
        <w:t>14</w:t>
      </w:r>
      <w:r>
        <w:rPr>
          <w:b/>
          <w:bCs/>
          <w:sz w:val="30"/>
          <w:szCs w:val="30"/>
        </w:rPr>
        <w:t>% of the data as noise</w:t>
      </w:r>
      <w:r>
        <w:rPr>
          <w:sz w:val="30"/>
          <w:szCs w:val="30"/>
        </w:rPr>
        <w:t>.</w:t>
      </w:r>
    </w:p>
    <w:p w14:paraId="4FC56F8C" w14:textId="77777777" w:rsidR="00A837EF" w:rsidRDefault="00000000">
      <w:pPr>
        <w:numPr>
          <w:ilvl w:val="0"/>
          <w:numId w:val="7"/>
        </w:numPr>
        <w:rPr>
          <w:sz w:val="30"/>
          <w:szCs w:val="30"/>
        </w:rPr>
      </w:pPr>
      <w:r>
        <w:rPr>
          <w:b/>
          <w:bCs/>
          <w:sz w:val="30"/>
          <w:szCs w:val="30"/>
        </w:rPr>
        <w:t>Pros:</w:t>
      </w:r>
      <w:r>
        <w:rPr>
          <w:sz w:val="30"/>
          <w:szCs w:val="30"/>
        </w:rPr>
        <w:t xml:space="preserve"> Robust to outliers. It tells us that while K-Means found 6 groups, only the "Average" and "High-Spending Elite" groups are statistically dense enough to be considered reliable clusters.</w:t>
      </w:r>
    </w:p>
    <w:p w14:paraId="64552D77" w14:textId="77777777" w:rsidR="00A837EF" w:rsidRDefault="00000000">
      <w:pPr>
        <w:numPr>
          <w:ilvl w:val="0"/>
          <w:numId w:val="7"/>
        </w:numPr>
        <w:spacing w:after="240"/>
        <w:rPr>
          <w:sz w:val="30"/>
          <w:szCs w:val="30"/>
        </w:rPr>
      </w:pPr>
      <w:r>
        <w:rPr>
          <w:b/>
          <w:bCs/>
          <w:sz w:val="30"/>
          <w:szCs w:val="30"/>
        </w:rPr>
        <w:t>Cons:</w:t>
      </w:r>
      <w:r>
        <w:rPr>
          <w:sz w:val="30"/>
          <w:szCs w:val="30"/>
        </w:rPr>
        <w:t xml:space="preserve"> Fails to distinguish between the lower-income subgroups (Thrift Seekers vs. Trendsetters) because they are geographically sparse in the vector space.</w:t>
      </w:r>
    </w:p>
    <w:p w14:paraId="32BE25BE" w14:textId="77777777" w:rsidR="00A837EF" w:rsidRDefault="00000000">
      <w:pPr>
        <w:pStyle w:val="Heading4"/>
        <w:keepNext w:val="0"/>
        <w:keepLines w:val="0"/>
        <w:rPr>
          <w:b/>
          <w:bCs/>
          <w:i/>
          <w:iCs/>
          <w:color w:val="000000"/>
          <w:sz w:val="34"/>
          <w:szCs w:val="34"/>
        </w:rPr>
      </w:pPr>
      <w:bookmarkStart w:id="15" w:name="_heading=h.6x71tuv0bgtd" w:colFirst="0" w:colLast="0"/>
      <w:bookmarkEnd w:id="15"/>
      <w:r>
        <w:rPr>
          <w:b/>
          <w:bCs/>
          <w:i/>
          <w:iCs/>
          <w:color w:val="000000"/>
          <w:sz w:val="34"/>
          <w:szCs w:val="34"/>
        </w:rPr>
        <w:t>Conclusion &amp; Recommendation</w:t>
      </w:r>
    </w:p>
    <w:p w14:paraId="43BAB8FF" w14:textId="77777777" w:rsidR="00A837EF" w:rsidRDefault="00000000">
      <w:pPr>
        <w:numPr>
          <w:ilvl w:val="0"/>
          <w:numId w:val="2"/>
        </w:numPr>
        <w:spacing w:before="240"/>
        <w:rPr>
          <w:sz w:val="30"/>
          <w:szCs w:val="30"/>
        </w:rPr>
      </w:pPr>
      <w:r>
        <w:rPr>
          <w:b/>
          <w:bCs/>
          <w:sz w:val="30"/>
          <w:szCs w:val="30"/>
        </w:rPr>
        <w:t>For targeted marketing:</w:t>
      </w:r>
      <w:r>
        <w:rPr>
          <w:sz w:val="30"/>
          <w:szCs w:val="30"/>
        </w:rPr>
        <w:t xml:space="preserve"> K-Means is superior as it provides more specific segments (like the "Aspiring Youth").</w:t>
      </w:r>
    </w:p>
    <w:p w14:paraId="6D57F9B5" w14:textId="77777777" w:rsidR="00A837EF" w:rsidRDefault="00000000">
      <w:pPr>
        <w:numPr>
          <w:ilvl w:val="0"/>
          <w:numId w:val="2"/>
        </w:numPr>
        <w:rPr>
          <w:sz w:val="30"/>
          <w:szCs w:val="30"/>
        </w:rPr>
      </w:pPr>
      <w:r>
        <w:rPr>
          <w:b/>
          <w:bCs/>
          <w:sz w:val="30"/>
          <w:szCs w:val="30"/>
        </w:rPr>
        <w:t>For data integrity:</w:t>
      </w:r>
      <w:r>
        <w:rPr>
          <w:sz w:val="30"/>
          <w:szCs w:val="30"/>
        </w:rPr>
        <w:t xml:space="preserve"> DBSCAN's "Noise" label is valuable for identifying unique customers who don't fit standard patterns.</w:t>
      </w:r>
    </w:p>
    <w:p w14:paraId="7463AF51" w14:textId="175090D8" w:rsidR="00A837EF" w:rsidRDefault="00000000" w:rsidP="00D723C0">
      <w:pPr>
        <w:numPr>
          <w:ilvl w:val="0"/>
          <w:numId w:val="2"/>
        </w:numPr>
        <w:spacing w:after="240"/>
        <w:rPr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Final Verdict:</w:t>
      </w:r>
      <w:r>
        <w:rPr>
          <w:sz w:val="30"/>
          <w:szCs w:val="30"/>
        </w:rPr>
        <w:t xml:space="preserve"> Use the </w:t>
      </w:r>
      <w:r>
        <w:rPr>
          <w:b/>
          <w:bCs/>
          <w:sz w:val="30"/>
          <w:szCs w:val="30"/>
        </w:rPr>
        <w:t>6-cluster K-Means model</w:t>
      </w:r>
      <w:r>
        <w:rPr>
          <w:sz w:val="30"/>
          <w:szCs w:val="30"/>
        </w:rPr>
        <w:t xml:space="preserve"> for business strategy, but keep the </w:t>
      </w:r>
      <w:r>
        <w:rPr>
          <w:b/>
          <w:bCs/>
          <w:sz w:val="30"/>
          <w:szCs w:val="30"/>
        </w:rPr>
        <w:t>DBSCAN noise list</w:t>
      </w:r>
      <w:r>
        <w:rPr>
          <w:sz w:val="30"/>
          <w:szCs w:val="30"/>
        </w:rPr>
        <w:t xml:space="preserve"> as a secondary "special interest" group for one-to-one personalized marketing.</w:t>
      </w:r>
    </w:p>
    <w:p w14:paraId="7882706D" w14:textId="6C1F2D50" w:rsidR="004D7434" w:rsidRDefault="004D7434" w:rsidP="004D7434">
      <w:pPr>
        <w:spacing w:after="240"/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</w:t>
      </w:r>
    </w:p>
    <w:p w14:paraId="07F030F8" w14:textId="77777777" w:rsidR="004D7434" w:rsidRDefault="004D7434" w:rsidP="004D7434">
      <w:pPr>
        <w:spacing w:after="240"/>
        <w:rPr>
          <w:sz w:val="30"/>
          <w:szCs w:val="30"/>
        </w:rPr>
      </w:pPr>
    </w:p>
    <w:p w14:paraId="0775F85B" w14:textId="3D1F5802" w:rsidR="004D7434" w:rsidRPr="004D7434" w:rsidRDefault="004D7434" w:rsidP="004D7434">
      <w:pPr>
        <w:pStyle w:val="Heading4"/>
        <w:keepNext w:val="0"/>
        <w:keepLines w:val="0"/>
        <w:rPr>
          <w:b/>
          <w:bCs/>
          <w:i/>
          <w:iCs/>
          <w:color w:val="000000"/>
          <w:sz w:val="40"/>
          <w:szCs w:val="40"/>
        </w:rPr>
      </w:pPr>
      <w:r w:rsidRPr="004D7434">
        <w:rPr>
          <w:b/>
          <w:bCs/>
          <w:i/>
          <w:iCs/>
          <w:color w:val="000000"/>
          <w:sz w:val="40"/>
          <w:szCs w:val="40"/>
        </w:rPr>
        <w:t>Quality Testing &amp; Discussion</w:t>
      </w:r>
    </w:p>
    <w:p w14:paraId="2C638F60" w14:textId="77777777" w:rsidR="004D7434" w:rsidRPr="004D7434" w:rsidRDefault="004D7434" w:rsidP="004D7434"/>
    <w:p w14:paraId="1B1321E6" w14:textId="77777777" w:rsidR="00152930" w:rsidRDefault="00152930" w:rsidP="00152930"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>1. Extrinsic Quality Testing (Recall)</w:t>
      </w:r>
    </w:p>
    <w:p w14:paraId="480826FB" w14:textId="77777777" w:rsidR="00152930" w:rsidRDefault="00152930" w:rsidP="00152930">
      <w:pPr>
        <w:spacing w:before="60" w:after="60"/>
      </w:pPr>
      <w:r>
        <w:t>The Mall Customers dataset does not contain a ground-truth cluster label. Extrinsic metrics — which measure how well a clustering matches a known reference partition — therefore cannot be computed for this dataset.</w:t>
      </w:r>
    </w:p>
    <w:p w14:paraId="7BCC4E63" w14:textId="77777777" w:rsidR="00152930" w:rsidRDefault="00152930" w:rsidP="00152930">
      <w:pPr>
        <w:spacing w:before="80" w:after="80"/>
      </w:pPr>
    </w:p>
    <w:p w14:paraId="67E818AF" w14:textId="77777777" w:rsidR="00152930" w:rsidRDefault="00152930" w:rsidP="00152930">
      <w:pPr>
        <w:spacing w:before="60" w:after="60"/>
      </w:pPr>
      <w:r>
        <w:t>If ground-truth labels were available, Recall for each cluster k would be defined as:</w:t>
      </w:r>
    </w:p>
    <w:p w14:paraId="4E07E0FE" w14:textId="5B888AB1" w:rsidR="00152930" w:rsidRDefault="00152930" w:rsidP="0015293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 xml:space="preserve">Recall_k  =  (# true-class members assigned to cluster </w:t>
      </w:r>
      <w:r w:rsidR="005B1748">
        <w:rPr>
          <w:rFonts w:ascii="Courier New" w:eastAsia="Courier New" w:hAnsi="Courier New" w:cs="Courier New"/>
          <w:b/>
          <w:bCs/>
        </w:rPr>
        <w:t>k) /</w:t>
      </w:r>
      <w:r>
        <w:rPr>
          <w:rFonts w:ascii="Courier New" w:eastAsia="Courier New" w:hAnsi="Courier New" w:cs="Courier New"/>
          <w:b/>
          <w:bCs/>
        </w:rPr>
        <w:t xml:space="preserve">  (# total members of that true class)</w:t>
      </w:r>
    </w:p>
    <w:p w14:paraId="1F4F4DF0" w14:textId="77777777" w:rsidR="00152930" w:rsidRDefault="00152930" w:rsidP="00152930">
      <w:pPr>
        <w:spacing w:before="60" w:after="60"/>
      </w:pPr>
      <w:r>
        <w:t>and averaged in macro fashion across all true classes. Other common extrinsic metrics include Purity, Adjusted Rand Index (ARI), and Normalized Mutual Information (NMI).</w:t>
      </w:r>
    </w:p>
    <w:p w14:paraId="406DA59D" w14:textId="77777777" w:rsidR="00152930" w:rsidRDefault="00152930" w:rsidP="00152930">
      <w:pPr>
        <w:spacing w:before="80" w:after="80"/>
      </w:pPr>
    </w:p>
    <w:p w14:paraId="49773F11" w14:textId="77777777" w:rsidR="00152930" w:rsidRDefault="00152930" w:rsidP="00152930"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>2. Intrinsic Quality Testing</w:t>
      </w:r>
    </w:p>
    <w:p w14:paraId="3D614913" w14:textId="1750801B" w:rsidR="00C24169" w:rsidRPr="00C24169" w:rsidRDefault="00152930" w:rsidP="00C24169">
      <w:pPr>
        <w:pStyle w:val="Heading2"/>
        <w:spacing w:before="240"/>
        <w:rPr>
          <w:b/>
          <w:bCs/>
          <w:color w:val="2E5FA3"/>
          <w:sz w:val="26"/>
          <w:szCs w:val="26"/>
        </w:rPr>
      </w:pPr>
      <w:r>
        <w:rPr>
          <w:b/>
          <w:bCs/>
          <w:color w:val="2E5FA3"/>
          <w:sz w:val="26"/>
          <w:szCs w:val="26"/>
        </w:rPr>
        <w:t>2.1 Chosen Primary Metric: Silhouette Score</w:t>
      </w:r>
    </w:p>
    <w:p w14:paraId="730C6331" w14:textId="77777777" w:rsidR="00152930" w:rsidRDefault="00152930" w:rsidP="00152930">
      <w:pPr>
        <w:spacing w:before="60" w:after="60"/>
      </w:pPr>
      <w:r>
        <w:rPr>
          <w:b/>
          <w:bCs/>
        </w:rPr>
        <w:t>The Silhouette Score was selected as the primary intrinsic metric for the following reasons:</w:t>
      </w:r>
    </w:p>
    <w:p w14:paraId="3D46323B" w14:textId="77777777" w:rsidR="00152930" w:rsidRDefault="00152930" w:rsidP="00152930">
      <w:pPr>
        <w:pStyle w:val="ListParagraph"/>
        <w:numPr>
          <w:ilvl w:val="0"/>
          <w:numId w:val="8"/>
        </w:numPr>
        <w:spacing w:before="40" w:after="40"/>
      </w:pPr>
      <w:r>
        <w:t>No ground truth available — intrinsic metrics are the only option when cluster labels are absent.</w:t>
      </w:r>
    </w:p>
    <w:p w14:paraId="4901DCC5" w14:textId="77777777" w:rsidR="00152930" w:rsidRDefault="00152930" w:rsidP="00152930">
      <w:pPr>
        <w:pStyle w:val="ListParagraph"/>
        <w:numPr>
          <w:ilvl w:val="0"/>
          <w:numId w:val="8"/>
        </w:numPr>
        <w:spacing w:before="40" w:after="40"/>
      </w:pPr>
      <w:r>
        <w:t>Algorithm-agnostic — the Silhouette Score is computed from pairwise distances alone, making it valid for both K-Means and DBSCAN (applied on non-noise points).</w:t>
      </w:r>
    </w:p>
    <w:p w14:paraId="677F5B83" w14:textId="77777777" w:rsidR="00152930" w:rsidRDefault="00152930" w:rsidP="00152930">
      <w:pPr>
        <w:pStyle w:val="ListParagraph"/>
        <w:numPr>
          <w:ilvl w:val="0"/>
          <w:numId w:val="8"/>
        </w:numPr>
        <w:spacing w:before="40" w:after="40"/>
      </w:pPr>
      <w:r>
        <w:t>Interpretable scale — values lie in [-1, 1], where values &gt; 0.5 indicate reasonable structure, 0.25–0.5 indicate weak structure, and values near 0 or below indicate overlapping clusters.</w:t>
      </w:r>
    </w:p>
    <w:p w14:paraId="1BE6AAA7" w14:textId="77777777" w:rsidR="00152930" w:rsidRDefault="00152930" w:rsidP="00152930">
      <w:pPr>
        <w:pStyle w:val="ListParagraph"/>
        <w:numPr>
          <w:ilvl w:val="0"/>
          <w:numId w:val="8"/>
        </w:numPr>
        <w:spacing w:before="40" w:after="40"/>
      </w:pPr>
      <w:r>
        <w:t>Per-point resolution — unlike Davies-Bouldin or Calinski-Harabasz (single scalar outputs), Silhouette coefficients can be plotted per cluster to reveal which clusters are compact and which overlap.</w:t>
      </w:r>
    </w:p>
    <w:p w14:paraId="7B2D7805" w14:textId="77777777" w:rsidR="00152930" w:rsidRDefault="00152930" w:rsidP="00152930">
      <w:pPr>
        <w:spacing w:before="80" w:after="80"/>
      </w:pPr>
    </w:p>
    <w:p w14:paraId="1A62503B" w14:textId="77777777" w:rsidR="00152930" w:rsidRDefault="00152930" w:rsidP="00152930">
      <w:pPr>
        <w:spacing w:before="60" w:after="60"/>
      </w:pPr>
      <w:r>
        <w:t>The Silhouette Score s(i) for a point i is defined as:</w:t>
      </w:r>
    </w:p>
    <w:p w14:paraId="48AC9703" w14:textId="7A0FBDE5" w:rsidR="00152930" w:rsidRDefault="00152930" w:rsidP="00152930">
      <w:pPr>
        <w:spacing w:before="100" w:after="100"/>
        <w:jc w:val="center"/>
      </w:pPr>
      <w:r>
        <w:rPr>
          <w:rFonts w:ascii="Courier New" w:eastAsia="Courier New" w:hAnsi="Courier New" w:cs="Courier New"/>
          <w:b/>
          <w:bCs/>
        </w:rPr>
        <w:t>s(i)  =  (b(i) - a(i</w:t>
      </w:r>
      <w:r w:rsidR="00500D47">
        <w:rPr>
          <w:rFonts w:ascii="Courier New" w:eastAsia="Courier New" w:hAnsi="Courier New" w:cs="Courier New"/>
          <w:b/>
          <w:bCs/>
        </w:rPr>
        <w:t>)) /</w:t>
      </w:r>
      <w:r>
        <w:rPr>
          <w:rFonts w:ascii="Courier New" w:eastAsia="Courier New" w:hAnsi="Courier New" w:cs="Courier New"/>
          <w:b/>
          <w:bCs/>
        </w:rPr>
        <w:t xml:space="preserve">  max(a(i), b(i))</w:t>
      </w:r>
    </w:p>
    <w:p w14:paraId="202A350B" w14:textId="77777777" w:rsidR="00152930" w:rsidRDefault="00152930" w:rsidP="00152930">
      <w:pPr>
        <w:spacing w:before="60" w:after="60"/>
      </w:pPr>
      <w:r>
        <w:t>where a(i) is the mean distance to all other points in the same cluster, and b(i) is the mean distance to all points in the nearest different cluster.</w:t>
      </w:r>
    </w:p>
    <w:p w14:paraId="0E41B081" w14:textId="48805625" w:rsidR="00152930" w:rsidRDefault="002E5575" w:rsidP="00152930">
      <w:pPr>
        <w:spacing w:before="80" w:after="80"/>
      </w:pPr>
      <w:r w:rsidRPr="002E5575">
        <w:rPr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7E7592DE" wp14:editId="1E249DF5">
            <wp:simplePos x="0" y="0"/>
            <wp:positionH relativeFrom="column">
              <wp:posOffset>-533400</wp:posOffset>
            </wp:positionH>
            <wp:positionV relativeFrom="paragraph">
              <wp:posOffset>104775</wp:posOffset>
            </wp:positionV>
            <wp:extent cx="7111854" cy="2647950"/>
            <wp:effectExtent l="0" t="0" r="0" b="0"/>
            <wp:wrapNone/>
            <wp:docPr id="186732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2219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854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CFF9C" w14:textId="77777777" w:rsidR="00152930" w:rsidRDefault="00152930" w:rsidP="00152930">
      <w:pPr>
        <w:pStyle w:val="Heading2"/>
        <w:spacing w:before="240"/>
      </w:pPr>
      <w:r>
        <w:rPr>
          <w:b/>
          <w:bCs/>
          <w:color w:val="2E5FA3"/>
          <w:sz w:val="26"/>
          <w:szCs w:val="26"/>
        </w:rPr>
        <w:t>2.2 Secondary Metrics</w:t>
      </w:r>
    </w:p>
    <w:p w14:paraId="3886C6BC" w14:textId="77777777" w:rsidR="00152930" w:rsidRDefault="00152930" w:rsidP="00152930">
      <w:pPr>
        <w:pStyle w:val="ListParagraph"/>
        <w:numPr>
          <w:ilvl w:val="0"/>
          <w:numId w:val="8"/>
        </w:numPr>
        <w:spacing w:before="40" w:after="40"/>
      </w:pPr>
      <w:r>
        <w:t>Davies-Bouldin Score — measures average similarity between each cluster and its most similar neighbour. Lower is better. Penalises clusters that are large and close to each other.</w:t>
      </w:r>
    </w:p>
    <w:p w14:paraId="296170F8" w14:textId="3CAE3F93" w:rsidR="00152930" w:rsidRDefault="00152930" w:rsidP="002E5575">
      <w:pPr>
        <w:pStyle w:val="ListParagraph"/>
        <w:numPr>
          <w:ilvl w:val="0"/>
          <w:numId w:val="8"/>
        </w:numPr>
        <w:spacing w:before="40" w:after="40"/>
      </w:pPr>
      <w:r>
        <w:t>Calinski-Harabasz Score — ratio of between-cluster dispersion to within-cluster dispersion. Higher is better. Rewards compact, well-separated clusters.</w:t>
      </w:r>
    </w:p>
    <w:p w14:paraId="1A37A985" w14:textId="77777777" w:rsidR="00152930" w:rsidRDefault="00152930" w:rsidP="00152930">
      <w:pPr>
        <w:pStyle w:val="Heading2"/>
        <w:spacing w:before="240"/>
      </w:pPr>
      <w:r>
        <w:rPr>
          <w:b/>
          <w:bCs/>
          <w:color w:val="2E5FA3"/>
          <w:sz w:val="26"/>
          <w:szCs w:val="26"/>
        </w:rPr>
        <w:t>2.3 Results</w:t>
      </w:r>
    </w:p>
    <w:p w14:paraId="646F1B78" w14:textId="4E433FF5" w:rsidR="00152930" w:rsidRDefault="00152930" w:rsidP="00152930">
      <w:pPr>
        <w:spacing w:before="60" w:after="60"/>
      </w:pPr>
      <w:r>
        <w:t>The table below summarises all intrinsic quality metrics for both algorithms. DBSCAN metrics are computed on non-noise points only (2</w:t>
      </w:r>
      <w:r w:rsidR="002E5575">
        <w:t>8</w:t>
      </w:r>
      <w:r>
        <w:t xml:space="preserve"> of 200 points were labelled as noise and excluded).</w:t>
      </w:r>
    </w:p>
    <w:p w14:paraId="22FD7082" w14:textId="77777777" w:rsidR="00500D47" w:rsidRDefault="00500D47" w:rsidP="00152930">
      <w:pPr>
        <w:pStyle w:val="Heading1"/>
        <w:spacing w:before="320" w:after="160"/>
        <w:rPr>
          <w:b/>
          <w:bCs/>
          <w:color w:val="1F3864"/>
          <w:sz w:val="32"/>
          <w:szCs w:val="32"/>
          <w:rtl/>
        </w:rPr>
      </w:pPr>
    </w:p>
    <w:p w14:paraId="1AC40471" w14:textId="6F36C3AB" w:rsidR="00152930" w:rsidRDefault="00152930" w:rsidP="00152930"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>3. Discussion: Which Algorithm Suited the Dataset Better?</w:t>
      </w:r>
    </w:p>
    <w:p w14:paraId="6CEB1C5E" w14:textId="77777777" w:rsidR="00152930" w:rsidRDefault="00152930" w:rsidP="00152930">
      <w:pPr>
        <w:pStyle w:val="Heading2"/>
        <w:spacing w:before="240"/>
      </w:pPr>
      <w:r>
        <w:rPr>
          <w:b/>
          <w:bCs/>
          <w:color w:val="2E5FA3"/>
          <w:sz w:val="26"/>
          <w:szCs w:val="26"/>
        </w:rPr>
        <w:t>3.1 K-Means Results</w:t>
      </w:r>
    </w:p>
    <w:p w14:paraId="12AC40A1" w14:textId="77777777" w:rsidR="00152930" w:rsidRDefault="00152930" w:rsidP="00152930">
      <w:pPr>
        <w:spacing w:before="60" w:after="60"/>
      </w:pPr>
      <w:r>
        <w:t>K-Means with k=6 achieved a Silhouette Score of 0.4284, indicating moderate-to-good cluster separation. The Davies-Bouldin Score of 0.8254 is reasonably low, confirming that clusters are relatively compact. The Calinski-Harabasz Score of 135.10 is substantially high, reflecting well-defined, dense groupings across the three features (Age, Annual Income, Spending Score).</w:t>
      </w:r>
    </w:p>
    <w:p w14:paraId="75382B57" w14:textId="77777777" w:rsidR="00152930" w:rsidRDefault="00152930" w:rsidP="00152930">
      <w:pPr>
        <w:spacing w:before="80" w:after="80"/>
      </w:pPr>
    </w:p>
    <w:p w14:paraId="06E3940E" w14:textId="77777777" w:rsidR="00152930" w:rsidRDefault="00152930" w:rsidP="00152930">
      <w:pPr>
        <w:pStyle w:val="Heading2"/>
        <w:spacing w:before="240"/>
        <w:rPr>
          <w:b/>
          <w:bCs/>
          <w:color w:val="2E5FA3"/>
          <w:sz w:val="26"/>
          <w:szCs w:val="26"/>
          <w:rtl/>
        </w:rPr>
      </w:pPr>
      <w:r>
        <w:rPr>
          <w:b/>
          <w:bCs/>
          <w:color w:val="2E5FA3"/>
          <w:sz w:val="26"/>
          <w:szCs w:val="26"/>
        </w:rPr>
        <w:t>3.2 DBSCAN Results</w:t>
      </w:r>
    </w:p>
    <w:p w14:paraId="12705C48" w14:textId="55A209A3" w:rsidR="001E3E50" w:rsidRPr="001E3E50" w:rsidRDefault="001E3E50" w:rsidP="001E3E50">
      <w:r w:rsidRPr="001E3E50">
        <w:t>DBSCAN metrics were calculated after excluding noise points labelled as -1, because noise points do not belong to any cluster.</w:t>
      </w:r>
    </w:p>
    <w:p w14:paraId="6CB4DF2A" w14:textId="14C25E19" w:rsidR="00500D47" w:rsidRDefault="00152930" w:rsidP="00F12E2B">
      <w:pPr>
        <w:spacing w:before="60" w:after="60"/>
        <w:rPr>
          <w:rtl/>
        </w:rPr>
      </w:pPr>
      <w:r>
        <w:t>DBSCAN (eps=0.6, min_samples=5) found only 2 clusters and labelled 2</w:t>
      </w:r>
      <w:r w:rsidR="001E3E50">
        <w:rPr>
          <w:rFonts w:hint="cs"/>
          <w:rtl/>
        </w:rPr>
        <w:t>8</w:t>
      </w:r>
      <w:r>
        <w:t xml:space="preserve"> points (10.5% of the dataset) as noise. All three intrinsic metrics were notably weaker than K-Means: Silhouette = 0.2646, Davies-Bouldin = 1.0328, Calinski-Harabasz = 54.92. The two clusters identified by DBSCAN are very broad and overlap considerably with each other in feature space.</w:t>
      </w:r>
    </w:p>
    <w:p w14:paraId="28587D77" w14:textId="013A1EED" w:rsidR="00500D47" w:rsidRDefault="002E5575" w:rsidP="00500D47">
      <w:pPr>
        <w:spacing w:before="80" w:after="80"/>
        <w:rPr>
          <w:rtl/>
        </w:rPr>
      </w:pPr>
      <w:r w:rsidRPr="00C24169">
        <w:lastRenderedPageBreak/>
        <w:drawing>
          <wp:inline distT="0" distB="0" distL="0" distR="0" wp14:anchorId="6F940385" wp14:editId="377D4072">
            <wp:extent cx="6558744" cy="2335530"/>
            <wp:effectExtent l="0" t="0" r="0" b="7620"/>
            <wp:docPr id="42402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283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62473" cy="233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640A" w14:textId="6A88A636" w:rsidR="00500D47" w:rsidRDefault="00500D47" w:rsidP="00500D47">
      <w:pPr>
        <w:spacing w:before="80" w:after="80"/>
      </w:pPr>
      <w:r w:rsidRPr="004D7434">
        <w:drawing>
          <wp:inline distT="0" distB="0" distL="0" distR="0" wp14:anchorId="07742AA1" wp14:editId="4F25573B">
            <wp:extent cx="6347510" cy="3133725"/>
            <wp:effectExtent l="0" t="0" r="0" b="0"/>
            <wp:docPr id="59186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693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1859" cy="315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10"/>
        <w:gridCol w:w="2172"/>
        <w:gridCol w:w="2172"/>
        <w:gridCol w:w="1911"/>
      </w:tblGrid>
      <w:tr w:rsidR="00500D47" w14:paraId="3CC2ADE9" w14:textId="77777777" w:rsidTr="00500D47">
        <w:tblPrEx>
          <w:tblCellMar>
            <w:top w:w="0" w:type="dxa"/>
            <w:bottom w:w="0" w:type="dxa"/>
          </w:tblCellMar>
        </w:tblPrEx>
        <w:trPr>
          <w:trHeight w:val="446"/>
        </w:trPr>
        <w:tc>
          <w:tcPr>
            <w:tcW w:w="39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4FA0" w14:textId="77777777" w:rsidR="00500D47" w:rsidRDefault="00500D47" w:rsidP="001D03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6C24" w14:textId="77777777" w:rsidR="00500D47" w:rsidRDefault="00500D47" w:rsidP="001D03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K-Means (k=6)</w:t>
            </w:r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71B3" w14:textId="77777777" w:rsidR="00500D47" w:rsidRDefault="00500D47" w:rsidP="001D03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DBSCAN</w:t>
            </w:r>
          </w:p>
        </w:tc>
        <w:tc>
          <w:tcPr>
            <w:tcW w:w="1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CAF3" w14:textId="77777777" w:rsidR="00500D47" w:rsidRDefault="00500D47" w:rsidP="001D03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Better</w:t>
            </w:r>
          </w:p>
        </w:tc>
      </w:tr>
      <w:tr w:rsidR="00500D47" w14:paraId="7F7CF50B" w14:textId="77777777" w:rsidTr="00500D47">
        <w:tblPrEx>
          <w:tblCellMar>
            <w:top w:w="0" w:type="dxa"/>
            <w:bottom w:w="0" w:type="dxa"/>
          </w:tblCellMar>
        </w:tblPrEx>
        <w:trPr>
          <w:trHeight w:val="471"/>
        </w:trPr>
        <w:tc>
          <w:tcPr>
            <w:tcW w:w="39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9120" w14:textId="77777777" w:rsidR="00500D47" w:rsidRDefault="00500D47" w:rsidP="001D0357">
            <w:pPr>
              <w:jc w:val="center"/>
            </w:pPr>
            <w:r>
              <w:rPr>
                <w:sz w:val="20"/>
                <w:szCs w:val="20"/>
              </w:rPr>
              <w:t>Silhouette Score (higher = better)</w:t>
            </w:r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2510" w14:textId="77777777" w:rsidR="00500D47" w:rsidRDefault="00500D47" w:rsidP="001D035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0.4284</w:t>
            </w:r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7F46" w14:textId="77777777" w:rsidR="00500D47" w:rsidRDefault="00500D47" w:rsidP="001D0357">
            <w:pPr>
              <w:jc w:val="center"/>
            </w:pPr>
            <w:r>
              <w:rPr>
                <w:sz w:val="20"/>
                <w:szCs w:val="20"/>
              </w:rPr>
              <w:t>0.2730</w:t>
            </w:r>
          </w:p>
        </w:tc>
        <w:tc>
          <w:tcPr>
            <w:tcW w:w="1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7D90" w14:textId="77777777" w:rsidR="00500D47" w:rsidRDefault="00500D47" w:rsidP="001D035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K-Means</w:t>
            </w:r>
          </w:p>
        </w:tc>
      </w:tr>
      <w:tr w:rsidR="00500D47" w14:paraId="7E66C9DF" w14:textId="77777777" w:rsidTr="00500D47">
        <w:tblPrEx>
          <w:tblCellMar>
            <w:top w:w="0" w:type="dxa"/>
            <w:bottom w:w="0" w:type="dxa"/>
          </w:tblCellMar>
        </w:tblPrEx>
        <w:trPr>
          <w:trHeight w:val="446"/>
        </w:trPr>
        <w:tc>
          <w:tcPr>
            <w:tcW w:w="39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B13C" w14:textId="77777777" w:rsidR="00500D47" w:rsidRDefault="00500D47" w:rsidP="001D0357">
            <w:pPr>
              <w:jc w:val="center"/>
            </w:pPr>
            <w:r>
              <w:rPr>
                <w:sz w:val="20"/>
                <w:szCs w:val="20"/>
              </w:rPr>
              <w:t>Davies-Bouldin Score (lower = better)</w:t>
            </w:r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4FF2" w14:textId="77777777" w:rsidR="00500D47" w:rsidRDefault="00500D47" w:rsidP="001D035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0.8254</w:t>
            </w:r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C837" w14:textId="77777777" w:rsidR="00500D47" w:rsidRDefault="00500D47" w:rsidP="001D0357">
            <w:pPr>
              <w:jc w:val="center"/>
            </w:pPr>
            <w:r>
              <w:rPr>
                <w:sz w:val="20"/>
                <w:szCs w:val="20"/>
              </w:rPr>
              <w:t>1.0204</w:t>
            </w:r>
          </w:p>
        </w:tc>
        <w:tc>
          <w:tcPr>
            <w:tcW w:w="1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9C87" w14:textId="77777777" w:rsidR="00500D47" w:rsidRDefault="00500D47" w:rsidP="001D035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K-Means</w:t>
            </w:r>
          </w:p>
        </w:tc>
      </w:tr>
      <w:tr w:rsidR="00500D47" w14:paraId="4A4C3B27" w14:textId="77777777" w:rsidTr="00500D47">
        <w:tblPrEx>
          <w:tblCellMar>
            <w:top w:w="0" w:type="dxa"/>
            <w:bottom w:w="0" w:type="dxa"/>
          </w:tblCellMar>
        </w:tblPrEx>
        <w:trPr>
          <w:trHeight w:val="893"/>
        </w:trPr>
        <w:tc>
          <w:tcPr>
            <w:tcW w:w="39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6041" w14:textId="77777777" w:rsidR="00500D47" w:rsidRDefault="00500D47" w:rsidP="001D0357">
            <w:pPr>
              <w:jc w:val="center"/>
            </w:pPr>
            <w:r>
              <w:rPr>
                <w:sz w:val="20"/>
                <w:szCs w:val="20"/>
              </w:rPr>
              <w:t>Calinski-Harabasz Score (higher = better)</w:t>
            </w:r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7B58" w14:textId="77777777" w:rsidR="00500D47" w:rsidRDefault="00500D47" w:rsidP="001D035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135.10</w:t>
            </w:r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E817" w14:textId="5B72C421" w:rsidR="00500D47" w:rsidRDefault="00500D47" w:rsidP="001D0357">
            <w:pPr>
              <w:jc w:val="center"/>
            </w:pPr>
            <w:r>
              <w:rPr>
                <w:sz w:val="20"/>
                <w:szCs w:val="20"/>
              </w:rPr>
              <w:t>54.</w:t>
            </w:r>
            <w:r w:rsidR="005B1748">
              <w:rPr>
                <w:rFonts w:hint="cs"/>
                <w:sz w:val="20"/>
                <w:szCs w:val="20"/>
                <w:rtl/>
              </w:rPr>
              <w:t>4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7D6A" w14:textId="77777777" w:rsidR="00500D47" w:rsidRDefault="00500D47" w:rsidP="001D035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K-Means</w:t>
            </w:r>
          </w:p>
        </w:tc>
      </w:tr>
      <w:tr w:rsidR="00500D47" w14:paraId="5903F252" w14:textId="77777777" w:rsidTr="00500D47">
        <w:tblPrEx>
          <w:tblCellMar>
            <w:top w:w="0" w:type="dxa"/>
            <w:bottom w:w="0" w:type="dxa"/>
          </w:tblCellMar>
        </w:tblPrEx>
        <w:trPr>
          <w:trHeight w:val="471"/>
        </w:trPr>
        <w:tc>
          <w:tcPr>
            <w:tcW w:w="39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135E" w14:textId="77777777" w:rsidR="00500D47" w:rsidRDefault="00500D47" w:rsidP="001D0357">
            <w:pPr>
              <w:jc w:val="center"/>
            </w:pPr>
            <w:r>
              <w:rPr>
                <w:sz w:val="20"/>
                <w:szCs w:val="20"/>
              </w:rPr>
              <w:t>No. of Clusters Found</w:t>
            </w:r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F2EF" w14:textId="77777777" w:rsidR="00500D47" w:rsidRDefault="00500D47" w:rsidP="001D035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A957" w14:textId="77777777" w:rsidR="00500D47" w:rsidRDefault="00500D47" w:rsidP="001D0357">
            <w:pPr>
              <w:jc w:val="center"/>
            </w:pPr>
            <w:r>
              <w:rPr>
                <w:sz w:val="20"/>
                <w:szCs w:val="20"/>
              </w:rPr>
              <w:t>2 + 28 noise pts</w:t>
            </w:r>
          </w:p>
        </w:tc>
        <w:tc>
          <w:tcPr>
            <w:tcW w:w="1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6BBD" w14:textId="77777777" w:rsidR="00500D47" w:rsidRDefault="00500D47" w:rsidP="001D0357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76184B41" w14:textId="175D5543" w:rsidR="00152930" w:rsidRDefault="00152930" w:rsidP="00152930">
      <w:pPr>
        <w:pStyle w:val="Heading2"/>
        <w:spacing w:before="240"/>
      </w:pPr>
      <w:r>
        <w:rPr>
          <w:b/>
          <w:bCs/>
          <w:color w:val="2E5FA3"/>
          <w:sz w:val="26"/>
          <w:szCs w:val="26"/>
        </w:rPr>
        <w:lastRenderedPageBreak/>
        <w:t>3.3 Conclusion</w:t>
      </w:r>
    </w:p>
    <w:p w14:paraId="1D0BFFF7" w14:textId="77777777" w:rsidR="00152930" w:rsidRDefault="00152930" w:rsidP="00152930">
      <w:pPr>
        <w:spacing w:before="60" w:after="60"/>
      </w:pPr>
      <w:r>
        <w:rPr>
          <w:b/>
          <w:bCs/>
        </w:rPr>
        <w:t>K-Means (k=6) is better suited to the Mall Customers dataset.</w:t>
      </w:r>
    </w:p>
    <w:p w14:paraId="70676A3D" w14:textId="77777777" w:rsidR="00152930" w:rsidRDefault="00152930" w:rsidP="00152930">
      <w:pPr>
        <w:spacing w:before="80" w:after="80"/>
      </w:pPr>
    </w:p>
    <w:p w14:paraId="4A639940" w14:textId="77777777" w:rsidR="00152930" w:rsidRDefault="00152930" w:rsidP="00152930">
      <w:pPr>
        <w:spacing w:before="60" w:after="60"/>
      </w:pPr>
      <w:r>
        <w:t>K-Means outperformed DBSCAN on every quality metric:</w:t>
      </w:r>
    </w:p>
    <w:p w14:paraId="69FB0616" w14:textId="7400ED9E" w:rsidR="00152930" w:rsidRDefault="00152930" w:rsidP="00152930">
      <w:pPr>
        <w:pStyle w:val="ListParagraph"/>
        <w:numPr>
          <w:ilvl w:val="0"/>
          <w:numId w:val="8"/>
        </w:numPr>
        <w:spacing w:before="40" w:after="40"/>
      </w:pPr>
      <w:r>
        <w:t>Silhouette Score: 0.4284 vs 0</w:t>
      </w:r>
      <w:r w:rsidR="005B1748">
        <w:rPr>
          <w:rFonts w:hint="cs"/>
          <w:rtl/>
        </w:rPr>
        <w:t>.</w:t>
      </w:r>
      <w:r w:rsidR="005B1748" w:rsidRPr="005B1748">
        <w:t>2730</w:t>
      </w:r>
      <w:r>
        <w:t>— K-Means clusters are substantially better separated and more cohesive.</w:t>
      </w:r>
    </w:p>
    <w:p w14:paraId="5E257207" w14:textId="2D5FE69C" w:rsidR="00152930" w:rsidRDefault="00152930" w:rsidP="00152930">
      <w:pPr>
        <w:pStyle w:val="ListParagraph"/>
        <w:numPr>
          <w:ilvl w:val="0"/>
          <w:numId w:val="8"/>
        </w:numPr>
        <w:spacing w:before="40" w:after="40"/>
      </w:pPr>
      <w:r>
        <w:t>Davies-Bouldin Score: 0.8254 vs 1.</w:t>
      </w:r>
      <w:r w:rsidR="005B1748" w:rsidRPr="005B1748">
        <w:rPr>
          <w:sz w:val="20"/>
          <w:szCs w:val="20"/>
        </w:rPr>
        <w:t xml:space="preserve"> </w:t>
      </w:r>
      <w:r w:rsidR="005B1748" w:rsidRPr="005B1748">
        <w:t>0204</w:t>
      </w:r>
      <w:r>
        <w:t>— K-Means clusters are more compact with less overlap.</w:t>
      </w:r>
    </w:p>
    <w:p w14:paraId="5D944FEE" w14:textId="58337E15" w:rsidR="00152930" w:rsidRDefault="00152930" w:rsidP="00152930">
      <w:pPr>
        <w:pStyle w:val="ListParagraph"/>
        <w:numPr>
          <w:ilvl w:val="0"/>
          <w:numId w:val="8"/>
        </w:numPr>
        <w:spacing w:before="40" w:after="40"/>
      </w:pPr>
      <w:r>
        <w:t>Calinski-Harabasz Score: 135.10 vs 54.</w:t>
      </w:r>
      <w:r w:rsidR="005B1748">
        <w:rPr>
          <w:rFonts w:hint="cs"/>
          <w:rtl/>
        </w:rPr>
        <w:t>4</w:t>
      </w:r>
      <w:r>
        <w:t>2 — K-Means achieves much denser and more distinct cluster structure.</w:t>
      </w:r>
    </w:p>
    <w:p w14:paraId="1DCB520D" w14:textId="77777777" w:rsidR="00152930" w:rsidRDefault="00152930" w:rsidP="00152930">
      <w:pPr>
        <w:spacing w:before="80" w:after="80"/>
      </w:pPr>
    </w:p>
    <w:p w14:paraId="3E1C8273" w14:textId="77777777" w:rsidR="00C24169" w:rsidRDefault="00C24169" w:rsidP="00152930">
      <w:pPr>
        <w:spacing w:before="80" w:after="80"/>
      </w:pPr>
    </w:p>
    <w:p w14:paraId="3AEB0DCE" w14:textId="77777777" w:rsidR="00C24169" w:rsidRDefault="00C24169" w:rsidP="00152930">
      <w:pPr>
        <w:spacing w:before="80" w:after="80"/>
      </w:pPr>
    </w:p>
    <w:p w14:paraId="1C17887A" w14:textId="77777777" w:rsidR="00152930" w:rsidRDefault="00152930" w:rsidP="00152930">
      <w:pPr>
        <w:spacing w:before="60" w:after="60"/>
      </w:pPr>
      <w:r>
        <w:t>There are three key reasons why K-Means suits this dataset better:</w:t>
      </w:r>
    </w:p>
    <w:p w14:paraId="6BAACAA1" w14:textId="77777777" w:rsidR="00C24169" w:rsidRDefault="00C24169" w:rsidP="00152930">
      <w:pPr>
        <w:spacing w:before="80" w:after="80"/>
      </w:pPr>
    </w:p>
    <w:p w14:paraId="783C507D" w14:textId="77777777" w:rsidR="00152930" w:rsidRDefault="00152930" w:rsidP="00152930">
      <w:pPr>
        <w:spacing w:before="60" w:after="60"/>
      </w:pPr>
      <w:r>
        <w:rPr>
          <w:b/>
          <w:bCs/>
        </w:rPr>
        <w:t>1. Convex, roughly spherical cluster shapes</w:t>
      </w:r>
    </w:p>
    <w:p w14:paraId="3CE8C64B" w14:textId="77777777" w:rsidR="00152930" w:rsidRDefault="00152930" w:rsidP="00152930">
      <w:pPr>
        <w:spacing w:before="60" w:after="60"/>
      </w:pPr>
      <w:r>
        <w:t>Mall customer segments (e.g., high-income/high-spending vs. low-income/low-spending) form roughly spherical blobs in feature space. K-Means assumes exactly this geometry, whereas DBSCAN is designed for arbitrarily shaped clusters and gains no advantage here.</w:t>
      </w:r>
    </w:p>
    <w:p w14:paraId="490C00E4" w14:textId="77777777" w:rsidR="00152930" w:rsidRDefault="00152930" w:rsidP="00152930">
      <w:pPr>
        <w:spacing w:before="80" w:after="80"/>
      </w:pPr>
    </w:p>
    <w:p w14:paraId="6C8AF5E7" w14:textId="77777777" w:rsidR="00152930" w:rsidRDefault="00152930" w:rsidP="00152930">
      <w:pPr>
        <w:spacing w:before="60" w:after="60"/>
      </w:pPr>
      <w:r>
        <w:rPr>
          <w:b/>
          <w:bCs/>
        </w:rPr>
        <w:t>2. Relatively uniform point density</w:t>
      </w:r>
    </w:p>
    <w:p w14:paraId="2A089F46" w14:textId="083AD5CD" w:rsidR="00152930" w:rsidRDefault="00152930" w:rsidP="00152930">
      <w:pPr>
        <w:spacing w:before="60" w:after="60"/>
      </w:pPr>
      <w:r>
        <w:t>DBSCAN excels when clusters have varying densities or when anomaly detection is a goal. The Mall Customers data has fairly uniform density across segments. As a result, DBSCAN could not distinguish fine-grained sub-groups and collapsed them into only two large clusters while flagging 2</w:t>
      </w:r>
      <w:r w:rsidR="001E3E50">
        <w:rPr>
          <w:rFonts w:hint="cs"/>
          <w:rtl/>
        </w:rPr>
        <w:t>8</w:t>
      </w:r>
      <w:r>
        <w:t xml:space="preserve"> points as noise.</w:t>
      </w:r>
    </w:p>
    <w:p w14:paraId="27D2F9C0" w14:textId="77777777" w:rsidR="00152930" w:rsidRDefault="00152930" w:rsidP="00152930">
      <w:pPr>
        <w:spacing w:before="80" w:after="80"/>
      </w:pPr>
    </w:p>
    <w:p w14:paraId="63C412DD" w14:textId="77777777" w:rsidR="00152930" w:rsidRDefault="00152930" w:rsidP="00152930">
      <w:pPr>
        <w:spacing w:before="60" w:after="60"/>
      </w:pPr>
      <w:r>
        <w:rPr>
          <w:b/>
          <w:bCs/>
        </w:rPr>
        <w:t>3. Business goal alignment</w:t>
      </w:r>
    </w:p>
    <w:p w14:paraId="74149980" w14:textId="77777777" w:rsidR="00152930" w:rsidRDefault="00152930" w:rsidP="00152930">
      <w:pPr>
        <w:spacing w:before="60" w:after="60"/>
      </w:pPr>
      <w:r>
        <w:t>The application goal is customer segmentation for targeted marketing. K-Means' 6 clusters deliver actionable, interpretable groups — for example, young customers with low income but high spending enthusiasm, versus older customers with high income but conservative spending. DBSCAN's 2-cluster solution lacks the granularity needed for meaningful marketing strategies.</w:t>
      </w:r>
    </w:p>
    <w:p w14:paraId="5551AEF2" w14:textId="77777777" w:rsidR="00152930" w:rsidRDefault="00152930" w:rsidP="00152930">
      <w:pPr>
        <w:spacing w:before="80" w:after="80"/>
      </w:pPr>
    </w:p>
    <w:p w14:paraId="39B16609" w14:textId="77777777" w:rsidR="00152930" w:rsidRDefault="00152930" w:rsidP="00152930">
      <w:pPr>
        <w:spacing w:before="60" w:after="60"/>
      </w:pPr>
      <w:r>
        <w:rPr>
          <w:b/>
          <w:bCs/>
        </w:rPr>
        <w:t>When would DBSCAN be preferred?</w:t>
      </w:r>
    </w:p>
    <w:p w14:paraId="35502FF1" w14:textId="433BBC60" w:rsidR="00152930" w:rsidRPr="00500D47" w:rsidRDefault="00152930" w:rsidP="00500D47">
      <w:pPr>
        <w:spacing w:before="60" w:after="60"/>
      </w:pPr>
      <w:r>
        <w:t>DBSCAN would be the better algorithm if the dataset exhibited irregular cluster shapes (e.g., ring or crescent structures), highly varying densities across groups, or if identifying genuine outlier customers were a priority. None of these conditions are dominant characteristics of the Mall Customers dataset, making K-Means the recommended algorithm for this task.</w:t>
      </w:r>
    </w:p>
    <w:sectPr w:rsidR="00152930" w:rsidRPr="00500D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835069-2A0B-4F57-8041-F24168CEF7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E4CC8E7-3F10-47FA-BFB7-1B4F9D09A9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353"/>
    <w:multiLevelType w:val="multilevel"/>
    <w:tmpl w:val="8FA4F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5D5D2F"/>
    <w:multiLevelType w:val="multilevel"/>
    <w:tmpl w:val="4920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22565"/>
    <w:multiLevelType w:val="multilevel"/>
    <w:tmpl w:val="8AA42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347F2F"/>
    <w:multiLevelType w:val="multilevel"/>
    <w:tmpl w:val="EAD4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525F9"/>
    <w:multiLevelType w:val="multilevel"/>
    <w:tmpl w:val="F056A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B93A11"/>
    <w:multiLevelType w:val="multilevel"/>
    <w:tmpl w:val="A4CCA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3F4624"/>
    <w:multiLevelType w:val="hybridMultilevel"/>
    <w:tmpl w:val="0FD231E0"/>
    <w:lvl w:ilvl="0" w:tplc="DB4692B4">
      <w:start w:val="1"/>
      <w:numFmt w:val="bullet"/>
      <w:lvlText w:val="•"/>
      <w:lvlJc w:val="left"/>
      <w:pPr>
        <w:ind w:left="720" w:hanging="360"/>
      </w:pPr>
    </w:lvl>
    <w:lvl w:ilvl="1" w:tplc="79EA6C14">
      <w:numFmt w:val="decimal"/>
      <w:lvlText w:val=""/>
      <w:lvlJc w:val="left"/>
    </w:lvl>
    <w:lvl w:ilvl="2" w:tplc="95E87F76">
      <w:numFmt w:val="decimal"/>
      <w:lvlText w:val=""/>
      <w:lvlJc w:val="left"/>
    </w:lvl>
    <w:lvl w:ilvl="3" w:tplc="5EC4E45C">
      <w:numFmt w:val="decimal"/>
      <w:lvlText w:val=""/>
      <w:lvlJc w:val="left"/>
    </w:lvl>
    <w:lvl w:ilvl="4" w:tplc="63D8CF86">
      <w:numFmt w:val="decimal"/>
      <w:lvlText w:val=""/>
      <w:lvlJc w:val="left"/>
    </w:lvl>
    <w:lvl w:ilvl="5" w:tplc="F29CF5F2">
      <w:numFmt w:val="decimal"/>
      <w:lvlText w:val=""/>
      <w:lvlJc w:val="left"/>
    </w:lvl>
    <w:lvl w:ilvl="6" w:tplc="E01EA3C4">
      <w:numFmt w:val="decimal"/>
      <w:lvlText w:val=""/>
      <w:lvlJc w:val="left"/>
    </w:lvl>
    <w:lvl w:ilvl="7" w:tplc="09624972">
      <w:numFmt w:val="decimal"/>
      <w:lvlText w:val=""/>
      <w:lvlJc w:val="left"/>
    </w:lvl>
    <w:lvl w:ilvl="8" w:tplc="FDC2C584">
      <w:numFmt w:val="decimal"/>
      <w:lvlText w:val=""/>
      <w:lvlJc w:val="left"/>
    </w:lvl>
  </w:abstractNum>
  <w:abstractNum w:abstractNumId="7" w15:restartNumberingAfterBreak="0">
    <w:nsid w:val="6EB601D5"/>
    <w:multiLevelType w:val="multilevel"/>
    <w:tmpl w:val="EC143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19F4395"/>
    <w:multiLevelType w:val="multilevel"/>
    <w:tmpl w:val="F5928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1C6F50"/>
    <w:multiLevelType w:val="multilevel"/>
    <w:tmpl w:val="1A8A6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4629555">
    <w:abstractNumId w:val="0"/>
  </w:num>
  <w:num w:numId="2" w16cid:durableId="945309272">
    <w:abstractNumId w:val="9"/>
  </w:num>
  <w:num w:numId="3" w16cid:durableId="784810452">
    <w:abstractNumId w:val="7"/>
  </w:num>
  <w:num w:numId="4" w16cid:durableId="1224022053">
    <w:abstractNumId w:val="5"/>
  </w:num>
  <w:num w:numId="5" w16cid:durableId="694042231">
    <w:abstractNumId w:val="4"/>
  </w:num>
  <w:num w:numId="6" w16cid:durableId="687484787">
    <w:abstractNumId w:val="8"/>
  </w:num>
  <w:num w:numId="7" w16cid:durableId="519465381">
    <w:abstractNumId w:val="2"/>
  </w:num>
  <w:num w:numId="8" w16cid:durableId="457457992">
    <w:abstractNumId w:val="6"/>
    <w:lvlOverride w:ilvl="0">
      <w:startOverride w:val="1"/>
    </w:lvlOverride>
  </w:num>
  <w:num w:numId="9" w16cid:durableId="733041635">
    <w:abstractNumId w:val="1"/>
  </w:num>
  <w:num w:numId="10" w16cid:durableId="720136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7EF"/>
    <w:rsid w:val="00152930"/>
    <w:rsid w:val="001E3E50"/>
    <w:rsid w:val="002E5575"/>
    <w:rsid w:val="00332A6B"/>
    <w:rsid w:val="003A2C7A"/>
    <w:rsid w:val="003B02D2"/>
    <w:rsid w:val="004D7434"/>
    <w:rsid w:val="00500D47"/>
    <w:rsid w:val="005B1748"/>
    <w:rsid w:val="009A397F"/>
    <w:rsid w:val="00A837EF"/>
    <w:rsid w:val="00B540D7"/>
    <w:rsid w:val="00C24169"/>
    <w:rsid w:val="00D723C0"/>
    <w:rsid w:val="00F1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D8FA7"/>
  <w15:docId w15:val="{9FDAA5C4-D199-4287-BDAE-E9141EC93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qFormat/>
    <w:rsid w:val="00152930"/>
    <w:pPr>
      <w:spacing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8kkdvSQHaE4rpHiZlIg4+0oyZA==">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</TotalTime>
  <Pages>16</Pages>
  <Words>1971</Words>
  <Characters>11237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Laila Shawky</cp:lastModifiedBy>
  <cp:revision>14</cp:revision>
  <dcterms:created xsi:type="dcterms:W3CDTF">2026-05-06T16:20:00Z</dcterms:created>
  <dcterms:modified xsi:type="dcterms:W3CDTF">2026-05-07T08:39:00Z</dcterms:modified>
</cp:coreProperties>
</file>