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bookmark=id.m22yczbxbfw2" w:id="0"/>
    <w:bookmarkEnd w:id="0"/>
    <w:p w:rsidR="00000000" w:rsidDel="00000000" w:rsidP="00000000" w:rsidRDefault="00000000" w:rsidRPr="00000000" w14:paraId="00000001">
      <w:pPr>
        <w:pStyle w:val="Heading1"/>
        <w:rPr/>
      </w:pPr>
      <w:r w:rsidDel="00000000" w:rsidR="00000000" w:rsidRPr="00000000">
        <w:rPr>
          <w:rtl w:val="0"/>
        </w:rPr>
        <w:t xml:space="preserve">GSoC 2026 Proposal: pg_ai_query — Improving AI Query Generation Accuracy and Configuration</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Organization: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PostgreSQL</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Project: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pg_ai_query: Improving AI Query Generation Accuracy and Configuration</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Contributor: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Malak </w:t>
      </w:r>
      <w:r w:rsidDel="00000000" w:rsidR="00000000" w:rsidRPr="00000000">
        <w:rPr>
          <w:rtl w:val="0"/>
        </w:rPr>
        <w:t xml:space="preserve">Salem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Email:</w:t>
      </w:r>
      <w:hyperlink r:id="rId7">
        <w:r w:rsidDel="00000000" w:rsidR="00000000" w:rsidRPr="00000000">
          <w:rPr>
            <w:color w:val="1155cc"/>
            <w:u w:val="single"/>
            <w:rtl w:val="0"/>
          </w:rPr>
          <w:t xml:space="preserve">malak.salem011@gmail.com</w:t>
        </w:r>
      </w:hyperlin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GitHub:</w:t>
      </w:r>
      <w:hyperlink r:id="rId8">
        <w:r w:rsidDel="00000000" w:rsidR="00000000" w:rsidRPr="00000000">
          <w:rPr>
            <w:color w:val="1155cc"/>
            <w:u w:val="single"/>
            <w:rtl w:val="0"/>
          </w:rPr>
          <w:t xml:space="preserve">https://github.com/malakxnd</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b w:val="1"/>
          <w:bCs w:val="1"/>
          <w:rtl w:val="0"/>
        </w:rPr>
        <w:t xml:space="preserve">LinkedIn:</w:t>
      </w:r>
      <w:hyperlink r:id="rId9">
        <w:r w:rsidDel="00000000" w:rsidR="00000000" w:rsidRPr="00000000">
          <w:rPr>
            <w:b w:val="1"/>
            <w:bCs w:val="1"/>
            <w:color w:val="1155cc"/>
            <w:u w:val="single"/>
            <w:rtl w:val="0"/>
          </w:rPr>
          <w:t xml:space="preserve"> https://www.linkedin.com/in/malak-salem-152849302/</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University:</w:t>
      </w:r>
      <w:r w:rsidDel="00000000" w:rsidR="00000000" w:rsidRPr="00000000">
        <w:rPr>
          <w:rtl w:val="0"/>
        </w:rPr>
        <w:t xml:space="preserve"> Cairo University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Degree Program: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B.Sc. Computer Science (Year 3)</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Time Zone: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UTC+2 (Cairo, Egypt)</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Mentors: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Sachin Beniwal (sachinbeniwal0101@gmail.com)</w:t>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ud7po4omdhfw" w:id="1"/>
    <w:bookmarkEnd w:id="1"/>
    <w:p w:rsidR="00000000" w:rsidDel="00000000" w:rsidP="00000000" w:rsidRDefault="00000000" w:rsidRPr="00000000" w14:paraId="00000007">
      <w:pPr>
        <w:pStyle w:val="Heading2"/>
        <w:rPr/>
      </w:pPr>
      <w:r w:rsidDel="00000000" w:rsidR="00000000" w:rsidRPr="00000000">
        <w:rPr>
          <w:rtl w:val="0"/>
        </w:rPr>
        <w:t xml:space="preserve">Synopsis</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pg_ai_query is a PostgreSQL extension that converts natural language to SQL using LLMs. While it works, two critical problems limit production use: (1) LLMs hallucinate PostgreSQL-specific syntax, generating queries with non-existent functions or version-incompatible calls; and (2) PostgreSQL extensions cannot natively access environment variables or secrets managers, making secure API key configuration impractical.</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proposal addresses both problems by introducing 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decoupled middleware architecture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a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real-time documentation context layer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(via Context7 MCP integration). The result will be measurably more accurate SQL generation, flexible secure configuration, and a test suite that quantifies improvements.</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6xw86im8w7z0" w:id="2"/>
    <w:bookmarkEnd w:id="2"/>
    <w:p w:rsidR="00000000" w:rsidDel="00000000" w:rsidP="00000000" w:rsidRDefault="00000000" w:rsidRPr="00000000" w14:paraId="0000000B">
      <w:pPr>
        <w:pStyle w:val="Heading2"/>
        <w:rPr/>
      </w:pPr>
      <w:r w:rsidDel="00000000" w:rsidR="00000000" w:rsidRPr="00000000">
        <w:rPr>
          <w:rtl w:val="0"/>
        </w:rPr>
        <w:t xml:space="preserve">Background and Motivation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Natural language to SQL interfaces have enormous potential for democratizing database access. However, in practice, LLMs consistently fail on PostgreSQL-specific features: they invent function names (e.g.,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SPLIT_STRING()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instead of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string_to_array()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use syntax from other databases, and ignore version constraints (e.g., generating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MERGE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statements for PostgreSQL 14, where support differs from 15+).</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root cause is that LLMs are trained on general SQL knowledge and outdated documentation. They lack real-time awareness of which exact PostgreSQL version is running, what extensions are installed, or what the current schema looks like.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Additionally, the current architecture embeds AI logic directly inside the C extension layer, making it difficult to update prompting strategies, swap models, or add new capabilities without recompiling the extension.</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tv55uqbq3b6j" w:id="3"/>
    <w:bookmarkEnd w:id="3"/>
    <w:p w:rsidR="00000000" w:rsidDel="00000000" w:rsidP="00000000" w:rsidRDefault="00000000" w:rsidRPr="00000000" w14:paraId="00000010">
      <w:pPr>
        <w:pStyle w:val="Heading2"/>
        <w:rPr/>
      </w:pPr>
      <w:r w:rsidDel="00000000" w:rsidR="00000000" w:rsidRPr="00000000">
        <w:rPr>
          <w:rtl w:val="0"/>
        </w:rPr>
        <w:t xml:space="preserve">Proposed Solution</w:t>
      </w:r>
    </w:p>
    <w:bookmarkStart w:colFirst="0" w:colLast="0" w:name="bookmark=id.11dbfzqgiqw3" w:id="4"/>
    <w:bookmarkEnd w:id="4"/>
    <w:p w:rsidR="00000000" w:rsidDel="00000000" w:rsidP="00000000" w:rsidRDefault="00000000" w:rsidRPr="00000000" w14:paraId="00000011">
      <w:pPr>
        <w:pStyle w:val="Heading3"/>
        <w:rPr/>
      </w:pPr>
      <w:r w:rsidDel="00000000" w:rsidR="00000000" w:rsidRPr="00000000">
        <w:rPr>
          <w:rtl w:val="0"/>
        </w:rPr>
        <w:t xml:space="preserve">Architecture Overview</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User Query (natural language)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[pg_ai_query C Extension]  — minimal, stable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 (HTTP/Unix socket)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[Python Middleware Daemon]  — AI logic, prompt construction, model calls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[Context7 MCP]  — real-time PostgreSQL documentation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[LLM API]  — OpenAI / Anthropic / local model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Validated SQL Query  — returned to extension</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 extension becomes a thin transport layer. All AI logic lives in the middleware, which can be updated independently without touching the PostgreSQL extension.</w:t>
      </w:r>
    </w:p>
    <w:bookmarkStart w:colFirst="0" w:colLast="0" w:name="bookmark=id.qqvx6ip5qtx6" w:id="5"/>
    <w:bookmarkEnd w:id="5"/>
    <w:p w:rsidR="00000000" w:rsidDel="00000000" w:rsidP="00000000" w:rsidRDefault="00000000" w:rsidRPr="00000000" w14:paraId="00000014">
      <w:pPr>
        <w:pStyle w:val="Heading3"/>
        <w:rPr/>
      </w:pPr>
      <w:r w:rsidDel="00000000" w:rsidR="00000000" w:rsidRPr="00000000">
        <w:rPr>
          <w:rtl w:val="0"/>
        </w:rPr>
        <w:t xml:space="preserve">Component 1: Decoupled Middleware Daemon</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lightweight Python daemon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pg_ai_query_worker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runs alongside PostgreSQL and communicates with the extension via a Unix socket. It handles:</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Prompt construction (schema-aware context injection)</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LLM API calls (OpenAI, Anthropic, or local models via Ollama)</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Response validation and error recovery</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Configuration loading from environment variables and secrets managers</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 extension simply forwards the natural language query and schema context; all AI reasoning happens in the Python layer.</w:t>
      </w:r>
    </w:p>
    <w:bookmarkStart w:colFirst="0" w:colLast="0" w:name="bookmark=id.qajmoc1j2gjk" w:id="6"/>
    <w:bookmarkEnd w:id="6"/>
    <w:p w:rsidR="00000000" w:rsidDel="00000000" w:rsidP="00000000" w:rsidRDefault="00000000" w:rsidRPr="00000000" w14:paraId="0000001B">
      <w:pPr>
        <w:pStyle w:val="Heading3"/>
        <w:rPr/>
      </w:pPr>
      <w:r w:rsidDel="00000000" w:rsidR="00000000" w:rsidRPr="00000000">
        <w:rPr>
          <w:rtl w:val="0"/>
        </w:rPr>
        <w:t xml:space="preserve">Component 2: Schema-Aware Context Injection</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Before calling the LLM, the middleware queries the running PostgreSQL instance for:</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Table names, column names, and types from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information_schema</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Installed extensions from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pg_extension</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PostgreSQL version from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SELECT version()</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schema snapshot is injected into the system prompt so the model generates SQL grounded in the actual database, not a hypothetical one.</w:t>
      </w:r>
    </w:p>
    <w:bookmarkStart w:colFirst="0" w:colLast="0" w:name="bookmark=id.y73om3qalz23" w:id="7"/>
    <w:bookmarkEnd w:id="7"/>
    <w:p w:rsidR="00000000" w:rsidDel="00000000" w:rsidP="00000000" w:rsidRDefault="00000000" w:rsidRPr="00000000" w14:paraId="00000021">
      <w:pPr>
        <w:pStyle w:val="Heading3"/>
        <w:rPr/>
      </w:pPr>
      <w:r w:rsidDel="00000000" w:rsidR="00000000" w:rsidRPr="00000000">
        <w:rPr>
          <w:rtl w:val="0"/>
        </w:rPr>
        <w:t xml:space="preserve">Component 3: Context7 MCP Integration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middleware integrates with Context7 MCP to fetch live PostgreSQL documentation relevant to the user’s query. For example, if the query involves window functions, the middleware fetches the current PostgreSQL docs section on window functions and includes a summary in the prompt. This prevents hallucinated function signatures.</w:t>
      </w:r>
    </w:p>
    <w:bookmarkStart w:colFirst="0" w:colLast="0" w:name="bookmark=id.aiu8v2k84efp" w:id="8"/>
    <w:bookmarkEnd w:id="8"/>
    <w:p w:rsidR="00000000" w:rsidDel="00000000" w:rsidP="00000000" w:rsidRDefault="00000000" w:rsidRPr="00000000" w14:paraId="00000023">
      <w:pPr>
        <w:pStyle w:val="Heading3"/>
        <w:rPr/>
      </w:pPr>
      <w:r w:rsidDel="00000000" w:rsidR="00000000" w:rsidRPr="00000000">
        <w:rPr>
          <w:rtl w:val="0"/>
        </w:rPr>
        <w:t xml:space="preserve">Component 4: Query Validation Layer</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After the LLM returns a SQL query, the middleware runs it through a validation pipeline:</w:t>
      </w:r>
    </w:p>
    <w:p w:rsidR="00000000" w:rsidDel="00000000" w:rsidP="00000000" w:rsidRDefault="00000000" w:rsidRPr="00000000" w14:paraId="000000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Syntax check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parse the query using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pglast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(Python SQL parser)</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Schema check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verify referenced tables and columns exist</w:t>
      </w:r>
    </w:p>
    <w:p w:rsidR="00000000" w:rsidDel="00000000" w:rsidP="00000000" w:rsidRDefault="00000000" w:rsidRPr="00000000" w14:paraId="000000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Version check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flag syntax that is incompatible with the detected PostgreSQL version</w:t>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Retry with error feedback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if validation fails, the error is fed back to the LLM with a corrective prompt (up to 3 retry rounds)</w:t>
      </w:r>
    </w:p>
    <w:bookmarkStart w:colFirst="0" w:colLast="0" w:name="bookmark=id.avuu0q98t1sz" w:id="9"/>
    <w:bookmarkEnd w:id="9"/>
    <w:p w:rsidR="00000000" w:rsidDel="00000000" w:rsidP="00000000" w:rsidRDefault="00000000" w:rsidRPr="00000000" w14:paraId="00000029">
      <w:pPr>
        <w:pStyle w:val="Heading3"/>
        <w:rPr/>
      </w:pPr>
      <w:r w:rsidDel="00000000" w:rsidR="00000000" w:rsidRPr="00000000">
        <w:rPr>
          <w:rtl w:val="0"/>
        </w:rPr>
        <w:t xml:space="preserve">Component 5: Flexible Configuration System</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middleware supports multiple configuration backends:</w:t>
      </w:r>
    </w:p>
    <w:p w:rsidR="00000000" w:rsidDel="00000000" w:rsidP="00000000" w:rsidRDefault="00000000" w:rsidRPr="00000000" w14:paraId="0000002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Environment variables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PG_AI_QUERY_API_KEY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.env</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file (for development)</w:t>
      </w:r>
    </w:p>
    <w:p w:rsidR="00000000" w:rsidDel="00000000" w:rsidP="00000000" w:rsidRDefault="00000000" w:rsidRPr="00000000" w14:paraId="0000002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AWS Secrets Manager / HashiCorp Vault (for production)</w:t>
      </w:r>
    </w:p>
    <w:p w:rsidR="00000000" w:rsidDel="00000000" w:rsidP="00000000" w:rsidRDefault="00000000" w:rsidRPr="00000000" w14:paraId="0000002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Per-user configuration stored in a dedicated PostgreSQL table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 extension is completely decoupled from secrets handling.</w:t>
      </w:r>
    </w:p>
    <w:p w:rsidR="00000000" w:rsidDel="00000000" w:rsidP="00000000" w:rsidRDefault="00000000" w:rsidRPr="00000000" w14:paraId="00000030">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9r7y5apgc9e4" w:id="10"/>
    <w:bookmarkEnd w:id="10"/>
    <w:p w:rsidR="00000000" w:rsidDel="00000000" w:rsidP="00000000" w:rsidRDefault="00000000" w:rsidRPr="00000000" w14:paraId="00000031">
      <w:pPr>
        <w:pStyle w:val="Heading2"/>
        <w:rPr/>
      </w:pPr>
      <w:r w:rsidDel="00000000" w:rsidR="00000000" w:rsidRPr="00000000">
        <w:rPr>
          <w:rtl w:val="0"/>
        </w:rPr>
        <w:t xml:space="preserve">Implementation Timeline</w:t>
      </w:r>
    </w:p>
    <w:bookmarkStart w:colFirst="0" w:colLast="0" w:name="bookmark=id.gfykxpl1q7rs" w:id="11"/>
    <w:bookmarkEnd w:id="11"/>
    <w:p w:rsidR="00000000" w:rsidDel="00000000" w:rsidP="00000000" w:rsidRDefault="00000000" w:rsidRPr="00000000" w14:paraId="00000032">
      <w:pPr>
        <w:pStyle w:val="Heading3"/>
        <w:rPr/>
      </w:pPr>
      <w:r w:rsidDel="00000000" w:rsidR="00000000" w:rsidRPr="00000000">
        <w:rPr>
          <w:rtl w:val="0"/>
        </w:rPr>
        <w:t xml:space="preserve">Community Bonding (May 4 – June 1)</w:t>
      </w:r>
    </w:p>
    <w:p w:rsidR="00000000" w:rsidDel="00000000" w:rsidP="00000000" w:rsidRDefault="00000000" w:rsidRPr="00000000" w14:paraId="0000003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Deep dive into the existing pg_ai_query codebase</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Set up local development environment with PostgreSQL 16 and 17</w:t>
      </w:r>
    </w:p>
    <w:p w:rsidR="00000000" w:rsidDel="00000000" w:rsidP="00000000" w:rsidRDefault="00000000" w:rsidRPr="00000000" w14:paraId="0000003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Discuss architecture decisions with mentors</w:t>
      </w:r>
    </w:p>
    <w:p w:rsidR="00000000" w:rsidDel="00000000" w:rsidP="00000000" w:rsidRDefault="00000000" w:rsidRPr="00000000" w14:paraId="0000003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Define the evaluation benchmark dataset (100+ natural language query pairs)</w:t>
      </w:r>
    </w:p>
    <w:p w:rsidR="00000000" w:rsidDel="00000000" w:rsidP="00000000" w:rsidRDefault="00000000" w:rsidRPr="00000000" w14:paraId="0000003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Begin Unix socket IPC design between C extension and Python daemon</w:t>
      </w:r>
    </w:p>
    <w:bookmarkStart w:colFirst="0" w:colLast="0" w:name="bookmark=id.p47ihvn72fj2" w:id="12"/>
    <w:bookmarkEnd w:id="12"/>
    <w:p w:rsidR="00000000" w:rsidDel="00000000" w:rsidP="00000000" w:rsidRDefault="00000000" w:rsidRPr="00000000" w14:paraId="00000038">
      <w:pPr>
        <w:pStyle w:val="Heading3"/>
        <w:rPr/>
      </w:pPr>
      <w:r w:rsidDel="00000000" w:rsidR="00000000" w:rsidRPr="00000000">
        <w:rPr>
          <w:rtl w:val="0"/>
        </w:rPr>
        <w:t xml:space="preserve">Phase 1: Foundation (June 1 – July 1)</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Week 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Implement the Python middleware daemon with basic LLM call support and Unix socket communication</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Week 3–4: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Implement schema-aware context injection (query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information_schema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inject into prompts)</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Week 5–6: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Modify the C extension to act as a thin transport layer — forward query + schema context to the daemon, return result</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Deliverable: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End-to-end flow working with OpenAI API; basic benchmark script running</w:t>
      </w:r>
    </w:p>
    <w:bookmarkStart w:colFirst="0" w:colLast="0" w:name="bookmark=id.tv2883cezvvv" w:id="13"/>
    <w:bookmarkEnd w:id="13"/>
    <w:p w:rsidR="00000000" w:rsidDel="00000000" w:rsidP="00000000" w:rsidRDefault="00000000" w:rsidRPr="00000000" w14:paraId="0000003A">
      <w:pPr>
        <w:pStyle w:val="Heading3"/>
        <w:rPr/>
      </w:pPr>
      <w:r w:rsidDel="00000000" w:rsidR="00000000" w:rsidRPr="00000000">
        <w:rPr>
          <w:rtl w:val="0"/>
        </w:rPr>
        <w:t xml:space="preserve">Phase 2: Core Features (July 1 – August 1)</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Week 7–8: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Integrate Context7 MCP for real-time documentation fetching</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Week 9–10: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Implement the query validation and retry loop (pglast parsing, schema validation, version checks)</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Week 11–12: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Build the flexible configuration system (env vars, .env, Vault/Secrets Manager)</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Deliverable: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Accuracy benchmarks before/after for 100-query test set; configuration system tested across all backends</w:t>
      </w:r>
    </w:p>
    <w:bookmarkStart w:colFirst="0" w:colLast="0" w:name="bookmark=id.aay31fb9z4zy" w:id="14"/>
    <w:bookmarkEnd w:id="14"/>
    <w:p w:rsidR="00000000" w:rsidDel="00000000" w:rsidP="00000000" w:rsidRDefault="00000000" w:rsidRPr="00000000" w14:paraId="0000003C">
      <w:pPr>
        <w:pStyle w:val="Heading3"/>
        <w:rPr/>
      </w:pPr>
      <w:r w:rsidDel="00000000" w:rsidR="00000000" w:rsidRPr="00000000">
        <w:rPr>
          <w:rtl w:val="0"/>
        </w:rPr>
        <w:t xml:space="preserve">Phase 3: Testing and Polish (August 1 – August 25)</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Week 13–14: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Expand test suite with edge cases (complex joins, CTEs, window functions, version-specific syntax)</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Week 15–16: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Write documentation, performance benchmarks, and contributor guide</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Final submission: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Complete pull request to pg_ai_query repository with all features, tests, and documentation</w:t>
      </w:r>
    </w:p>
    <w:p w:rsidR="00000000" w:rsidDel="00000000" w:rsidP="00000000" w:rsidRDefault="00000000" w:rsidRPr="00000000" w14:paraId="0000003E">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q2uyn8l3st8y" w:id="15"/>
    <w:bookmarkEnd w:id="15"/>
    <w:p w:rsidR="00000000" w:rsidDel="00000000" w:rsidP="00000000" w:rsidRDefault="00000000" w:rsidRPr="00000000" w14:paraId="0000003F">
      <w:pPr>
        <w:pStyle w:val="Heading2"/>
        <w:rPr/>
      </w:pPr>
      <w:r w:rsidDel="00000000" w:rsidR="00000000" w:rsidRPr="00000000">
        <w:rPr>
          <w:rtl w:val="0"/>
        </w:rPr>
        <w:t xml:space="preserve">Evaluation Benchmark Design</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key deliverable is a reproducible accuracy benchmark. The test set will include:</w:t>
      </w:r>
    </w:p>
    <w:p w:rsidR="00000000" w:rsidDel="00000000" w:rsidP="00000000" w:rsidRDefault="00000000" w:rsidRPr="00000000" w14:paraId="0000004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 simple SELECT queries (filtering, ordering, basic aggregation)</w:t>
      </w:r>
    </w:p>
    <w:p w:rsidR="00000000" w:rsidDel="00000000" w:rsidP="00000000" w:rsidRDefault="00000000" w:rsidRPr="00000000" w14:paraId="0000004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 intermediate queries (JOINs, subqueries, GROUP BY + HAVING)</w:t>
      </w:r>
    </w:p>
    <w:p w:rsidR="00000000" w:rsidDel="00000000" w:rsidP="00000000" w:rsidRDefault="00000000" w:rsidRPr="00000000" w14:paraId="0000004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 advanced queries (window functions, CTEs, recursive queries)</w:t>
      </w:r>
    </w:p>
    <w:p w:rsidR="00000000" w:rsidDel="00000000" w:rsidP="00000000" w:rsidRDefault="00000000" w:rsidRPr="00000000" w14:paraId="0000004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PostgreSQL-specific queries (JSONB operators, array functions,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COPY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RETURNING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10 version-sensitive queries (features that differ between PG14–17)</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test case has an expected SQL output. Accuracy is measured as: (syntactically valid AND semantically equivalent queries) / total queries.</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Target: improve accuracy on the PostgreSQL-specific and version-sensitive categories from a baseline (to be measured during bonding period) by at least 40%.</w:t>
      </w:r>
    </w:p>
    <w:p w:rsidR="00000000" w:rsidDel="00000000" w:rsidP="00000000" w:rsidRDefault="00000000" w:rsidRPr="00000000" w14:paraId="00000048">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qas2zkhaqynn" w:id="16"/>
    <w:bookmarkEnd w:id="16"/>
    <w:p w:rsidR="00000000" w:rsidDel="00000000" w:rsidP="00000000" w:rsidRDefault="00000000" w:rsidRPr="00000000" w14:paraId="00000049">
      <w:pPr>
        <w:pStyle w:val="Heading2"/>
        <w:rPr/>
      </w:pPr>
      <w:r w:rsidDel="00000000" w:rsidR="00000000" w:rsidRPr="00000000">
        <w:rPr>
          <w:rtl w:val="0"/>
        </w:rPr>
        <w:t xml:space="preserve">About Me</w:t>
      </w:r>
    </w:p>
    <w:p w:rsidR="00000000" w:rsidDel="00000000" w:rsidP="00000000" w:rsidRDefault="00000000" w:rsidRPr="00000000" w14:paraId="0000004A">
      <w:pPr>
        <w:spacing w:after="240" w:before="240" w:lineRule="auto"/>
        <w:rPr/>
      </w:pPr>
      <w:r w:rsidDel="00000000" w:rsidR="00000000" w:rsidRPr="00000000">
        <w:rPr>
          <w:rtl w:val="0"/>
        </w:rPr>
        <w:t xml:space="preserve">I’m a third-year Computer Science student specializing in Data Science, currently ranked among the top students in my department and within the top 10 of my entire batch. My work sits at the intersection of machine learning, systems, and real-world engineering.</w:t>
      </w:r>
    </w:p>
    <w:p w:rsidR="00000000" w:rsidDel="00000000" w:rsidP="00000000" w:rsidRDefault="00000000" w:rsidRPr="00000000" w14:paraId="0000004B">
      <w:pPr>
        <w:spacing w:after="240" w:before="240" w:lineRule="auto"/>
        <w:rPr/>
      </w:pPr>
      <w:r w:rsidDel="00000000" w:rsidR="00000000" w:rsidRPr="00000000">
        <w:rPr>
          <w:rtl w:val="0"/>
        </w:rPr>
        <w:t xml:space="preserve">I have hands-on experience in machine learning, having implemented models such as linear regression, logistic regression, Naive Bayes, and KNN, and applied them in practical projects. As the AI Committee Lead at The Data Street, I design technical roadmaps, lead recruitment, and mentor students while organizing large-scale initiatives, including a Tableau training program that reached over 300 participants.</w:t>
      </w:r>
    </w:p>
    <w:p w:rsidR="00000000" w:rsidDel="00000000" w:rsidP="00000000" w:rsidRDefault="00000000" w:rsidRPr="00000000" w14:paraId="0000004C">
      <w:pPr>
        <w:spacing w:after="240" w:before="240" w:lineRule="auto"/>
        <w:rPr/>
      </w:pPr>
      <w:r w:rsidDel="00000000" w:rsidR="00000000" w:rsidRPr="00000000">
        <w:rPr>
          <w:rtl w:val="0"/>
        </w:rPr>
        <w:t xml:space="preserve">On the systems side, I have a strong foundation in C/C++ and have worked on embedded and hardware-integrated projects, including a smart home simulation system. This experience extends to my role as a Robotics Instructor at IEEE Cairo University Student Branch, where I prepare and deliver hands-on technical sessions bridging hardware and software concepts.</w:t>
      </w:r>
    </w:p>
    <w:p w:rsidR="00000000" w:rsidDel="00000000" w:rsidP="00000000" w:rsidRDefault="00000000" w:rsidRPr="00000000" w14:paraId="0000004D">
      <w:pPr>
        <w:spacing w:after="240" w:before="240" w:lineRule="auto"/>
        <w:rPr/>
      </w:pPr>
      <w:r w:rsidDel="00000000" w:rsidR="00000000" w:rsidRPr="00000000">
        <w:rPr>
          <w:rtl w:val="0"/>
        </w:rPr>
        <w:t xml:space="preserve">I also have solid experience with PostgreSQL, including advanced SQL (joins, aggregations, window functions) and schema design. I have studied the pg_ai_query extension in depth, understand its SPI-based execution model, and identified key integration points for introducing middleware-based AI query handling.</w:t>
      </w:r>
    </w:p>
    <w:p w:rsidR="00000000" w:rsidDel="00000000" w:rsidP="00000000" w:rsidRDefault="00000000" w:rsidRPr="00000000" w14:paraId="0000004E">
      <w:pPr>
        <w:spacing w:after="240" w:before="240" w:lineRule="auto"/>
        <w:rPr/>
      </w:pPr>
      <w:r w:rsidDel="00000000" w:rsidR="00000000" w:rsidRPr="00000000">
        <w:rPr>
          <w:rtl w:val="0"/>
        </w:rPr>
        <w:t xml:space="preserve">Additionally, I have teaching experience as a part-time Teaching Assistant, where I delivered Operating Systems concepts to over 300 students, strengthening my ability to communicate complex technical ideas clearly.</w:t>
      </w:r>
    </w:p>
    <w:p w:rsidR="00000000" w:rsidDel="00000000" w:rsidP="00000000" w:rsidRDefault="00000000" w:rsidRPr="00000000" w14:paraId="0000004F">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7ilgzyt73mpr" w:id="17"/>
    <w:bookmarkEnd w:id="17"/>
    <w:p w:rsidR="00000000" w:rsidDel="00000000" w:rsidP="00000000" w:rsidRDefault="00000000" w:rsidRPr="00000000" w14:paraId="00000050">
      <w:pPr>
        <w:pStyle w:val="Heading2"/>
        <w:rPr/>
      </w:pPr>
      <w:r w:rsidDel="00000000" w:rsidR="00000000" w:rsidRPr="00000000">
        <w:rPr>
          <w:rtl w:val="0"/>
        </w:rPr>
        <w:t xml:space="preserve">Why I Am the Right Person for This Project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project sits at the intersection of exactly my skills: AI/ML knowledge to design better prompts and validation pipelines, SQL knowledge to define what “correct” means for generated queries, and C knowledge to work inside the PostgreSQL extension layer. I am not just a general developer applying to an AI-sounding project — I understand both the database side and the ML side with equal depth.</w:t>
      </w:r>
    </w:p>
    <w:p w:rsidR="00000000" w:rsidDel="00000000" w:rsidP="00000000" w:rsidRDefault="00000000" w:rsidRPr="00000000" w14:paraId="00000052">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pybt2a7fxe0i" w:id="18"/>
    <w:bookmarkEnd w:id="18"/>
    <w:p w:rsidR="00000000" w:rsidDel="00000000" w:rsidP="00000000" w:rsidRDefault="00000000" w:rsidRPr="00000000" w14:paraId="00000053">
      <w:pPr>
        <w:pStyle w:val="Heading2"/>
        <w:rPr/>
      </w:pPr>
      <w:r w:rsidDel="00000000" w:rsidR="00000000" w:rsidRPr="00000000">
        <w:rPr>
          <w:rtl w:val="0"/>
        </w:rPr>
        <w:t xml:space="preserve">References</w:t>
      </w:r>
    </w:p>
    <w:p w:rsidR="00000000" w:rsidDel="00000000" w:rsidP="00000000" w:rsidRDefault="00000000" w:rsidRPr="00000000" w14:paraId="0000005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pg_ai_query repository: https://github.com/benodiwal/pg_ai_query</w:t>
      </w:r>
    </w:p>
    <w:p w:rsidR="00000000" w:rsidDel="00000000" w:rsidP="00000000" w:rsidRDefault="00000000" w:rsidRPr="00000000" w14:paraId="0000005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Context7 MCP: https://github.com/upstash/context7</w:t>
      </w:r>
    </w:p>
    <w:p w:rsidR="00000000" w:rsidDel="00000000" w:rsidP="00000000" w:rsidRDefault="00000000" w:rsidRPr="00000000" w14:paraId="0000005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PostgreSQL SPI documentation: https://www.postgresql.org/docs/current/spi.html</w:t>
      </w:r>
    </w:p>
    <w:p w:rsidR="00000000" w:rsidDel="00000000" w:rsidP="00000000" w:rsidRDefault="00000000" w:rsidRPr="00000000" w14:paraId="0000005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PostgreSQL Extension Development Guide: https://www.postgresql.org/docs/current/extend-extensions.html</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BodyText">
    <w:name w:val="Body Text"/>
    <w:basedOn w:val="Normal"/>
    <w:link w:val="BodyTextChar"/>
    <w:qFormat w:val="1"/>
    <w:pPr>
      <w:spacing w:after="180" w:before="180"/>
    </w:pPr>
  </w:style>
  <w:style w:type="paragraph" w:styleId="FirstParagraph" w:customStyle="1">
    <w:name w:val="First Paragraph"/>
    <w:basedOn w:val="BodyText"/>
    <w:next w:val="BodyText"/>
    <w:qFormat w:val="1"/>
  </w:style>
  <w:style w:type="paragraph" w:styleId="Compact" w:customStyle="1">
    <w:name w:val="Compact"/>
    <w:basedOn w:val="BodyText"/>
    <w:qFormat w:val="1"/>
    <w:pPr>
      <w:spacing w:after="36" w:before="36"/>
    </w:pPr>
  </w:style>
  <w:style w:type="paragraph" w:styleId="Author" w:customStyle="1">
    <w:name w:val="Author"/>
    <w:next w:val="BodyText"/>
    <w:qFormat w:val="1"/>
    <w:pPr>
      <w:keepNext w:val="1"/>
      <w:keepLines w:val="1"/>
      <w:jc w:val="center"/>
    </w:pPr>
  </w:style>
  <w:style w:type="paragraph" w:styleId="Date">
    <w:name w:val="Date"/>
    <w:next w:val="BodyText"/>
    <w:qFormat w:val="1"/>
    <w:pPr>
      <w:keepNext w:val="1"/>
      <w:keepLines w:val="1"/>
      <w:jc w:val="center"/>
    </w:pPr>
  </w:style>
  <w:style w:type="paragraph" w:styleId="AbstractTitle" w:customStyle="1">
    <w:name w:val="Abstract Title"/>
    <w:basedOn w:val="Normal"/>
    <w:next w:val="Abstract"/>
    <w:qFormat w:val="1"/>
    <w:pPr>
      <w:keepNext w:val="1"/>
      <w:keepLines w:val="1"/>
      <w:spacing w:after="0" w:before="300"/>
      <w:jc w:val="center"/>
    </w:pPr>
    <w:rPr>
      <w:b w:val="1"/>
      <w:color w:val="345a8a"/>
      <w:sz w:val="20"/>
      <w:szCs w:val="20"/>
    </w:rPr>
  </w:style>
  <w:style w:type="paragraph" w:styleId="Abstract" w:customStyle="1">
    <w:name w:val="Abstract"/>
    <w:basedOn w:val="Normal"/>
    <w:next w:val="BodyText"/>
    <w:qFormat w:val="1"/>
    <w:pPr>
      <w:keepNext w:val="1"/>
      <w:keepLines w:val="1"/>
      <w:spacing w:after="300" w:before="100"/>
    </w:pPr>
    <w:rPr>
      <w:sz w:val="20"/>
      <w:szCs w:val="20"/>
    </w:rPr>
  </w:style>
  <w:style w:type="paragraph" w:styleId="Bibliography">
    <w:name w:val="Bibliography"/>
    <w:basedOn w:val="Normal"/>
    <w:next w:val="Bibliography"/>
    <w:qFormat w:val="1"/>
    <w:pPr/>
    <w:rPr/>
  </w:style>
  <w:style w:type="paragraph" w:styleId="Heading7">
    <w:name w:val="Heading 7"/>
    <w:basedOn w:val="Normal"/>
    <w:next w:val="BodyText"/>
    <w:uiPriority w:val="9"/>
    <w:unhideWhenUsed w:val="1"/>
    <w:qFormat w:val="1"/>
    <w:pPr>
      <w:keepNext w:val="1"/>
      <w:keepLines w:val="1"/>
      <w:spacing w:after="0" w:before="200"/>
      <w:outlineLvl w:val="6"/>
    </w:pPr>
    <w:rPr>
      <w:rFonts w:asciiTheme="majorHAnsi" w:cstheme="majorBidi" w:eastAsiaTheme="majorEastAsia" w:hAnsiTheme="majorHAnsi"/>
      <w:color w:val="4f81bd" w:themeColor="accent1"/>
      <w:sz w:val="24"/>
      <w:szCs w:val="24"/>
    </w:rPr>
  </w:style>
  <w:style w:type="paragraph" w:styleId="Heading8">
    <w:name w:val="Heading 8"/>
    <w:basedOn w:val="Normal"/>
    <w:next w:val="BodyText"/>
    <w:uiPriority w:val="9"/>
    <w:unhideWhenUsed w:val="1"/>
    <w:qFormat w:val="1"/>
    <w:pPr>
      <w:keepNext w:val="1"/>
      <w:keepLines w:val="1"/>
      <w:spacing w:after="0" w:before="200"/>
      <w:outlineLvl w:val="7"/>
    </w:pPr>
    <w:rPr>
      <w:rFonts w:asciiTheme="majorHAnsi" w:cstheme="majorBidi" w:eastAsiaTheme="majorEastAsia" w:hAnsiTheme="majorHAnsi"/>
      <w:color w:val="4f81bd" w:themeColor="accent1"/>
      <w:sz w:val="24"/>
      <w:szCs w:val="24"/>
    </w:rPr>
  </w:style>
  <w:style w:type="paragraph" w:styleId="Heading9">
    <w:name w:val="Heading 9"/>
    <w:basedOn w:val="Normal"/>
    <w:next w:val="BodyText"/>
    <w:uiPriority w:val="9"/>
    <w:unhideWhenUsed w:val="1"/>
    <w:qFormat w:val="1"/>
    <w:pPr>
      <w:keepNext w:val="1"/>
      <w:keepLines w:val="1"/>
      <w:spacing w:after="0" w:before="200"/>
      <w:outlineLvl w:val="8"/>
    </w:pPr>
    <w:rPr>
      <w:rFonts w:asciiTheme="majorHAnsi" w:cstheme="majorBidi" w:eastAsiaTheme="majorEastAsia" w:hAnsiTheme="majorHAnsi"/>
      <w:color w:val="4f81bd" w:themeColor="accent1"/>
      <w:sz w:val="24"/>
      <w:szCs w:val="24"/>
    </w:rPr>
  </w:style>
  <w:style w:type="paragraph" w:styleId="BlockText">
    <w:name w:val="Block Text"/>
    <w:basedOn w:val="BodyText"/>
    <w:next w:val="BodyText"/>
    <w:uiPriority w:val="9"/>
    <w:unhideWhenUsed w:val="1"/>
    <w:qFormat w:val="1"/>
    <w:pPr>
      <w:spacing w:after="100" w:before="100"/>
      <w:ind w:left="480" w:right="480" w:firstLine="0"/>
    </w:pPr>
  </w:style>
  <w:style w:type="paragraph" w:styleId="FootnoteText">
    <w:name w:val="Footnote Text"/>
    <w:basedOn w:val="Normal"/>
    <w:next w:val="FootnoteText"/>
    <w:uiPriority w:val="9"/>
    <w:unhideWhenUsed w:val="1"/>
    <w:qFormat w:val="1"/>
  </w:style>
  <w:style w:type="character" w:styleId="DefaultParagraphFont" w:default="1">
    <w:name w:val="Default Paragraph Font"/>
    <w:semiHidden w:val="1"/>
    <w:unhideWhenUsed w:val="1"/>
  </w:style>
  <w:style w:type="table" w:styleId="Table" w:default="1">
    <w:name w:val="Table"/>
    <w:basedOn w:val="TableNormal"/>
    <w:semiHidden w:val="1"/>
    <w:unhideWhenUsed w:val="1"/>
    <w:qFormat w:val="1"/>
    <w:tblPr>
      <w:tblInd w:w="0.0" w:type="dxa"/>
      <w:tblCellMar>
        <w:top w:w="0.0" w:type="dxa"/>
        <w:left w:w="108.0" w:type="dxa"/>
        <w:bottom w:w="0.0" w:type="dxa"/>
        <w:right w:w="108.0" w:type="dxa"/>
      </w:tblCellMar>
    </w:tblPr>
    <w:tblStylePr w:type="firstRow">
      <w:tblPr>
        <w:jc w:val="left"/>
        <w:tblInd w:w="0.0" w:type="dxa"/>
      </w:tblPr>
      <w:trPr>
        <w:jc w:val="left"/>
      </w:trPr>
      <w:tcPr>
        <w:tcBorders>
          <w:bottom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Caption">
    <w:name w:val="Caption"/>
    <w:basedOn w:val="Normal"/>
    <w:link w:val="BodyTextChar"/>
    <w:pPr>
      <w:spacing w:after="120" w:before="0"/>
    </w:pPr>
    <w:rPr>
      <w:i w:val="1"/>
    </w:rPr>
  </w:style>
  <w:style w:type="paragraph" w:styleId="TableCaption" w:customStyle="1">
    <w:name w:val="Table Caption"/>
    <w:basedOn w:val="Caption"/>
    <w:pPr>
      <w:keepNext w:val="1"/>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val="1"/>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val="1"/>
    <w:qFormat w:val="1"/>
    <w:pPr>
      <w:spacing w:before="240" w:line="259" w:lineRule="auto"/>
      <w:outlineLvl w:val="9"/>
    </w:pPr>
    <w:rPr>
      <w:rFonts w:asciiTheme="majorHAnsi" w:cstheme="majorBidi" w:eastAsiaTheme="majorEastAsia" w:hAnsiTheme="majorHAnsi"/>
      <w:b w:val="0"/>
      <w:bCs w:val="0"/>
      <w:color w:val="365f91" w:themeColor="accent1" w:themeShade="0000BF"/>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linkedin.com/in/malak-salem-152849302/"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malak.salem011@gmail.com" TargetMode="External"/><Relationship Id="rId8" Type="http://schemas.openxmlformats.org/officeDocument/2006/relationships/hyperlink" Target="https://github.com/malakx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XGWWad/GNuHQ1E/1fj57PgJKw==">CgMxLjAyD2lkLm0yMnljemJ4YmZ3MjIPaWQudWQ3cG80b21kaGZ3Mg9pZC42eHc4NmltOHc3ejAyD2lkLnR2NTV1cWJxM2I2ajIPaWQuMTFkYmZ6cWdpcXczMg9pZC5xcXZ4NmlwNXF0eDYyD2lkLnFham1vYzFqMmdqazIPaWQueTczb20zcWFsejIzMg9pZC5haXU4djJrODRlZnAyD2lkLmF2dXUwcTk4dDFzejIPaWQuOXI3eTVhcGdjOWU0Mg9pZC5nZnlreHBsMXE3cnMyD2lkLnA0N2lodm43MmZqMjIPaWQudHYyODgzY2V6dnZ2Mg9pZC5hYXkzMWZiOXo0enkyD2lkLnEydXluOGwzc3Q4eTIPaWQucWFzMnpraGFxeW5uMg9pZC43aWxnenl0NzNtcHIyD2lkLnB5YnQyYTdmeGUwaTgAciExc0p4N1ZReUxBZ0RuWHV0OElNN2FCeHFhTGpVME5wRF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2026-03-31T06:47:19Z</dcterms:created>
</cp:coreProperties>
</file>

<file path=docProps/custom.xml><?xml version="1.0" encoding="utf-8"?>
<Properties xmlns="http://schemas.openxmlformats.org/officeDocument/2006/custom-properties" xmlns:vt="http://schemas.openxmlformats.org/officeDocument/2006/docPropsVTypes"/>
</file>