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b/>
          <w:i w:val="0"/>
          <w:color w:val="1B3A5C"/>
          <w:sz w:val="56"/>
        </w:rPr>
        <w:t>Vertragsmanagementsystem</w:t>
      </w:r>
    </w:p>
    <w:p>
      <w:pPr>
        <w:spacing w:after="80"/>
        <w:jc w:val="center"/>
      </w:pPr>
      <w:r>
        <w:rPr>
          <w:b/>
          <w:i w:val="0"/>
          <w:color w:val="2E5A88"/>
          <w:sz w:val="36"/>
        </w:rPr>
        <w:t>Konzeption &amp; Systemdesign</w:t>
      </w:r>
    </w:p>
    <w:p>
      <w:pPr>
        <w:spacing w:after="480"/>
        <w:jc w:val="center"/>
      </w:pPr>
      <w:r>
        <w:rPr>
          <w:b w:val="0"/>
          <w:i w:val="0"/>
          <w:color w:val="555555"/>
          <w:sz w:val="28"/>
        </w:rPr>
        <w:t>合同管理系统 · 设计方案</w:t>
      </w:r>
    </w:p>
    <w:p>
      <w:pPr>
        <w:jc w:val="center"/>
      </w:pPr>
      <w:r>
        <w:rPr>
          <w:color w:val="CCCCCC"/>
          <w:sz w:val="20"/>
        </w:rPr>
        <w:t>━━━━━━━━━━━━━━━━━━━━━━━━━━━━━━━━━━━━━━━━━━━━━━━━━━</w:t>
      </w:r>
    </w:p>
    <w:p>
      <w:pPr>
        <w:spacing w:after="80"/>
        <w:jc w:val="center"/>
      </w:pPr>
      <w:r>
        <w:rPr>
          <w:b w:val="0"/>
          <w:i w:val="0"/>
          <w:color w:val="666666"/>
          <w:sz w:val="24"/>
        </w:rPr>
        <w:t>Erstellt mit Claude Code (Anthropic)</w:t>
      </w:r>
    </w:p>
    <w:p>
      <w:pPr>
        <w:spacing w:after="80"/>
        <w:jc w:val="center"/>
      </w:pPr>
      <w:r>
        <w:rPr>
          <w:b w:val="0"/>
          <w:i w:val="0"/>
          <w:color w:val="888888"/>
          <w:sz w:val="22"/>
        </w:rPr>
        <w:t>Dokumentationsdatum: 31. May 2026</w:t>
      </w:r>
    </w:p>
    <w:p>
      <w:pPr>
        <w:spacing w:after="480"/>
        <w:jc w:val="center"/>
      </w:pPr>
      <w:r>
        <w:rPr>
          <w:b w:val="0"/>
          <w:i w:val="0"/>
          <w:color w:val="888888"/>
          <w:sz w:val="22"/>
        </w:rPr>
        <w:t>Sprache: Chinesisch / Deutsch (zweisprachig)</w:t>
      </w:r>
    </w:p>
    <w:p>
      <w:pPr>
        <w:jc w:val="center"/>
      </w:pPr>
      <w:r>
        <w:rPr>
          <w:i/>
          <w:color w:val="555555"/>
          <w:sz w:val="20"/>
        </w:rPr>
        <w:t>Zweck dieses Dokuments / 本文档目的</w:t>
        <w:br/>
        <w:br/>
        <w:t>Dieses Dokument dokumentiert den vollständigen Designprozess eines Vertragsmanagementsystems, das mit Unterstützung von Claude Code (KI-gestützter Coding-Assistent) entwickelt wurde. Es dient als Nachweis der Fähigkeit, komplexe Softwareprojekte methodisch und strukturiert zu planen und umzusetzen.</w:t>
      </w:r>
    </w:p>
    <w:p>
      <w:r>
        <w:br w:type="page"/>
      </w:r>
    </w:p>
    <w:p>
      <w:pPr>
        <w:pStyle w:val="Heading1"/>
      </w:pPr>
      <w:r>
        <w:t>Inhaltsverzeichnis / 目录</w:t>
      </w:r>
    </w:p>
    <w:p>
      <w:pPr>
        <w:spacing w:after="40"/>
      </w:pPr>
      <w:r>
        <w:rPr>
          <w:b/>
          <w:sz w:val="22"/>
        </w:rPr>
        <w:t xml:space="preserve">1. </w:t>
      </w:r>
      <w:r>
        <w:rPr>
          <w:sz w:val="22"/>
        </w:rPr>
        <w:t>Projekthintergrund &amp; Zielsetzung / 项目背景与目标</w:t>
      </w:r>
    </w:p>
    <w:p>
      <w:pPr>
        <w:spacing w:after="40"/>
      </w:pPr>
      <w:r>
        <w:rPr>
          <w:b/>
          <w:sz w:val="22"/>
        </w:rPr>
        <w:t xml:space="preserve">2. </w:t>
      </w:r>
      <w:r>
        <w:rPr>
          <w:sz w:val="22"/>
        </w:rPr>
        <w:t>Anforderungsanalyse mit Claude Code / 需求确认过程</w:t>
      </w:r>
    </w:p>
    <w:p>
      <w:pPr>
        <w:spacing w:after="40"/>
      </w:pPr>
      <w:r>
        <w:rPr>
          <w:b/>
          <w:sz w:val="22"/>
        </w:rPr>
        <w:t xml:space="preserve">3. </w:t>
      </w:r>
      <w:r>
        <w:rPr>
          <w:sz w:val="22"/>
        </w:rPr>
        <w:t>Technologieauswahl / 技术方案选型</w:t>
      </w:r>
    </w:p>
    <w:p>
      <w:pPr>
        <w:spacing w:after="40"/>
      </w:pPr>
      <w:r>
        <w:rPr>
          <w:b/>
          <w:sz w:val="22"/>
        </w:rPr>
        <w:t xml:space="preserve">4. </w:t>
      </w:r>
      <w:r>
        <w:rPr>
          <w:sz w:val="22"/>
        </w:rPr>
        <w:t>Systemarchitektur / 系统架构设计</w:t>
      </w:r>
    </w:p>
    <w:p>
      <w:pPr>
        <w:spacing w:after="40"/>
      </w:pPr>
      <w:r>
        <w:rPr>
          <w:b/>
          <w:sz w:val="22"/>
        </w:rPr>
        <w:t xml:space="preserve">5. </w:t>
      </w:r>
      <w:r>
        <w:rPr>
          <w:sz w:val="22"/>
        </w:rPr>
        <w:t>Kernfunktionen / 核心功能设计</w:t>
      </w:r>
    </w:p>
    <w:p>
      <w:pPr>
        <w:spacing w:after="40"/>
      </w:pPr>
      <w:r>
        <w:rPr>
          <w:sz w:val="22"/>
        </w:rPr>
        <w:t>5.1 Vertragsvorlagenverwaltung / 合同模板管理</w:t>
      </w:r>
    </w:p>
    <w:p>
      <w:pPr>
        <w:spacing w:after="40"/>
      </w:pPr>
      <w:r>
        <w:rPr>
          <w:sz w:val="22"/>
        </w:rPr>
        <w:t>5.2 Ausfüllmodus mit zwei Modi / 合同填写双模式</w:t>
      </w:r>
    </w:p>
    <w:p>
      <w:pPr>
        <w:spacing w:after="40"/>
      </w:pPr>
      <w:r>
        <w:rPr>
          <w:sz w:val="22"/>
        </w:rPr>
        <w:t>5.3 Prüfungs-Workflow / 审核流程</w:t>
      </w:r>
    </w:p>
    <w:p>
      <w:pPr>
        <w:spacing w:after="40"/>
      </w:pPr>
      <w:r>
        <w:rPr>
          <w:sz w:val="22"/>
        </w:rPr>
        <w:t>5.4 Seitenlayout &amp; Navigation / 页面布局</w:t>
      </w:r>
    </w:p>
    <w:p>
      <w:pPr>
        <w:spacing w:after="40"/>
      </w:pPr>
      <w:r>
        <w:rPr>
          <w:b/>
          <w:sz w:val="22"/>
        </w:rPr>
        <w:t xml:space="preserve">6. </w:t>
      </w:r>
      <w:r>
        <w:rPr>
          <w:sz w:val="22"/>
        </w:rPr>
        <w:t>Zweisprachigkeit / 双语切换设计</w:t>
      </w:r>
    </w:p>
    <w:p>
      <w:pPr>
        <w:spacing w:after="40"/>
      </w:pPr>
      <w:r>
        <w:rPr>
          <w:b/>
          <w:sz w:val="22"/>
        </w:rPr>
        <w:t xml:space="preserve">7. </w:t>
      </w:r>
      <w:r>
        <w:rPr>
          <w:sz w:val="22"/>
        </w:rPr>
        <w:t>Entwicklungsprioritäten / 开发优先级</w:t>
      </w:r>
    </w:p>
    <w:p>
      <w:pPr>
        <w:spacing w:after="40"/>
      </w:pPr>
      <w:r>
        <w:rPr>
          <w:b/>
          <w:sz w:val="22"/>
        </w:rPr>
        <w:t xml:space="preserve">8. </w:t>
      </w:r>
      <w:r>
        <w:rPr>
          <w:sz w:val="22"/>
        </w:rPr>
        <w:t>Erfahrung mit Claude Code / 使用Claude Code的体会</w:t>
      </w:r>
    </w:p>
    <w:p>
      <w:r>
        <w:br w:type="page"/>
      </w:r>
    </w:p>
    <w:p>
      <w:pPr>
        <w:pStyle w:val="Heading1"/>
      </w:pPr>
      <w:r>
        <w:t>1. Projekthintergrund &amp; Zielsetzung / 项目背景与目标</w:t>
      </w:r>
    </w:p>
    <w:p>
      <w:pPr>
        <w:pStyle w:val="Heading2"/>
      </w:pPr>
      <w:r>
        <w:t>1.1 Ausgangssituation / 背景</w:t>
      </w:r>
    </w:p>
    <w:p>
      <w:pPr>
        <w:spacing w:after="120"/>
      </w:pPr>
      <w:r>
        <w:rPr>
          <w:b w:val="0"/>
          <w:i w:val="0"/>
        </w:rPr>
        <w:t>Ein mittelständisches Unternehmen mit Deutschlandbezug benötigt ein internes System zur Verwaltung von Vertragsvorlagen und zur Abwicklung des Vertragsprüfungsprozesses. Das Unternehmen arbeitet regelmäßig mit verschiedenen Vertragstypen des deutschen Zivilrechts (BGB), darunter Kauf-, Miet-, Dienst-, Darlehens-, Arbeits- und Auftragsverträge sowie NDAs.</w:t>
      </w:r>
    </w:p>
    <w:p>
      <w:pPr>
        <w:spacing w:after="120"/>
      </w:pPr>
      <w:r>
        <w:rPr>
          <w:b w:val="0"/>
          <w:i w:val="0"/>
        </w:rPr>
        <w:t>Bisher werden Verträge manuell in Word-Dokumenten ausgefüllt und per E-Mail zur Prüfung versendet. Dies ist fehleranfällig, zeitaufwendig und erschwert die Nachverfolgung des Prüfungsstatus.</w:t>
      </w:r>
    </w:p>
    <w:p>
      <w:pPr>
        <w:pStyle w:val="Heading2"/>
      </w:pPr>
      <w:r>
        <w:t>1.2 Projektziele / 目标</w:t>
      </w:r>
    </w:p>
    <w:p>
      <w:pPr>
        <w:pStyle w:val="ListBullet"/>
      </w:pPr>
      <w:r>
        <w:t>Zentrale Verwaltung aller Vertragsvorlagen, kategorisiert nach den Vertragstypen des deutschen BGB</w:t>
      </w:r>
    </w:p>
    <w:p>
      <w:pPr>
        <w:pStyle w:val="ListBullet"/>
      </w:pPr>
      <w:r>
        <w:t>Webbasiertes Ausfüllen von Verträgen mit strukturierten Formularfeldern</w:t>
      </w:r>
    </w:p>
    <w:p>
      <w:pPr>
        <w:pStyle w:val="ListBullet"/>
      </w:pPr>
      <w:r>
        <w:t>Zusätzlicher Freitext-Änderungsmodus mit automatischer Markierung geänderter Klauseln</w:t>
      </w:r>
    </w:p>
    <w:p>
      <w:pPr>
        <w:pStyle w:val="ListBullet"/>
      </w:pPr>
      <w:r>
        <w:t>Integrierter Prüfungs-Workflow mit Statusverfolgung (pending → approved / rejected)</w:t>
      </w:r>
    </w:p>
    <w:p>
      <w:pPr>
        <w:pStyle w:val="ListBullet"/>
      </w:pPr>
      <w:r>
        <w:t>Englisch-Deutsche Zweisprachigkeit der Benutzeroberfläche</w:t>
      </w:r>
    </w:p>
    <w:p>
      <w:pPr>
        <w:pStyle w:val="ListBullet"/>
      </w:pPr>
      <w:r>
        <w:t>Einfache, lokal lauffähige Architektur ohne komplexe Infrastruktur</w:t>
      </w:r>
    </w:p>
    <w:p>
      <w:pPr>
        <w:pStyle w:val="ListBullet"/>
      </w:pPr>
      <w:r>
        <w:t>Optimal für Präsentation bei Vorstellungsgesprächen („Interview-Ready")</w:t>
      </w:r>
    </w:p>
    <w:p>
      <w:r>
        <w:br w:type="page"/>
      </w:r>
    </w:p>
    <w:p>
      <w:pPr>
        <w:pStyle w:val="Heading1"/>
      </w:pPr>
      <w:r>
        <w:t>2. Anforderungsanalyse mit Claude Code / 需求确认过程</w:t>
      </w:r>
    </w:p>
    <w:p>
      <w:pPr>
        <w:spacing w:after="120"/>
      </w:pPr>
      <w:r>
        <w:rPr>
          <w:b w:val="0"/>
          <w:i w:val="0"/>
        </w:rPr>
        <w:t>Die Anforderungen wurden in einem strukturierten Frage-Antwort-Dialog mit Claude Code (Brainstorming-Skill) schrittweise erarbeitet. Jede Frage baute auf den vorherigen Antworten auf. Dies stellt sicher, dass keine unausgesprochenen Annahmen in das Design einfließen.</w:t>
      </w:r>
    </w:p>
    <w:p>
      <w:pPr>
        <w:pStyle w:val="Heading2"/>
      </w:pPr>
      <w:r>
        <w:t>2.1 Fragen &amp; Entscheidungen / 问题与决策</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Nr.</w:t>
            </w:r>
          </w:p>
        </w:tc>
        <w:tc>
          <w:tcPr>
            <w:tcW w:type="dxa" w:w="2268"/>
          </w:tcPr>
          <w:p>
            <w:r>
              <w:rPr>
                <w:b/>
                <w:sz w:val="20"/>
              </w:rPr>
              <w:t>Thema / 主题</w:t>
            </w:r>
          </w:p>
        </w:tc>
        <w:tc>
          <w:tcPr>
            <w:tcW w:type="dxa" w:w="2268"/>
          </w:tcPr>
          <w:p>
            <w:r>
              <w:rPr>
                <w:b/>
                <w:sz w:val="20"/>
              </w:rPr>
              <w:t>Frage / 问题</w:t>
            </w:r>
          </w:p>
        </w:tc>
        <w:tc>
          <w:tcPr>
            <w:tcW w:type="dxa" w:w="2268"/>
          </w:tcPr>
          <w:p>
            <w:r>
              <w:rPr>
                <w:b/>
                <w:sz w:val="20"/>
              </w:rPr>
              <w:t>Entscheidung / 决策</w:t>
            </w:r>
          </w:p>
        </w:tc>
      </w:tr>
      <w:tr>
        <w:tc>
          <w:tcPr>
            <w:tcW w:type="dxa" w:w="2268"/>
          </w:tcPr>
          <w:p>
            <w:r>
              <w:rPr>
                <w:sz w:val="20"/>
              </w:rPr>
              <w:t>1</w:t>
            </w:r>
          </w:p>
        </w:tc>
        <w:tc>
          <w:tcPr>
            <w:tcW w:type="dxa" w:w="2268"/>
          </w:tcPr>
          <w:p>
            <w:r>
              <w:rPr>
                <w:sz w:val="20"/>
              </w:rPr>
              <w:t>Systemrolle &amp; Benutzer / 用户角色</w:t>
            </w:r>
          </w:p>
        </w:tc>
        <w:tc>
          <w:tcPr>
            <w:tcW w:type="dxa" w:w="2268"/>
          </w:tcPr>
          <w:p>
            <w:r>
              <w:rPr>
                <w:sz w:val="20"/>
              </w:rPr>
              <w:t>Welche Benutzergruppen?</w:t>
              <w:br/>
              <w:t>A) Intern+Kunden  B) Nur intern  C) Andere</w:t>
            </w:r>
          </w:p>
        </w:tc>
        <w:tc>
          <w:tcPr>
            <w:tcW w:type="dxa" w:w="2268"/>
          </w:tcPr>
          <w:p>
            <w:r>
              <w:rPr>
                <w:sz w:val="20"/>
              </w:rPr>
              <w:t>B) Rein intern — Mitarbeiter laden Vorlagen hoch, Kollegen füllen aus, Rechtsabteilung prüft</w:t>
            </w:r>
          </w:p>
        </w:tc>
      </w:tr>
      <w:tr>
        <w:tc>
          <w:tcPr>
            <w:tcW w:type="dxa" w:w="2268"/>
          </w:tcPr>
          <w:p>
            <w:r>
              <w:rPr>
                <w:sz w:val="20"/>
              </w:rPr>
              <w:t>2</w:t>
            </w:r>
          </w:p>
        </w:tc>
        <w:tc>
          <w:tcPr>
            <w:tcW w:type="dxa" w:w="2268"/>
          </w:tcPr>
          <w:p>
            <w:r>
              <w:rPr>
                <w:sz w:val="20"/>
              </w:rPr>
              <w:t>Systemsprache / 系统语言</w:t>
            </w:r>
          </w:p>
        </w:tc>
        <w:tc>
          <w:tcPr>
            <w:tcW w:type="dxa" w:w="2268"/>
          </w:tcPr>
          <w:p>
            <w:r>
              <w:rPr>
                <w:sz w:val="20"/>
              </w:rPr>
              <w:t>Welche Sprache?</w:t>
              <w:br/>
              <w:t>A) Chinesisch  B) Deutsch  C) Zweisprachig</w:t>
            </w:r>
          </w:p>
        </w:tc>
        <w:tc>
          <w:tcPr>
            <w:tcW w:type="dxa" w:w="2268"/>
          </w:tcPr>
          <w:p>
            <w:r>
              <w:rPr>
                <w:sz w:val="20"/>
              </w:rPr>
              <w:t>C) Englisch-Deutsch zweisprachig, umschaltbar</w:t>
            </w:r>
          </w:p>
        </w:tc>
      </w:tr>
      <w:tr>
        <w:tc>
          <w:tcPr>
            <w:tcW w:type="dxa" w:w="2268"/>
          </w:tcPr>
          <w:p>
            <w:r>
              <w:rPr>
                <w:sz w:val="20"/>
              </w:rPr>
              <w:t>3</w:t>
            </w:r>
          </w:p>
        </w:tc>
        <w:tc>
          <w:tcPr>
            <w:tcW w:type="dxa" w:w="2268"/>
          </w:tcPr>
          <w:p>
            <w:r>
              <w:rPr>
                <w:sz w:val="20"/>
              </w:rPr>
              <w:t>Technologie-Stack</w:t>
            </w:r>
          </w:p>
        </w:tc>
        <w:tc>
          <w:tcPr>
            <w:tcW w:type="dxa" w:w="2268"/>
          </w:tcPr>
          <w:p>
            <w:r>
              <w:rPr>
                <w:sz w:val="20"/>
              </w:rPr>
              <w:t>Bevorzugter Stack?</w:t>
              <w:br/>
              <w:t>A) Empfehlung  B) Eigene Wahl  C) Einfach</w:t>
            </w:r>
          </w:p>
        </w:tc>
        <w:tc>
          <w:tcPr>
            <w:tcW w:type="dxa" w:w="2268"/>
          </w:tcPr>
          <w:p>
            <w:r>
              <w:rPr>
                <w:sz w:val="20"/>
              </w:rPr>
              <w:t>C) So einfach wie möglich — Python Flask + SQLite</w:t>
            </w:r>
          </w:p>
        </w:tc>
      </w:tr>
      <w:tr>
        <w:tc>
          <w:tcPr>
            <w:tcW w:type="dxa" w:w="2268"/>
          </w:tcPr>
          <w:p>
            <w:r>
              <w:rPr>
                <w:sz w:val="20"/>
              </w:rPr>
              <w:t>4</w:t>
            </w:r>
          </w:p>
        </w:tc>
        <w:tc>
          <w:tcPr>
            <w:tcW w:type="dxa" w:w="2268"/>
          </w:tcPr>
          <w:p>
            <w:r>
              <w:rPr>
                <w:sz w:val="20"/>
              </w:rPr>
              <w:t>Deployment / 部署</w:t>
            </w:r>
          </w:p>
        </w:tc>
        <w:tc>
          <w:tcPr>
            <w:tcW w:type="dxa" w:w="2268"/>
          </w:tcPr>
          <w:p>
            <w:r>
              <w:rPr>
                <w:sz w:val="20"/>
              </w:rPr>
              <w:t>Wo läuft das System?</w:t>
              <w:br/>
              <w:t>A) Intranet  B) Cloud  C) Erst lokal</w:t>
            </w:r>
          </w:p>
        </w:tc>
        <w:tc>
          <w:tcPr>
            <w:tcW w:type="dxa" w:w="2268"/>
          </w:tcPr>
          <w:p>
            <w:r>
              <w:rPr>
                <w:sz w:val="20"/>
              </w:rPr>
              <w:t>C) Erst lokal starten, später Deployment</w:t>
            </w:r>
          </w:p>
        </w:tc>
      </w:tr>
      <w:tr>
        <w:tc>
          <w:tcPr>
            <w:tcW w:type="dxa" w:w="2268"/>
          </w:tcPr>
          <w:p>
            <w:r>
              <w:rPr>
                <w:sz w:val="20"/>
              </w:rPr>
              <w:t>5</w:t>
            </w:r>
          </w:p>
        </w:tc>
        <w:tc>
          <w:tcPr>
            <w:tcW w:type="dxa" w:w="2268"/>
          </w:tcPr>
          <w:p>
            <w:r>
              <w:rPr>
                <w:sz w:val="20"/>
              </w:rPr>
              <w:t>Vertragstypen / 合同类型</w:t>
            </w:r>
          </w:p>
        </w:tc>
        <w:tc>
          <w:tcPr>
            <w:tcW w:type="dxa" w:w="2268"/>
          </w:tcPr>
          <w:p>
            <w:r>
              <w:rPr>
                <w:sz w:val="20"/>
              </w:rPr>
              <w:t>Umfang?</w:t>
              <w:br/>
              <w:t>A) 5-10 Typen  B) Liste  C) 20+ Typen</w:t>
            </w:r>
          </w:p>
        </w:tc>
        <w:tc>
          <w:tcPr>
            <w:tcW w:type="dxa" w:w="2268"/>
          </w:tcPr>
          <w:p>
            <w:r>
              <w:rPr>
                <w:sz w:val="20"/>
              </w:rPr>
              <w:t>A) 7 Typen: Kauf, Miete, Dienst, Darlehen, NDA, Arbeit, Auftrag</w:t>
            </w:r>
          </w:p>
        </w:tc>
      </w:tr>
      <w:tr>
        <w:tc>
          <w:tcPr>
            <w:tcW w:type="dxa" w:w="2268"/>
          </w:tcPr>
          <w:p>
            <w:r>
              <w:rPr>
                <w:sz w:val="20"/>
              </w:rPr>
              <w:t>6</w:t>
            </w:r>
          </w:p>
        </w:tc>
        <w:tc>
          <w:tcPr>
            <w:tcW w:type="dxa" w:w="2268"/>
          </w:tcPr>
          <w:p>
            <w:r>
              <w:rPr>
                <w:sz w:val="20"/>
              </w:rPr>
              <w:t>Prüfungs-Workflow / 审核流程</w:t>
            </w:r>
          </w:p>
        </w:tc>
        <w:tc>
          <w:tcPr>
            <w:tcW w:type="dxa" w:w="2268"/>
          </w:tcPr>
          <w:p>
            <w:r>
              <w:rPr>
                <w:sz w:val="20"/>
              </w:rPr>
              <w:t>Art der Prüfung?</w:t>
              <w:br/>
              <w:t>A) Einfach  B) Mehrstufig  C) Einfach+Erweiterbar</w:t>
            </w:r>
          </w:p>
        </w:tc>
        <w:tc>
          <w:tcPr>
            <w:tcW w:type="dxa" w:w="2268"/>
          </w:tcPr>
          <w:p>
            <w:r>
              <w:rPr>
                <w:sz w:val="20"/>
              </w:rPr>
              <w:t>C) Einfache Prüfung jetzt, mehrstufig später erweiterbar</w:t>
            </w:r>
          </w:p>
        </w:tc>
      </w:tr>
      <w:tr>
        <w:tc>
          <w:tcPr>
            <w:tcW w:type="dxa" w:w="2268"/>
          </w:tcPr>
          <w:p>
            <w:r>
              <w:rPr>
                <w:sz w:val="20"/>
              </w:rPr>
              <w:t>7</w:t>
            </w:r>
          </w:p>
        </w:tc>
        <w:tc>
          <w:tcPr>
            <w:tcW w:type="dxa" w:w="2268"/>
          </w:tcPr>
          <w:p>
            <w:r>
              <w:rPr>
                <w:sz w:val="20"/>
              </w:rPr>
              <w:t>Authentifizierung / 认证</w:t>
            </w:r>
          </w:p>
        </w:tc>
        <w:tc>
          <w:tcPr>
            <w:tcW w:type="dxa" w:w="2268"/>
          </w:tcPr>
          <w:p>
            <w:r>
              <w:rPr>
                <w:sz w:val="20"/>
              </w:rPr>
              <w:t>Login erforderlich?</w:t>
              <w:br/>
              <w:t>A) Login  B) URL-basiert  C) Shared PW</w:t>
            </w:r>
          </w:p>
        </w:tc>
        <w:tc>
          <w:tcPr>
            <w:tcW w:type="dxa" w:w="2268"/>
          </w:tcPr>
          <w:p>
            <w:r>
              <w:rPr>
                <w:sz w:val="20"/>
              </w:rPr>
              <w:t>B) Kein Login, Trennung über URL-Pfade (/templates, /fill, /review)</w:t>
            </w:r>
          </w:p>
        </w:tc>
      </w:tr>
    </w:tbl>
    <w:p/>
    <w:p>
      <w:pPr>
        <w:spacing w:after="120"/>
      </w:pPr>
      <w:r>
        <w:rPr>
          <w:b w:val="0"/>
          <w:i/>
          <w:color w:val="666666"/>
          <w:sz w:val="20"/>
        </w:rPr>
        <w:t>Jede Entscheidung wurde durch den Benutzer getroffen, während Claude Code die Optionen strukturierte, Vor- und Nachteile erläuterte und Empfehlungen aussprach. Dieser Prozess verhindert Missverständnisse und stellt sicher, dass das Design den tatsächlichen Anforderungen entspricht.</w:t>
      </w:r>
    </w:p>
    <w:p>
      <w:r>
        <w:br w:type="page"/>
      </w:r>
    </w:p>
    <w:p>
      <w:pPr>
        <w:pStyle w:val="Heading1"/>
      </w:pPr>
      <w:r>
        <w:t>3. Technologieauswahl / 技术方案选型</w:t>
      </w:r>
    </w:p>
    <w:p>
      <w:pPr>
        <w:pStyle w:val="Heading2"/>
      </w:pPr>
      <w:r>
        <w:t>3.1 Vergleich der Optionen / 方案对比</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Kriterium</w:t>
            </w:r>
          </w:p>
        </w:tc>
        <w:tc>
          <w:tcPr>
            <w:tcW w:type="dxa" w:w="2268"/>
          </w:tcPr>
          <w:p>
            <w:r>
              <w:rPr>
                <w:b/>
                <w:sz w:val="20"/>
              </w:rPr>
              <w:t>A: Flask + Jinja2</w:t>
            </w:r>
          </w:p>
        </w:tc>
        <w:tc>
          <w:tcPr>
            <w:tcW w:type="dxa" w:w="2268"/>
          </w:tcPr>
          <w:p>
            <w:r>
              <w:rPr>
                <w:b/>
                <w:sz w:val="20"/>
              </w:rPr>
              <w:t>B: FastAPI + JS</w:t>
            </w:r>
          </w:p>
        </w:tc>
        <w:tc>
          <w:tcPr>
            <w:tcW w:type="dxa" w:w="2268"/>
          </w:tcPr>
          <w:p>
            <w:r>
              <w:rPr>
                <w:b/>
                <w:sz w:val="20"/>
              </w:rPr>
              <w:t>C: Node.js Express</w:t>
            </w:r>
          </w:p>
        </w:tc>
      </w:tr>
      <w:tr>
        <w:tc>
          <w:tcPr>
            <w:tcW w:type="dxa" w:w="2268"/>
          </w:tcPr>
          <w:p>
            <w:r>
              <w:rPr>
                <w:sz w:val="20"/>
              </w:rPr>
              <w:t>Sprache</w:t>
            </w:r>
          </w:p>
        </w:tc>
        <w:tc>
          <w:tcPr>
            <w:tcW w:type="dxa" w:w="2268"/>
          </w:tcPr>
          <w:p>
            <w:r>
              <w:rPr>
                <w:sz w:val="20"/>
              </w:rPr>
              <w:t>Python</w:t>
            </w:r>
          </w:p>
        </w:tc>
        <w:tc>
          <w:tcPr>
            <w:tcW w:type="dxa" w:w="2268"/>
          </w:tcPr>
          <w:p>
            <w:r>
              <w:rPr>
                <w:sz w:val="20"/>
              </w:rPr>
              <w:t>Python</w:t>
            </w:r>
          </w:p>
        </w:tc>
        <w:tc>
          <w:tcPr>
            <w:tcW w:type="dxa" w:w="2268"/>
          </w:tcPr>
          <w:p>
            <w:r>
              <w:rPr>
                <w:sz w:val="20"/>
              </w:rPr>
              <w:t>JavaScript/Node</w:t>
            </w:r>
          </w:p>
        </w:tc>
      </w:tr>
      <w:tr>
        <w:tc>
          <w:tcPr>
            <w:tcW w:type="dxa" w:w="2268"/>
          </w:tcPr>
          <w:p>
            <w:r>
              <w:rPr>
                <w:sz w:val="20"/>
              </w:rPr>
              <w:t>Komplexität</w:t>
            </w:r>
          </w:p>
        </w:tc>
        <w:tc>
          <w:tcPr>
            <w:tcW w:type="dxa" w:w="2268"/>
          </w:tcPr>
          <w:p>
            <w:r>
              <w:rPr>
                <w:sz w:val="20"/>
              </w:rPr>
              <w:t>★☆☆ Gering</w:t>
            </w:r>
          </w:p>
        </w:tc>
        <w:tc>
          <w:tcPr>
            <w:tcW w:type="dxa" w:w="2268"/>
          </w:tcPr>
          <w:p>
            <w:r>
              <w:rPr>
                <w:sz w:val="20"/>
              </w:rPr>
              <w:t>★★☆ Mittel</w:t>
            </w:r>
          </w:p>
        </w:tc>
        <w:tc>
          <w:tcPr>
            <w:tcW w:type="dxa" w:w="2268"/>
          </w:tcPr>
          <w:p>
            <w:r>
              <w:rPr>
                <w:sz w:val="20"/>
              </w:rPr>
              <w:t>★★★ Hoch (Setup nötig)</w:t>
            </w:r>
          </w:p>
        </w:tc>
      </w:tr>
      <w:tr>
        <w:tc>
          <w:tcPr>
            <w:tcW w:type="dxa" w:w="2268"/>
          </w:tcPr>
          <w:p>
            <w:r>
              <w:rPr>
                <w:sz w:val="20"/>
              </w:rPr>
              <w:t>UI-Qualität</w:t>
            </w:r>
          </w:p>
        </w:tc>
        <w:tc>
          <w:tcPr>
            <w:tcW w:type="dxa" w:w="2268"/>
          </w:tcPr>
          <w:p>
            <w:r>
              <w:rPr>
                <w:sz w:val="20"/>
              </w:rPr>
              <w:t>★★☆ (Tailwind CDN)</w:t>
            </w:r>
          </w:p>
        </w:tc>
        <w:tc>
          <w:tcPr>
            <w:tcW w:type="dxa" w:w="2268"/>
          </w:tcPr>
          <w:p>
            <w:r>
              <w:rPr>
                <w:sz w:val="20"/>
              </w:rPr>
              <w:t>★★★ (SPA möglich)</w:t>
            </w:r>
          </w:p>
        </w:tc>
        <w:tc>
          <w:tcPr>
            <w:tcW w:type="dxa" w:w="2268"/>
          </w:tcPr>
          <w:p>
            <w:r>
              <w:rPr>
                <w:sz w:val="20"/>
              </w:rPr>
              <w:t>★★★ (SPA möglich)</w:t>
            </w:r>
          </w:p>
        </w:tc>
      </w:tr>
      <w:tr>
        <w:tc>
          <w:tcPr>
            <w:tcW w:type="dxa" w:w="2268"/>
          </w:tcPr>
          <w:p>
            <w:r>
              <w:rPr>
                <w:sz w:val="20"/>
              </w:rPr>
              <w:t>Lernkurve</w:t>
            </w:r>
          </w:p>
        </w:tc>
        <w:tc>
          <w:tcPr>
            <w:tcW w:type="dxa" w:w="2268"/>
          </w:tcPr>
          <w:p>
            <w:r>
              <w:rPr>
                <w:sz w:val="20"/>
              </w:rPr>
              <w:t>Flach</w:t>
            </w:r>
          </w:p>
        </w:tc>
        <w:tc>
          <w:tcPr>
            <w:tcW w:type="dxa" w:w="2268"/>
          </w:tcPr>
          <w:p>
            <w:r>
              <w:rPr>
                <w:sz w:val="20"/>
              </w:rPr>
              <w:t>Mittel</w:t>
            </w:r>
          </w:p>
        </w:tc>
        <w:tc>
          <w:tcPr>
            <w:tcW w:type="dxa" w:w="2268"/>
          </w:tcPr>
          <w:p>
            <w:r>
              <w:rPr>
                <w:sz w:val="20"/>
              </w:rPr>
              <w:t>Mittel</w:t>
            </w:r>
          </w:p>
        </w:tc>
      </w:tr>
      <w:tr>
        <w:tc>
          <w:tcPr>
            <w:tcW w:type="dxa" w:w="2268"/>
          </w:tcPr>
          <w:p>
            <w:r>
              <w:rPr>
                <w:sz w:val="20"/>
              </w:rPr>
              <w:t>Startbefehl</w:t>
            </w:r>
          </w:p>
        </w:tc>
        <w:tc>
          <w:tcPr>
            <w:tcW w:type="dxa" w:w="2268"/>
          </w:tcPr>
          <w:p>
            <w:r>
              <w:rPr>
                <w:sz w:val="20"/>
              </w:rPr>
              <w:t>python app.py</w:t>
            </w:r>
          </w:p>
        </w:tc>
        <w:tc>
          <w:tcPr>
            <w:tcW w:type="dxa" w:w="2268"/>
          </w:tcPr>
          <w:p>
            <w:r>
              <w:rPr>
                <w:sz w:val="20"/>
              </w:rPr>
              <w:t>uvicorn + npm</w:t>
            </w:r>
          </w:p>
        </w:tc>
        <w:tc>
          <w:tcPr>
            <w:tcW w:type="dxa" w:w="2268"/>
          </w:tcPr>
          <w:p>
            <w:r>
              <w:rPr>
                <w:sz w:val="20"/>
              </w:rPr>
              <w:t>node + npm</w:t>
            </w:r>
          </w:p>
        </w:tc>
      </w:tr>
      <w:tr>
        <w:tc>
          <w:tcPr>
            <w:tcW w:type="dxa" w:w="2268"/>
          </w:tcPr>
          <w:p>
            <w:r>
              <w:rPr>
                <w:sz w:val="20"/>
              </w:rPr>
              <w:t>Code-Umfang</w:t>
            </w:r>
          </w:p>
        </w:tc>
        <w:tc>
          <w:tcPr>
            <w:tcW w:type="dxa" w:w="2268"/>
          </w:tcPr>
          <w:p>
            <w:r>
              <w:rPr>
                <w:sz w:val="20"/>
              </w:rPr>
              <w:t>~500 Zeilen</w:t>
            </w:r>
          </w:p>
        </w:tc>
        <w:tc>
          <w:tcPr>
            <w:tcW w:type="dxa" w:w="2268"/>
          </w:tcPr>
          <w:p>
            <w:r>
              <w:rPr>
                <w:sz w:val="20"/>
              </w:rPr>
              <w:t>~1200 Zeilen</w:t>
            </w:r>
          </w:p>
        </w:tc>
        <w:tc>
          <w:tcPr>
            <w:tcW w:type="dxa" w:w="2268"/>
          </w:tcPr>
          <w:p>
            <w:r>
              <w:rPr>
                <w:sz w:val="20"/>
              </w:rPr>
              <w:t>~1500 Zeilen</w:t>
            </w:r>
          </w:p>
        </w:tc>
      </w:tr>
      <w:tr>
        <w:tc>
          <w:tcPr>
            <w:tcW w:type="dxa" w:w="2268"/>
          </w:tcPr>
          <w:p>
            <w:r>
              <w:rPr>
                <w:sz w:val="20"/>
              </w:rPr>
              <w:t>Deployment</w:t>
            </w:r>
          </w:p>
        </w:tc>
        <w:tc>
          <w:tcPr>
            <w:tcW w:type="dxa" w:w="2268"/>
          </w:tcPr>
          <w:p>
            <w:r>
              <w:rPr>
                <w:sz w:val="20"/>
              </w:rPr>
              <w:t>pip install → fertig</w:t>
            </w:r>
          </w:p>
        </w:tc>
        <w:tc>
          <w:tcPr>
            <w:tcW w:type="dxa" w:w="2268"/>
          </w:tcPr>
          <w:p>
            <w:r>
              <w:rPr>
                <w:sz w:val="20"/>
              </w:rPr>
              <w:t>pip install + npm</w:t>
            </w:r>
          </w:p>
        </w:tc>
        <w:tc>
          <w:tcPr>
            <w:tcW w:type="dxa" w:w="2268"/>
          </w:tcPr>
          <w:p>
            <w:r>
              <w:rPr>
                <w:sz w:val="20"/>
              </w:rPr>
              <w:t>npm install</w:t>
            </w:r>
          </w:p>
        </w:tc>
      </w:tr>
      <w:tr>
        <w:tc>
          <w:tcPr>
            <w:tcW w:type="dxa" w:w="2268"/>
          </w:tcPr>
          <w:p>
            <w:r>
              <w:rPr>
                <w:sz w:val="20"/>
              </w:rPr>
              <w:t>Für Interview</w:t>
            </w:r>
          </w:p>
        </w:tc>
        <w:tc>
          <w:tcPr>
            <w:tcW w:type="dxa" w:w="2268"/>
          </w:tcPr>
          <w:p>
            <w:r>
              <w:rPr>
                <w:sz w:val="20"/>
              </w:rPr>
              <w:t>✅ Optimal</w:t>
            </w:r>
          </w:p>
        </w:tc>
        <w:tc>
          <w:tcPr>
            <w:tcW w:type="dxa" w:w="2268"/>
          </w:tcPr>
          <w:p>
            <w:r>
              <w:rPr>
                <w:sz w:val="20"/>
              </w:rPr>
              <w:t>⚡ Gut</w:t>
            </w:r>
          </w:p>
        </w:tc>
        <w:tc>
          <w:tcPr>
            <w:tcW w:type="dxa" w:w="2268"/>
          </w:tcPr>
          <w:p>
            <w:r>
              <w:rPr>
                <w:sz w:val="20"/>
              </w:rPr>
              <w:t>❌ Overhead</w:t>
            </w:r>
          </w:p>
        </w:tc>
      </w:tr>
    </w:tbl>
    <w:p/>
    <w:p>
      <w:pPr>
        <w:pStyle w:val="Heading2"/>
      </w:pPr>
      <w:r>
        <w:t>3.2 Gewählte Lösung / 选定方案</w:t>
      </w:r>
    </w:p>
    <w:p>
      <w:pPr>
        <w:spacing w:after="120"/>
      </w:pPr>
      <w:r>
        <w:rPr>
          <w:b/>
          <w:i w:val="0"/>
          <w:color w:val="1B3A5C"/>
          <w:sz w:val="26"/>
        </w:rPr>
        <w:t>✅ Flask + SQLite + Tailwind CSS (CDN) + Jinja2 Templates</w:t>
      </w:r>
    </w:p>
    <w:p>
      <w:pPr>
        <w:pStyle w:val="ListBullet"/>
      </w:pPr>
      <w:r>
        <w:t>Minimale Infrastruktur: Nur Python 3 wird benötigt (auf macOS vorinstalliert)</w:t>
      </w:r>
    </w:p>
    <w:p>
      <w:pPr>
        <w:pStyle w:val="ListBullet"/>
      </w:pPr>
      <w:r>
        <w:t>Schnellster Start: python app.py → Browser öffnen → System läuft</w:t>
      </w:r>
    </w:p>
    <w:p>
      <w:pPr>
        <w:pStyle w:val="ListBullet"/>
      </w:pPr>
      <w:r>
        <w:t>Tailwind CSS per CDN: Modernes, professionelles Design ohne Build-Tools (npm)</w:t>
      </w:r>
    </w:p>
    <w:p>
      <w:pPr>
        <w:pStyle w:val="ListBullet"/>
      </w:pPr>
      <w:r>
        <w:t>Code lesbar &amp; vorzeigbar: Wenige Dateien, klare Struktur — ideal für Interview-Situationen</w:t>
      </w:r>
    </w:p>
    <w:p>
      <w:pPr>
        <w:pStyle w:val="ListBullet"/>
      </w:pPr>
      <w:r>
        <w:t>SQLite: Kein Datenbank-Server nötig, Datei-basiert, null Konfiguration</w:t>
      </w:r>
    </w:p>
    <w:p>
      <w:pPr>
        <w:pStyle w:val="ListBullet"/>
      </w:pPr>
      <w:r>
        <w:t>Jinja2 Templates: Serverseitiges Rendering, keine REST-API-Komplexität für MVP</w:t>
      </w:r>
    </w:p>
    <w:p>
      <w:r>
        <w:br w:type="page"/>
      </w:r>
    </w:p>
    <w:p>
      <w:pPr>
        <w:pStyle w:val="Heading1"/>
      </w:pPr>
      <w:r>
        <w:t>4. Systemarchitektur / 系统架构设计</w:t>
      </w:r>
    </w:p>
    <w:p>
      <w:pPr>
        <w:pStyle w:val="Heading2"/>
      </w:pPr>
      <w:r>
        <w:t>4.1 Architekturübersicht / 架构总览</w:t>
      </w:r>
    </w:p>
    <w:p>
      <w:pPr>
        <w:spacing w:after="120"/>
      </w:pPr>
      <w:r>
        <w:rPr>
          <w:b w:val="0"/>
          <w:i w:val="0"/>
        </w:rPr>
        <w:t>Das System folgt einer klassischen Server-Side-Rendering-Architektur (SSR). Der Flask-Server verarbeitet alle HTTP-Anfragen, rendert HTML-Templates mit Jinja2 und speichert Daten in einer SQLite-Datenbank.</w:t>
      </w:r>
    </w:p>
    <w:p>
      <w:pPr>
        <w:spacing w:before="80" w:after="80"/>
        <w:shd w:fill="F0F0F0" w:val="clear"/>
      </w:pPr>
      <w:r>
        <w:rPr>
          <w:rFonts w:ascii="Courier New" w:hAnsi="Courier New"/>
          <w:color w:val="333333"/>
          <w:sz w:val="18"/>
        </w:rPr>
        <w:t>┌──────────────────────────────────────────────────────────┐</w:t>
        <w:br/>
        <w:t>│                   Flask Application (app.py)              │</w:t>
        <w:br/>
        <w:t>│                                                           │</w:t>
        <w:br/>
        <w:t>│  GET /                 → Startseite / Navigation          │</w:t>
        <w:br/>
        <w:t>│  GET/POST /templates   → Vorlagenverwaltung (Upload/DL)   │</w:t>
        <w:br/>
        <w:t>│  GET/POST /fill/&lt;id&gt;   → Vertrag ausfüllen &amp; einreichen   │</w:t>
        <w:br/>
        <w:t>│  GET /review           → Prüfungs-Dashboard (Liste)       │</w:t>
        <w:br/>
        <w:t>│  GET/POST /review/&lt;id&gt; → Prüfungs-Detail (Genehmigen/Abl.)│</w:t>
        <w:br/>
        <w:t>│                                                           │</w:t>
        <w:br/>
        <w:t>│  ┌─────────────────────────────────────────────────────┐  │</w:t>
        <w:br/>
        <w:t>│  │  SQLite (contract.db)                                │  │</w:t>
        <w:br/>
        <w:t>│  │  • categories — Vertragskategorien (7 Typen)         │  │</w:t>
        <w:br/>
        <w:t>│  │  • templates  — Vorlagen (JSON-Struktur + DOCX)      │  │</w:t>
        <w:br/>
        <w:t>│  │  • submissions — Eingereichte Verträge + Status      │  │</w:t>
        <w:br/>
        <w:t>│  └─────────────────────────────────────────────────────┘  │</w:t>
        <w:br/>
        <w:t>│                                                           │</w:t>
        <w:br/>
        <w:t>│  ┌─────────────────────────────────────────────────────┐  │</w:t>
        <w:br/>
        <w:t>│  │  Jinja2 Templates + Tailwind CSS (CDN)               │  │</w:t>
        <w:br/>
        <w:t>│  │  • base.html, manage.html, fill.html,                │  │</w:t>
        <w:br/>
        <w:t>│  │    review_list.html, review_detail.html              │  │</w:t>
        <w:br/>
        <w:t>│  │  • i18n: EN/DE Sprachumschaltung via Session         │  │</w:t>
        <w:br/>
        <w:t>│  └─────────────────────────────────────────────────────┘  │</w:t>
        <w:br/>
        <w:t>└──────────────────────────────────────────────────────────┘</w:t>
      </w:r>
    </w:p>
    <w:p>
      <w:pPr>
        <w:pStyle w:val="Heading2"/>
      </w:pPr>
      <w:r>
        <w:t>4.2 Datenmodell / 数据模型</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Tabelle</w:t>
            </w:r>
          </w:p>
        </w:tc>
        <w:tc>
          <w:tcPr>
            <w:tcW w:type="dxa" w:w="2268"/>
          </w:tcPr>
          <w:p>
            <w:r>
              <w:rPr>
                <w:b/>
                <w:sz w:val="20"/>
              </w:rPr>
              <w:t>Feld</w:t>
            </w:r>
          </w:p>
        </w:tc>
        <w:tc>
          <w:tcPr>
            <w:tcW w:type="dxa" w:w="2268"/>
          </w:tcPr>
          <w:p>
            <w:r>
              <w:rPr>
                <w:b/>
                <w:sz w:val="20"/>
              </w:rPr>
              <w:t>Typ</w:t>
            </w:r>
          </w:p>
        </w:tc>
        <w:tc>
          <w:tcPr>
            <w:tcW w:type="dxa" w:w="2268"/>
          </w:tcPr>
          <w:p>
            <w:r>
              <w:rPr>
                <w:b/>
                <w:sz w:val="20"/>
              </w:rPr>
              <w:t>Beschreibung</w:t>
            </w:r>
          </w:p>
        </w:tc>
      </w:tr>
      <w:tr>
        <w:tc>
          <w:tcPr>
            <w:tcW w:type="dxa" w:w="2268"/>
          </w:tcPr>
          <w:p>
            <w:r>
              <w:rPr>
                <w:sz w:val="20"/>
              </w:rPr>
              <w:t>categories</w:t>
            </w:r>
          </w:p>
        </w:tc>
        <w:tc>
          <w:tcPr>
            <w:tcW w:type="dxa" w:w="2268"/>
          </w:tcPr>
          <w:p>
            <w:r>
              <w:rPr>
                <w:sz w:val="20"/>
              </w:rPr>
              <w:t>id</w:t>
            </w:r>
          </w:p>
        </w:tc>
        <w:tc>
          <w:tcPr>
            <w:tcW w:type="dxa" w:w="2268"/>
          </w:tcPr>
          <w:p>
            <w:r>
              <w:rPr>
                <w:sz w:val="20"/>
              </w:rPr>
              <w:t>INTEGER PK</w:t>
            </w:r>
          </w:p>
        </w:tc>
        <w:tc>
          <w:tcPr>
            <w:tcW w:type="dxa" w:w="2268"/>
          </w:tcPr>
          <w:p>
            <w:r>
              <w:rPr>
                <w:sz w:val="20"/>
              </w:rPr>
              <w:t>Primärschlüssel</w:t>
            </w:r>
          </w:p>
        </w:tc>
      </w:tr>
      <w:tr>
        <w:tc>
          <w:tcPr>
            <w:tcW w:type="dxa" w:w="2268"/>
          </w:tcPr>
          <w:p>
            <w:r>
              <w:rPr>
                <w:sz w:val="20"/>
              </w:rPr>
            </w:r>
          </w:p>
        </w:tc>
        <w:tc>
          <w:tcPr>
            <w:tcW w:type="dxa" w:w="2268"/>
          </w:tcPr>
          <w:p>
            <w:r>
              <w:rPr>
                <w:sz w:val="20"/>
              </w:rPr>
              <w:t>name_de</w:t>
            </w:r>
          </w:p>
        </w:tc>
        <w:tc>
          <w:tcPr>
            <w:tcW w:type="dxa" w:w="2268"/>
          </w:tcPr>
          <w:p>
            <w:r>
              <w:rPr>
                <w:sz w:val="20"/>
              </w:rPr>
              <w:t>TEXT</w:t>
            </w:r>
          </w:p>
        </w:tc>
        <w:tc>
          <w:tcPr>
            <w:tcW w:type="dxa" w:w="2268"/>
          </w:tcPr>
          <w:p>
            <w:r>
              <w:rPr>
                <w:sz w:val="20"/>
              </w:rPr>
              <w:t>Kategoriename (Deutsch)</w:t>
            </w:r>
          </w:p>
        </w:tc>
      </w:tr>
      <w:tr>
        <w:tc>
          <w:tcPr>
            <w:tcW w:type="dxa" w:w="2268"/>
          </w:tcPr>
          <w:p>
            <w:r>
              <w:rPr>
                <w:sz w:val="20"/>
              </w:rPr>
            </w:r>
          </w:p>
        </w:tc>
        <w:tc>
          <w:tcPr>
            <w:tcW w:type="dxa" w:w="2268"/>
          </w:tcPr>
          <w:p>
            <w:r>
              <w:rPr>
                <w:sz w:val="20"/>
              </w:rPr>
              <w:t>name_en</w:t>
            </w:r>
          </w:p>
        </w:tc>
        <w:tc>
          <w:tcPr>
            <w:tcW w:type="dxa" w:w="2268"/>
          </w:tcPr>
          <w:p>
            <w:r>
              <w:rPr>
                <w:sz w:val="20"/>
              </w:rPr>
              <w:t>TEXT</w:t>
            </w:r>
          </w:p>
        </w:tc>
        <w:tc>
          <w:tcPr>
            <w:tcW w:type="dxa" w:w="2268"/>
          </w:tcPr>
          <w:p>
            <w:r>
              <w:rPr>
                <w:sz w:val="20"/>
              </w:rPr>
              <w:t>Kategoriename (Englisch)</w:t>
            </w:r>
          </w:p>
        </w:tc>
      </w:tr>
      <w:tr>
        <w:tc>
          <w:tcPr>
            <w:tcW w:type="dxa" w:w="2268"/>
          </w:tcPr>
          <w:p>
            <w:r>
              <w:rPr>
                <w:sz w:val="20"/>
              </w:rPr>
            </w:r>
          </w:p>
        </w:tc>
        <w:tc>
          <w:tcPr>
            <w:tcW w:type="dxa" w:w="2268"/>
          </w:tcPr>
          <w:p>
            <w:r>
              <w:rPr>
                <w:sz w:val="20"/>
              </w:rPr>
              <w:t>slug</w:t>
            </w:r>
          </w:p>
        </w:tc>
        <w:tc>
          <w:tcPr>
            <w:tcW w:type="dxa" w:w="2268"/>
          </w:tcPr>
          <w:p>
            <w:r>
              <w:rPr>
                <w:sz w:val="20"/>
              </w:rPr>
              <w:t>TEXT UNIQUE</w:t>
            </w:r>
          </w:p>
        </w:tc>
        <w:tc>
          <w:tcPr>
            <w:tcW w:type="dxa" w:w="2268"/>
          </w:tcPr>
          <w:p>
            <w:r>
              <w:rPr>
                <w:sz w:val="20"/>
              </w:rPr>
              <w:t>URL-Schlüssel (z.B. kaufvertrag)</w:t>
            </w:r>
          </w:p>
        </w:tc>
      </w:tr>
      <w:tr>
        <w:tc>
          <w:tcPr>
            <w:tcW w:type="dxa" w:w="2268"/>
          </w:tcPr>
          <w:p>
            <w:r>
              <w:rPr>
                <w:sz w:val="20"/>
              </w:rPr>
              <w:t>templates</w:t>
            </w:r>
          </w:p>
        </w:tc>
        <w:tc>
          <w:tcPr>
            <w:tcW w:type="dxa" w:w="2268"/>
          </w:tcPr>
          <w:p>
            <w:r>
              <w:rPr>
                <w:sz w:val="20"/>
              </w:rPr>
              <w:t>id</w:t>
            </w:r>
          </w:p>
        </w:tc>
        <w:tc>
          <w:tcPr>
            <w:tcW w:type="dxa" w:w="2268"/>
          </w:tcPr>
          <w:p>
            <w:r>
              <w:rPr>
                <w:sz w:val="20"/>
              </w:rPr>
              <w:t>INTEGER PK</w:t>
            </w:r>
          </w:p>
        </w:tc>
        <w:tc>
          <w:tcPr>
            <w:tcW w:type="dxa" w:w="2268"/>
          </w:tcPr>
          <w:p>
            <w:r>
              <w:rPr>
                <w:sz w:val="20"/>
              </w:rPr>
              <w:t>Primärschlüssel</w:t>
            </w:r>
          </w:p>
        </w:tc>
      </w:tr>
      <w:tr>
        <w:tc>
          <w:tcPr>
            <w:tcW w:type="dxa" w:w="2268"/>
          </w:tcPr>
          <w:p>
            <w:r>
              <w:rPr>
                <w:sz w:val="20"/>
              </w:rPr>
            </w:r>
          </w:p>
        </w:tc>
        <w:tc>
          <w:tcPr>
            <w:tcW w:type="dxa" w:w="2268"/>
          </w:tcPr>
          <w:p>
            <w:r>
              <w:rPr>
                <w:sz w:val="20"/>
              </w:rPr>
              <w:t>category_id</w:t>
            </w:r>
          </w:p>
        </w:tc>
        <w:tc>
          <w:tcPr>
            <w:tcW w:type="dxa" w:w="2268"/>
          </w:tcPr>
          <w:p>
            <w:r>
              <w:rPr>
                <w:sz w:val="20"/>
              </w:rPr>
              <w:t>INTEGER FK</w:t>
            </w:r>
          </w:p>
        </w:tc>
        <w:tc>
          <w:tcPr>
            <w:tcW w:type="dxa" w:w="2268"/>
          </w:tcPr>
          <w:p>
            <w:r>
              <w:rPr>
                <w:sz w:val="20"/>
              </w:rPr>
              <w:t>Fremdschlüssel → categories</w:t>
            </w:r>
          </w:p>
        </w:tc>
      </w:tr>
      <w:tr>
        <w:tc>
          <w:tcPr>
            <w:tcW w:type="dxa" w:w="2268"/>
          </w:tcPr>
          <w:p>
            <w:r>
              <w:rPr>
                <w:sz w:val="20"/>
              </w:rPr>
            </w:r>
          </w:p>
        </w:tc>
        <w:tc>
          <w:tcPr>
            <w:tcW w:type="dxa" w:w="2268"/>
          </w:tcPr>
          <w:p>
            <w:r>
              <w:rPr>
                <w:sz w:val="20"/>
              </w:rPr>
              <w:t>title_de / title_en</w:t>
            </w:r>
          </w:p>
        </w:tc>
        <w:tc>
          <w:tcPr>
            <w:tcW w:type="dxa" w:w="2268"/>
          </w:tcPr>
          <w:p>
            <w:r>
              <w:rPr>
                <w:sz w:val="20"/>
              </w:rPr>
              <w:t>TEXT</w:t>
            </w:r>
          </w:p>
        </w:tc>
        <w:tc>
          <w:tcPr>
            <w:tcW w:type="dxa" w:w="2268"/>
          </w:tcPr>
          <w:p>
            <w:r>
              <w:rPr>
                <w:sz w:val="20"/>
              </w:rPr>
              <w:t>Vorlagentitel (zweisprachig)</w:t>
            </w:r>
          </w:p>
        </w:tc>
      </w:tr>
      <w:tr>
        <w:tc>
          <w:tcPr>
            <w:tcW w:type="dxa" w:w="2268"/>
          </w:tcPr>
          <w:p>
            <w:r>
              <w:rPr>
                <w:sz w:val="20"/>
              </w:rPr>
            </w:r>
          </w:p>
        </w:tc>
        <w:tc>
          <w:tcPr>
            <w:tcW w:type="dxa" w:w="2268"/>
          </w:tcPr>
          <w:p>
            <w:r>
              <w:rPr>
                <w:sz w:val="20"/>
              </w:rPr>
              <w:t>sections</w:t>
            </w:r>
          </w:p>
        </w:tc>
        <w:tc>
          <w:tcPr>
            <w:tcW w:type="dxa" w:w="2268"/>
          </w:tcPr>
          <w:p>
            <w:r>
              <w:rPr>
                <w:sz w:val="20"/>
              </w:rPr>
              <w:t>JSON</w:t>
            </w:r>
          </w:p>
        </w:tc>
        <w:tc>
          <w:tcPr>
            <w:tcW w:type="dxa" w:w="2268"/>
          </w:tcPr>
          <w:p>
            <w:r>
              <w:rPr>
                <w:sz w:val="20"/>
              </w:rPr>
              <w:t>Modulare Vertragssektionen mit Feldern</w:t>
            </w:r>
          </w:p>
        </w:tc>
      </w:tr>
      <w:tr>
        <w:tc>
          <w:tcPr>
            <w:tcW w:type="dxa" w:w="2268"/>
          </w:tcPr>
          <w:p>
            <w:r>
              <w:rPr>
                <w:sz w:val="20"/>
              </w:rPr>
            </w:r>
          </w:p>
        </w:tc>
        <w:tc>
          <w:tcPr>
            <w:tcW w:type="dxa" w:w="2268"/>
          </w:tcPr>
          <w:p>
            <w:r>
              <w:rPr>
                <w:sz w:val="20"/>
              </w:rPr>
              <w:t>file_path</w:t>
            </w:r>
          </w:p>
        </w:tc>
        <w:tc>
          <w:tcPr>
            <w:tcW w:type="dxa" w:w="2268"/>
          </w:tcPr>
          <w:p>
            <w:r>
              <w:rPr>
                <w:sz w:val="20"/>
              </w:rPr>
              <w:t>TEXT</w:t>
            </w:r>
          </w:p>
        </w:tc>
        <w:tc>
          <w:tcPr>
            <w:tcW w:type="dxa" w:w="2268"/>
          </w:tcPr>
          <w:p>
            <w:r>
              <w:rPr>
                <w:sz w:val="20"/>
              </w:rPr>
              <w:t>Original-DOCX Pfad (optional)</w:t>
            </w:r>
          </w:p>
        </w:tc>
      </w:tr>
      <w:tr>
        <w:tc>
          <w:tcPr>
            <w:tcW w:type="dxa" w:w="2268"/>
          </w:tcPr>
          <w:p>
            <w:r>
              <w:rPr>
                <w:sz w:val="20"/>
              </w:rPr>
            </w:r>
          </w:p>
        </w:tc>
        <w:tc>
          <w:tcPr>
            <w:tcW w:type="dxa" w:w="2268"/>
          </w:tcPr>
          <w:p>
            <w:r>
              <w:rPr>
                <w:sz w:val="20"/>
              </w:rPr>
              <w:t>created_at</w:t>
            </w:r>
          </w:p>
        </w:tc>
        <w:tc>
          <w:tcPr>
            <w:tcW w:type="dxa" w:w="2268"/>
          </w:tcPr>
          <w:p>
            <w:r>
              <w:rPr>
                <w:sz w:val="20"/>
              </w:rPr>
              <w:t>DATETIME</w:t>
            </w:r>
          </w:p>
        </w:tc>
        <w:tc>
          <w:tcPr>
            <w:tcW w:type="dxa" w:w="2268"/>
          </w:tcPr>
          <w:p>
            <w:r>
              <w:rPr>
                <w:sz w:val="20"/>
              </w:rPr>
              <w:t>Erstellungsdatum</w:t>
            </w:r>
          </w:p>
        </w:tc>
      </w:tr>
      <w:tr>
        <w:tc>
          <w:tcPr>
            <w:tcW w:type="dxa" w:w="2268"/>
          </w:tcPr>
          <w:p>
            <w:r>
              <w:rPr>
                <w:sz w:val="20"/>
              </w:rPr>
              <w:t>submissions</w:t>
            </w:r>
          </w:p>
        </w:tc>
        <w:tc>
          <w:tcPr>
            <w:tcW w:type="dxa" w:w="2268"/>
          </w:tcPr>
          <w:p>
            <w:r>
              <w:rPr>
                <w:sz w:val="20"/>
              </w:rPr>
              <w:t>id</w:t>
            </w:r>
          </w:p>
        </w:tc>
        <w:tc>
          <w:tcPr>
            <w:tcW w:type="dxa" w:w="2268"/>
          </w:tcPr>
          <w:p>
            <w:r>
              <w:rPr>
                <w:sz w:val="20"/>
              </w:rPr>
              <w:t>INTEGER PK</w:t>
            </w:r>
          </w:p>
        </w:tc>
        <w:tc>
          <w:tcPr>
            <w:tcW w:type="dxa" w:w="2268"/>
          </w:tcPr>
          <w:p>
            <w:r>
              <w:rPr>
                <w:sz w:val="20"/>
              </w:rPr>
              <w:t>Primärschlüssel</w:t>
            </w:r>
          </w:p>
        </w:tc>
      </w:tr>
      <w:tr>
        <w:tc>
          <w:tcPr>
            <w:tcW w:type="dxa" w:w="2268"/>
          </w:tcPr>
          <w:p>
            <w:r>
              <w:rPr>
                <w:sz w:val="20"/>
              </w:rPr>
            </w:r>
          </w:p>
        </w:tc>
        <w:tc>
          <w:tcPr>
            <w:tcW w:type="dxa" w:w="2268"/>
          </w:tcPr>
          <w:p>
            <w:r>
              <w:rPr>
                <w:sz w:val="20"/>
              </w:rPr>
              <w:t>template_id</w:t>
            </w:r>
          </w:p>
        </w:tc>
        <w:tc>
          <w:tcPr>
            <w:tcW w:type="dxa" w:w="2268"/>
          </w:tcPr>
          <w:p>
            <w:r>
              <w:rPr>
                <w:sz w:val="20"/>
              </w:rPr>
              <w:t>INTEGER FK</w:t>
            </w:r>
          </w:p>
        </w:tc>
        <w:tc>
          <w:tcPr>
            <w:tcW w:type="dxa" w:w="2268"/>
          </w:tcPr>
          <w:p>
            <w:r>
              <w:rPr>
                <w:sz w:val="20"/>
              </w:rPr>
              <w:t>Fremdschlüssel → templates</w:t>
            </w:r>
          </w:p>
        </w:tc>
      </w:tr>
      <w:tr>
        <w:tc>
          <w:tcPr>
            <w:tcW w:type="dxa" w:w="2268"/>
          </w:tcPr>
          <w:p>
            <w:r>
              <w:rPr>
                <w:sz w:val="20"/>
              </w:rPr>
            </w:r>
          </w:p>
        </w:tc>
        <w:tc>
          <w:tcPr>
            <w:tcW w:type="dxa" w:w="2268"/>
          </w:tcPr>
          <w:p>
            <w:r>
              <w:rPr>
                <w:sz w:val="20"/>
              </w:rPr>
              <w:t>filled_data</w:t>
            </w:r>
          </w:p>
        </w:tc>
        <w:tc>
          <w:tcPr>
            <w:tcW w:type="dxa" w:w="2268"/>
          </w:tcPr>
          <w:p>
            <w:r>
              <w:rPr>
                <w:sz w:val="20"/>
              </w:rPr>
              <w:t>JSON</w:t>
            </w:r>
          </w:p>
        </w:tc>
        <w:tc>
          <w:tcPr>
            <w:tcW w:type="dxa" w:w="2268"/>
          </w:tcPr>
          <w:p>
            <w:r>
              <w:rPr>
                <w:sz w:val="20"/>
              </w:rPr>
              <w:t>Ausgefüllte Felder + Modifikationen</w:t>
            </w:r>
          </w:p>
        </w:tc>
      </w:tr>
      <w:tr>
        <w:tc>
          <w:tcPr>
            <w:tcW w:type="dxa" w:w="2268"/>
          </w:tcPr>
          <w:p>
            <w:r>
              <w:rPr>
                <w:sz w:val="20"/>
              </w:rPr>
            </w:r>
          </w:p>
        </w:tc>
        <w:tc>
          <w:tcPr>
            <w:tcW w:type="dxa" w:w="2268"/>
          </w:tcPr>
          <w:p>
            <w:r>
              <w:rPr>
                <w:sz w:val="20"/>
              </w:rPr>
              <w:t>status</w:t>
            </w:r>
          </w:p>
        </w:tc>
        <w:tc>
          <w:tcPr>
            <w:tcW w:type="dxa" w:w="2268"/>
          </w:tcPr>
          <w:p>
            <w:r>
              <w:rPr>
                <w:sz w:val="20"/>
              </w:rPr>
              <w:t>TEXT</w:t>
            </w:r>
          </w:p>
        </w:tc>
        <w:tc>
          <w:tcPr>
            <w:tcW w:type="dxa" w:w="2268"/>
          </w:tcPr>
          <w:p>
            <w:r>
              <w:rPr>
                <w:sz w:val="20"/>
              </w:rPr>
              <w:t>pending / approved / rejected</w:t>
            </w:r>
          </w:p>
        </w:tc>
      </w:tr>
      <w:tr>
        <w:tc>
          <w:tcPr>
            <w:tcW w:type="dxa" w:w="2268"/>
          </w:tcPr>
          <w:p>
            <w:r>
              <w:rPr>
                <w:sz w:val="20"/>
              </w:rPr>
            </w:r>
          </w:p>
        </w:tc>
        <w:tc>
          <w:tcPr>
            <w:tcW w:type="dxa" w:w="2268"/>
          </w:tcPr>
          <w:p>
            <w:r>
              <w:rPr>
                <w:sz w:val="20"/>
              </w:rPr>
              <w:t>review_comment</w:t>
            </w:r>
          </w:p>
        </w:tc>
        <w:tc>
          <w:tcPr>
            <w:tcW w:type="dxa" w:w="2268"/>
          </w:tcPr>
          <w:p>
            <w:r>
              <w:rPr>
                <w:sz w:val="20"/>
              </w:rPr>
              <w:t>TEXT</w:t>
            </w:r>
          </w:p>
        </w:tc>
        <w:tc>
          <w:tcPr>
            <w:tcW w:type="dxa" w:w="2268"/>
          </w:tcPr>
          <w:p>
            <w:r>
              <w:rPr>
                <w:sz w:val="20"/>
              </w:rPr>
              <w:t>Prüfer-Kommentar (optional)</w:t>
            </w:r>
          </w:p>
        </w:tc>
      </w:tr>
      <w:tr>
        <w:tc>
          <w:tcPr>
            <w:tcW w:type="dxa" w:w="2268"/>
          </w:tcPr>
          <w:p>
            <w:r>
              <w:rPr>
                <w:sz w:val="20"/>
              </w:rPr>
            </w:r>
          </w:p>
        </w:tc>
        <w:tc>
          <w:tcPr>
            <w:tcW w:type="dxa" w:w="2268"/>
          </w:tcPr>
          <w:p>
            <w:r>
              <w:rPr>
                <w:sz w:val="20"/>
              </w:rPr>
              <w:t>submitted_at</w:t>
            </w:r>
          </w:p>
        </w:tc>
        <w:tc>
          <w:tcPr>
            <w:tcW w:type="dxa" w:w="2268"/>
          </w:tcPr>
          <w:p>
            <w:r>
              <w:rPr>
                <w:sz w:val="20"/>
              </w:rPr>
              <w:t>DATETIME</w:t>
            </w:r>
          </w:p>
        </w:tc>
        <w:tc>
          <w:tcPr>
            <w:tcW w:type="dxa" w:w="2268"/>
          </w:tcPr>
          <w:p>
            <w:r>
              <w:rPr>
                <w:sz w:val="20"/>
              </w:rPr>
              <w:t>Einreichungsdatum</w:t>
            </w:r>
          </w:p>
        </w:tc>
      </w:tr>
      <w:tr>
        <w:tc>
          <w:tcPr>
            <w:tcW w:type="dxa" w:w="2268"/>
          </w:tcPr>
          <w:p>
            <w:r>
              <w:rPr>
                <w:sz w:val="20"/>
              </w:rPr>
            </w:r>
          </w:p>
        </w:tc>
        <w:tc>
          <w:tcPr>
            <w:tcW w:type="dxa" w:w="2268"/>
          </w:tcPr>
          <w:p>
            <w:r>
              <w:rPr>
                <w:sz w:val="20"/>
              </w:rPr>
              <w:t>reviewed_at</w:t>
            </w:r>
          </w:p>
        </w:tc>
        <w:tc>
          <w:tcPr>
            <w:tcW w:type="dxa" w:w="2268"/>
          </w:tcPr>
          <w:p>
            <w:r>
              <w:rPr>
                <w:sz w:val="20"/>
              </w:rPr>
              <w:t>DATETIME</w:t>
            </w:r>
          </w:p>
        </w:tc>
        <w:tc>
          <w:tcPr>
            <w:tcW w:type="dxa" w:w="2268"/>
          </w:tcPr>
          <w:p>
            <w:r>
              <w:rPr>
                <w:sz w:val="20"/>
              </w:rPr>
              <w:t>Prüfungsdatum</w:t>
            </w:r>
          </w:p>
        </w:tc>
      </w:tr>
    </w:tbl>
    <w:p/>
    <w:p>
      <w:pPr>
        <w:pStyle w:val="Heading2"/>
      </w:pPr>
      <w:r>
        <w:t>4.3 Projektstruktur / 文件结构</w:t>
      </w:r>
    </w:p>
    <w:p>
      <w:pPr>
        <w:spacing w:before="80" w:after="80"/>
        <w:shd w:fill="F0F0F0" w:val="clear"/>
      </w:pPr>
      <w:r>
        <w:rPr>
          <w:rFonts w:ascii="Courier New" w:hAnsi="Courier New"/>
          <w:color w:val="333333"/>
          <w:sz w:val="18"/>
        </w:rPr>
        <w:t>contract-system/</w:t>
        <w:br/>
        <w:t>├── app.py                 # Flask-Hauptroutine (Routing, Logik)</w:t>
        <w:br/>
        <w:t>├── models.py              # SQLAlchemy Datenmodelle</w:t>
        <w:br/>
        <w:t>├── database.py            # DB-Initialisierung + Seed-Daten</w:t>
        <w:br/>
        <w:t>├── i18n.py                # Übersetzungs-Keys (DE/EN)</w:t>
        <w:br/>
        <w:t>├── requirements.txt       # Flask, SQLAlchemy, python-docx</w:t>
        <w:br/>
        <w:t>├── README.md              # Projektdokumentation</w:t>
        <w:br/>
        <w:t>├── templates/</w:t>
        <w:br/>
        <w:t>│   ├── base.html          # Basis-Layout + Navigation + Sprachwechsel</w:t>
        <w:br/>
        <w:t>│   ├── home.html          # Einstiegsseite (3 Bereiche)</w:t>
        <w:br/>
        <w:t>│   ├── manage.html        # Vorlagenverwaltung (Upload/Download)</w:t>
        <w:br/>
        <w:t>│   ├── fill.html          # Vertrag ausfüllen (2 Modi + Vorschau)</w:t>
        <w:br/>
        <w:t>│   ├── review_list.html   # Prüfungs-Dashboard (Liste + Filter)</w:t>
        <w:br/>
        <w:t>│   └── review_detail.html # Prüfungs-Detail (Vertrag + Status)</w:t>
        <w:br/>
        <w:t>├── static/</w:t>
        <w:br/>
        <w:t>│   └── script.js          # Client-Logik (Vorschau, Modi, Markierungen)</w:t>
        <w:br/>
        <w:t>├── uploads/               # Hochgeladene DOCX-Dateien</w:t>
        <w:br/>
        <w:t>└── seed_data/             # 7 integrierte Vertragsvorlagen (JSON)</w:t>
        <w:br/>
      </w:r>
    </w:p>
    <w:p>
      <w:r>
        <w:br w:type="page"/>
      </w:r>
    </w:p>
    <w:p>
      <w:pPr>
        <w:pStyle w:val="Heading1"/>
      </w:pPr>
      <w:r>
        <w:t>5. Kernfunktionen / 核心功能设计</w:t>
      </w:r>
    </w:p>
    <w:p>
      <w:pPr>
        <w:pStyle w:val="Heading2"/>
      </w:pPr>
      <w:r>
        <w:t>5.1 Vertragsvorlagenverwaltung / 合同模板管理</w:t>
      </w:r>
    </w:p>
    <w:p>
      <w:pPr>
        <w:spacing w:after="120"/>
      </w:pPr>
      <w:r>
        <w:rPr>
          <w:b w:val="0"/>
          <w:i w:val="0"/>
        </w:rPr>
        <w:t>Unterstützte Vertragstypen (7 Kategorien nach deutschem BGB):</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20"/>
              </w:rPr>
              <w:t>Nr.</w:t>
            </w:r>
          </w:p>
        </w:tc>
        <w:tc>
          <w:tcPr>
            <w:tcW w:type="dxa" w:w="1814"/>
          </w:tcPr>
          <w:p>
            <w:r>
              <w:rPr>
                <w:b/>
                <w:sz w:val="20"/>
              </w:rPr>
              <w:t>Deutsch</w:t>
            </w:r>
          </w:p>
        </w:tc>
        <w:tc>
          <w:tcPr>
            <w:tcW w:type="dxa" w:w="1814"/>
          </w:tcPr>
          <w:p>
            <w:r>
              <w:rPr>
                <w:b/>
                <w:sz w:val="20"/>
              </w:rPr>
              <w:t>Englisch</w:t>
            </w:r>
          </w:p>
        </w:tc>
        <w:tc>
          <w:tcPr>
            <w:tcW w:type="dxa" w:w="1814"/>
          </w:tcPr>
          <w:p>
            <w:r>
              <w:rPr>
                <w:b/>
                <w:sz w:val="20"/>
              </w:rPr>
              <w:t>Chinesisch</w:t>
            </w:r>
          </w:p>
        </w:tc>
        <w:tc>
          <w:tcPr>
            <w:tcW w:type="dxa" w:w="1814"/>
          </w:tcPr>
          <w:p>
            <w:r>
              <w:rPr>
                <w:b/>
                <w:sz w:val="20"/>
              </w:rPr>
              <w:t>BGB-Grundlage</w:t>
            </w:r>
          </w:p>
        </w:tc>
      </w:tr>
      <w:tr>
        <w:tc>
          <w:tcPr>
            <w:tcW w:type="dxa" w:w="1814"/>
          </w:tcPr>
          <w:p>
            <w:r>
              <w:rPr>
                <w:sz w:val="20"/>
              </w:rPr>
              <w:t>1</w:t>
            </w:r>
          </w:p>
        </w:tc>
        <w:tc>
          <w:tcPr>
            <w:tcW w:type="dxa" w:w="1814"/>
          </w:tcPr>
          <w:p>
            <w:r>
              <w:rPr>
                <w:sz w:val="20"/>
              </w:rPr>
              <w:t>Kaufvertrag</w:t>
            </w:r>
          </w:p>
        </w:tc>
        <w:tc>
          <w:tcPr>
            <w:tcW w:type="dxa" w:w="1814"/>
          </w:tcPr>
          <w:p>
            <w:r>
              <w:rPr>
                <w:sz w:val="20"/>
              </w:rPr>
              <w:t>Purchase Agreement</w:t>
            </w:r>
          </w:p>
        </w:tc>
        <w:tc>
          <w:tcPr>
            <w:tcW w:type="dxa" w:w="1814"/>
          </w:tcPr>
          <w:p>
            <w:r>
              <w:rPr>
                <w:sz w:val="20"/>
              </w:rPr>
              <w:t>买卖合同</w:t>
            </w:r>
          </w:p>
        </w:tc>
        <w:tc>
          <w:tcPr>
            <w:tcW w:type="dxa" w:w="1814"/>
          </w:tcPr>
          <w:p>
            <w:r>
              <w:rPr>
                <w:sz w:val="20"/>
              </w:rPr>
              <w:t>§§ 433 ff. BGB</w:t>
            </w:r>
          </w:p>
        </w:tc>
      </w:tr>
      <w:tr>
        <w:tc>
          <w:tcPr>
            <w:tcW w:type="dxa" w:w="1814"/>
          </w:tcPr>
          <w:p>
            <w:r>
              <w:rPr>
                <w:sz w:val="20"/>
              </w:rPr>
              <w:t>2</w:t>
            </w:r>
          </w:p>
        </w:tc>
        <w:tc>
          <w:tcPr>
            <w:tcW w:type="dxa" w:w="1814"/>
          </w:tcPr>
          <w:p>
            <w:r>
              <w:rPr>
                <w:sz w:val="20"/>
              </w:rPr>
              <w:t>Mietvertrag</w:t>
            </w:r>
          </w:p>
        </w:tc>
        <w:tc>
          <w:tcPr>
            <w:tcW w:type="dxa" w:w="1814"/>
          </w:tcPr>
          <w:p>
            <w:r>
              <w:rPr>
                <w:sz w:val="20"/>
              </w:rPr>
              <w:t>Lease/Rental Agreement</w:t>
            </w:r>
          </w:p>
        </w:tc>
        <w:tc>
          <w:tcPr>
            <w:tcW w:type="dxa" w:w="1814"/>
          </w:tcPr>
          <w:p>
            <w:r>
              <w:rPr>
                <w:sz w:val="20"/>
              </w:rPr>
              <w:t>租赁合同</w:t>
            </w:r>
          </w:p>
        </w:tc>
        <w:tc>
          <w:tcPr>
            <w:tcW w:type="dxa" w:w="1814"/>
          </w:tcPr>
          <w:p>
            <w:r>
              <w:rPr>
                <w:sz w:val="20"/>
              </w:rPr>
              <w:t>§§ 535 ff. BGB</w:t>
            </w:r>
          </w:p>
        </w:tc>
      </w:tr>
      <w:tr>
        <w:tc>
          <w:tcPr>
            <w:tcW w:type="dxa" w:w="1814"/>
          </w:tcPr>
          <w:p>
            <w:r>
              <w:rPr>
                <w:sz w:val="20"/>
              </w:rPr>
              <w:t>3</w:t>
            </w:r>
          </w:p>
        </w:tc>
        <w:tc>
          <w:tcPr>
            <w:tcW w:type="dxa" w:w="1814"/>
          </w:tcPr>
          <w:p>
            <w:r>
              <w:rPr>
                <w:sz w:val="20"/>
              </w:rPr>
              <w:t>Dienstvertrag</w:t>
            </w:r>
          </w:p>
        </w:tc>
        <w:tc>
          <w:tcPr>
            <w:tcW w:type="dxa" w:w="1814"/>
          </w:tcPr>
          <w:p>
            <w:r>
              <w:rPr>
                <w:sz w:val="20"/>
              </w:rPr>
              <w:t>Service Contract</w:t>
            </w:r>
          </w:p>
        </w:tc>
        <w:tc>
          <w:tcPr>
            <w:tcW w:type="dxa" w:w="1814"/>
          </w:tcPr>
          <w:p>
            <w:r>
              <w:rPr>
                <w:sz w:val="20"/>
              </w:rPr>
              <w:t>服务合同</w:t>
            </w:r>
          </w:p>
        </w:tc>
        <w:tc>
          <w:tcPr>
            <w:tcW w:type="dxa" w:w="1814"/>
          </w:tcPr>
          <w:p>
            <w:r>
              <w:rPr>
                <w:sz w:val="20"/>
              </w:rPr>
              <w:t>§§ 611 ff. BGB</w:t>
            </w:r>
          </w:p>
        </w:tc>
      </w:tr>
      <w:tr>
        <w:tc>
          <w:tcPr>
            <w:tcW w:type="dxa" w:w="1814"/>
          </w:tcPr>
          <w:p>
            <w:r>
              <w:rPr>
                <w:sz w:val="20"/>
              </w:rPr>
              <w:t>4</w:t>
            </w:r>
          </w:p>
        </w:tc>
        <w:tc>
          <w:tcPr>
            <w:tcW w:type="dxa" w:w="1814"/>
          </w:tcPr>
          <w:p>
            <w:r>
              <w:rPr>
                <w:sz w:val="20"/>
              </w:rPr>
              <w:t>Darlehensvertrag</w:t>
            </w:r>
          </w:p>
        </w:tc>
        <w:tc>
          <w:tcPr>
            <w:tcW w:type="dxa" w:w="1814"/>
          </w:tcPr>
          <w:p>
            <w:r>
              <w:rPr>
                <w:sz w:val="20"/>
              </w:rPr>
              <w:t>Loan Agreement</w:t>
            </w:r>
          </w:p>
        </w:tc>
        <w:tc>
          <w:tcPr>
            <w:tcW w:type="dxa" w:w="1814"/>
          </w:tcPr>
          <w:p>
            <w:r>
              <w:rPr>
                <w:sz w:val="20"/>
              </w:rPr>
              <w:t>借款合同</w:t>
            </w:r>
          </w:p>
        </w:tc>
        <w:tc>
          <w:tcPr>
            <w:tcW w:type="dxa" w:w="1814"/>
          </w:tcPr>
          <w:p>
            <w:r>
              <w:rPr>
                <w:sz w:val="20"/>
              </w:rPr>
              <w:t>§§ 488 ff. BGB</w:t>
            </w:r>
          </w:p>
        </w:tc>
      </w:tr>
      <w:tr>
        <w:tc>
          <w:tcPr>
            <w:tcW w:type="dxa" w:w="1814"/>
          </w:tcPr>
          <w:p>
            <w:r>
              <w:rPr>
                <w:sz w:val="20"/>
              </w:rPr>
              <w:t>5</w:t>
            </w:r>
          </w:p>
        </w:tc>
        <w:tc>
          <w:tcPr>
            <w:tcW w:type="dxa" w:w="1814"/>
          </w:tcPr>
          <w:p>
            <w:r>
              <w:rPr>
                <w:sz w:val="20"/>
              </w:rPr>
              <w:t>NDA / Vertraulichkeit</w:t>
            </w:r>
          </w:p>
        </w:tc>
        <w:tc>
          <w:tcPr>
            <w:tcW w:type="dxa" w:w="1814"/>
          </w:tcPr>
          <w:p>
            <w:r>
              <w:rPr>
                <w:sz w:val="20"/>
              </w:rPr>
              <w:t>NDA</w:t>
            </w:r>
          </w:p>
        </w:tc>
        <w:tc>
          <w:tcPr>
            <w:tcW w:type="dxa" w:w="1814"/>
          </w:tcPr>
          <w:p>
            <w:r>
              <w:rPr>
                <w:sz w:val="20"/>
              </w:rPr>
              <w:t>保密协议</w:t>
            </w:r>
          </w:p>
        </w:tc>
        <w:tc>
          <w:tcPr>
            <w:tcW w:type="dxa" w:w="1814"/>
          </w:tcPr>
          <w:p>
            <w:r>
              <w:rPr>
                <w:sz w:val="20"/>
              </w:rPr>
              <w:t>§ 241 II BGB (Rücksichtspflicht)</w:t>
            </w:r>
          </w:p>
        </w:tc>
      </w:tr>
      <w:tr>
        <w:tc>
          <w:tcPr>
            <w:tcW w:type="dxa" w:w="1814"/>
          </w:tcPr>
          <w:p>
            <w:r>
              <w:rPr>
                <w:sz w:val="20"/>
              </w:rPr>
              <w:t>6</w:t>
            </w:r>
          </w:p>
        </w:tc>
        <w:tc>
          <w:tcPr>
            <w:tcW w:type="dxa" w:w="1814"/>
          </w:tcPr>
          <w:p>
            <w:r>
              <w:rPr>
                <w:sz w:val="20"/>
              </w:rPr>
              <w:t>Arbeitsvertrag</w:t>
            </w:r>
          </w:p>
        </w:tc>
        <w:tc>
          <w:tcPr>
            <w:tcW w:type="dxa" w:w="1814"/>
          </w:tcPr>
          <w:p>
            <w:r>
              <w:rPr>
                <w:sz w:val="20"/>
              </w:rPr>
              <w:t>Employment Contract</w:t>
            </w:r>
          </w:p>
        </w:tc>
        <w:tc>
          <w:tcPr>
            <w:tcW w:type="dxa" w:w="1814"/>
          </w:tcPr>
          <w:p>
            <w:r>
              <w:rPr>
                <w:sz w:val="20"/>
              </w:rPr>
              <w:t>劳动合同</w:t>
            </w:r>
          </w:p>
        </w:tc>
        <w:tc>
          <w:tcPr>
            <w:tcW w:type="dxa" w:w="1814"/>
          </w:tcPr>
          <w:p>
            <w:r>
              <w:rPr>
                <w:sz w:val="20"/>
              </w:rPr>
              <w:t>§§ 611a ff. BGB</w:t>
            </w:r>
          </w:p>
        </w:tc>
      </w:tr>
      <w:tr>
        <w:tc>
          <w:tcPr>
            <w:tcW w:type="dxa" w:w="1814"/>
          </w:tcPr>
          <w:p>
            <w:r>
              <w:rPr>
                <w:sz w:val="20"/>
              </w:rPr>
              <w:t>7</w:t>
            </w:r>
          </w:p>
        </w:tc>
        <w:tc>
          <w:tcPr>
            <w:tcW w:type="dxa" w:w="1814"/>
          </w:tcPr>
          <w:p>
            <w:r>
              <w:rPr>
                <w:sz w:val="20"/>
              </w:rPr>
              <w:t>Auftrag</w:t>
            </w:r>
          </w:p>
        </w:tc>
        <w:tc>
          <w:tcPr>
            <w:tcW w:type="dxa" w:w="1814"/>
          </w:tcPr>
          <w:p>
            <w:r>
              <w:rPr>
                <w:sz w:val="20"/>
              </w:rPr>
              <w:t>Agency/Mandate Agreement</w:t>
            </w:r>
          </w:p>
        </w:tc>
        <w:tc>
          <w:tcPr>
            <w:tcW w:type="dxa" w:w="1814"/>
          </w:tcPr>
          <w:p>
            <w:r>
              <w:rPr>
                <w:sz w:val="20"/>
              </w:rPr>
              <w:t>委托合同</w:t>
            </w:r>
          </w:p>
        </w:tc>
        <w:tc>
          <w:tcPr>
            <w:tcW w:type="dxa" w:w="1814"/>
          </w:tcPr>
          <w:p>
            <w:r>
              <w:rPr>
                <w:sz w:val="20"/>
              </w:rPr>
              <w:t>§§ 662 ff. BGB</w:t>
            </w:r>
          </w:p>
        </w:tc>
      </w:tr>
    </w:tbl>
    <w:p/>
    <w:p>
      <w:pPr>
        <w:spacing w:after="120"/>
      </w:pPr>
      <w:r>
        <w:rPr>
          <w:b w:val="0"/>
          <w:i w:val="0"/>
        </w:rPr>
        <w:t>Funktionen der Vorlagenverwaltung:</w:t>
      </w:r>
    </w:p>
    <w:p>
      <w:pPr>
        <w:pStyle w:val="ListBullet"/>
      </w:pPr>
      <w:r>
        <w:t>Upload neuer Vorlagen im DOCX- oder JSON-Format</w:t>
      </w:r>
    </w:p>
    <w:p>
      <w:pPr>
        <w:pStyle w:val="ListBullet"/>
      </w:pPr>
      <w:r>
        <w:t>Download bestehender Vorlagen</w:t>
      </w:r>
    </w:p>
    <w:p>
      <w:pPr>
        <w:pStyle w:val="ListBullet"/>
      </w:pPr>
      <w:r>
        <w:t>Kategorisierung nach Vertragstyp mit Filterfunktion</w:t>
      </w:r>
    </w:p>
    <w:p>
      <w:pPr>
        <w:pStyle w:val="ListBullet"/>
      </w:pPr>
      <w:r>
        <w:t>Vorschau der Vorlagen-Module (z.B. „Parteien | Gegenstand | Haftung | …")</w:t>
      </w:r>
    </w:p>
    <w:p>
      <w:pPr>
        <w:pStyle w:val="ListBullet"/>
      </w:pPr>
      <w:r>
        <w:t>Direkter Link zum Ausfüllen jeder Vorlage ([📝 Ausfüllen / 填写])</w:t>
      </w:r>
    </w:p>
    <w:p>
      <w:pPr>
        <w:pStyle w:val="ListBullet"/>
      </w:pPr>
      <w:r>
        <w:t>Jede Vorlage enthält 7-9 Module: Parteien, Gegenstand, Vergütung, Leistung, Gewährleistung, Haftung, Laufzeit/Kündigung, Streitbeilegung, Unterschrift</w:t>
      </w:r>
    </w:p>
    <w:p>
      <w:pPr>
        <w:pStyle w:val="Heading2"/>
      </w:pPr>
      <w:r>
        <w:t>5.2 Ausfüllmodus mit zwei Modi / 合同填写双模式</w:t>
      </w:r>
    </w:p>
    <w:p>
      <w:pPr>
        <w:spacing w:after="120"/>
      </w:pPr>
      <w:r>
        <w:rPr>
          <w:b/>
          <w:i w:val="0"/>
        </w:rPr>
        <w:t>Dies ist das Herzstück des Systems. Der Benutzer öffnet eine Vorlage als interaktives Webformular und kann zwischen zwei Modi wechseln:</w:t>
      </w:r>
    </w:p>
    <w:p>
      <w:pPr>
        <w:pStyle w:val="Heading3"/>
      </w:pPr>
      <w:r>
        <w:t>Modus A: Ausfüllmodus (Standard) / 填空模式</w:t>
      </w:r>
    </w:p>
    <w:p>
      <w:pPr>
        <w:pStyle w:val="ListBullet"/>
      </w:pPr>
      <w:r>
        <w:t>Vorlage wird mit {{Platzhaltern}} für jedes ausfüllbare Feld gerendert</w:t>
      </w:r>
    </w:p>
    <w:p>
      <w:pPr>
        <w:pStyle w:val="ListBullet"/>
      </w:pPr>
      <w:r>
        <w:t>Jeder Platzhalter wird zu einem Formularfeld (Text, Datum, Select, Textarea)</w:t>
      </w:r>
    </w:p>
    <w:p>
      <w:pPr>
        <w:pStyle w:val="ListBullet"/>
      </w:pPr>
      <w:r>
        <w:t>Linke Seite: Formularfelder nach Modulen gruppiert</w:t>
      </w:r>
    </w:p>
    <w:p>
      <w:pPr>
        <w:pStyle w:val="ListBullet"/>
      </w:pPr>
      <w:r>
        <w:t>Rechte Seite: Echtzeit-Vorschau des fertigen Vertrags</w:t>
      </w:r>
    </w:p>
    <w:p>
      <w:pPr>
        <w:pStyle w:val="ListBullet"/>
      </w:pPr>
      <w:r>
        <w:t>Validierung: Pflichtfelder sind markiert, Eingaben werden clientseitig geprüft</w:t>
      </w:r>
    </w:p>
    <w:p>
      <w:pPr>
        <w:pStyle w:val="Heading3"/>
      </w:pPr>
      <w:r>
        <w:t>Modus B: Freitext-Änderungsmodus / 自由修改模式</w:t>
      </w:r>
    </w:p>
    <w:p>
      <w:pPr>
        <w:pStyle w:val="ListBullet"/>
      </w:pPr>
      <w:r>
        <w:t>Umschaltbar per Toggle-Button oben auf der Seite</w:t>
      </w:r>
    </w:p>
    <w:p>
      <w:pPr>
        <w:pStyle w:val="ListBullet"/>
      </w:pPr>
      <w:r>
        <w:t>Gesamter Vertragstext wird editierbar (textarea pro Modul)</w:t>
      </w:r>
    </w:p>
    <w:p>
      <w:pPr>
        <w:pStyle w:val="ListBullet"/>
      </w:pPr>
      <w:r>
        <w:t>Jede vom Benutzer vorgenommene Änderung wird automatisch getrackt</w:t>
      </w:r>
    </w:p>
    <w:p>
      <w:pPr>
        <w:pStyle w:val="ListBullet"/>
      </w:pPr>
      <w:r>
        <w:t>Geänderte Abschnitte werden in der Datenbank mit dem Flag modified: true gespeichert</w:t>
      </w:r>
    </w:p>
    <w:p>
      <w:pPr>
        <w:pStyle w:val="ListBullet"/>
      </w:pPr>
      <w:r>
        <w:t>Zweck: Ermöglicht Änderungswünsche der Gegenpartei vor Vertragsunterzeichnung</w:t>
      </w:r>
    </w:p>
    <w:p>
      <w:pPr>
        <w:pStyle w:val="ListBullet"/>
      </w:pPr>
      <w:r>
        <w:t>Alle Änderungen werden im Prüfungs-Dashboard rot markiert dargestellt</w:t>
      </w:r>
    </w:p>
    <w:p>
      <w:pPr>
        <w:spacing w:after="120"/>
      </w:pPr>
      <w:r>
        <w:rPr>
          <w:b w:val="0"/>
          <w:i/>
          <w:color w:val="CC0000"/>
        </w:rPr>
        <w:t>⚠️ Sicherheitsmechanismus: Sobald ein Abschnitt im Freitext-Modus bearbeitet wurde, wird dieser Abschnitt dem Prüfer mit rotem Rahmen/Hintergrund angezeigt. Dies stellt sicher, dass kein geänderter Passus ungeprüft durchgeht.</w:t>
      </w:r>
    </w:p>
    <w:p>
      <w:pPr>
        <w:pStyle w:val="Heading2"/>
      </w:pPr>
      <w:r>
        <w:t>5.3 Prüfungs-Workflow / 审核流程</w:t>
      </w:r>
    </w:p>
    <w:p>
      <w:pPr>
        <w:spacing w:after="120"/>
      </w:pPr>
      <w:r>
        <w:rPr>
          <w:b w:val="0"/>
          <w:i w:val="0"/>
        </w:rPr>
        <w:t>Status-Übergänge:</w:t>
      </w:r>
    </w:p>
    <w:p>
      <w:pPr>
        <w:spacing w:before="80" w:after="80"/>
        <w:shd w:fill="F0F0F0" w:val="clear"/>
      </w:pPr>
      <w:r>
        <w:rPr>
          <w:rFonts w:ascii="Courier New" w:hAnsi="Courier New"/>
          <w:color w:val="333333"/>
          <w:sz w:val="18"/>
        </w:rPr>
        <w:t>Eingereicht → [pending] → [approved] ✓</w:t>
        <w:br/>
        <w:t xml:space="preserve">                    ↘ [rejected] → Überarbeitung → [pending]</w:t>
      </w:r>
    </w:p>
    <w:p>
      <w:pPr>
        <w:pStyle w:val="ListBullet"/>
      </w:pPr>
      <w:r>
        <w:t>Prüfungs-Dashboard zeigt alle Einreichungen als Tabelle mit Status-Badges</w:t>
      </w:r>
    </w:p>
    <w:p>
      <w:pPr>
        <w:pStyle w:val="ListBullet"/>
      </w:pPr>
      <w:r>
        <w:t>Filter: Alle | Offen (pending) | Genehmigt (approved) | Abgelehnt (rejected)</w:t>
      </w:r>
    </w:p>
    <w:p>
      <w:pPr>
        <w:pStyle w:val="ListBullet"/>
      </w:pPr>
      <w:r>
        <w:t>Klick auf einen Eintrag öffnet die Detailansicht mit vollständigem Vertrag</w:t>
      </w:r>
    </w:p>
    <w:p>
      <w:pPr>
        <w:pStyle w:val="ListBullet"/>
      </w:pPr>
      <w:r>
        <w:t>Vom Benutzer geänderte Passagen werden ROT markiert dargestellt (roter Rahmen, hellroter Hintergrund)</w:t>
      </w:r>
    </w:p>
    <w:p>
      <w:pPr>
        <w:pStyle w:val="ListBullet"/>
      </w:pPr>
      <w:r>
        <w:t>Prüfer kann Kommentar/Begründung eingeben</w:t>
      </w:r>
    </w:p>
    <w:p>
      <w:pPr>
        <w:pStyle w:val="ListBullet"/>
      </w:pPr>
      <w:r>
        <w:t>Zwei Aktionen: [✓ Genehmigen] oder [✗ Ablehnen / Zurück zur Überarbeitung]</w:t>
      </w:r>
    </w:p>
    <w:p>
      <w:pPr>
        <w:pStyle w:val="ListBullet"/>
      </w:pPr>
      <w:r>
        <w:t>Erweiterbar auf mehrstufige Prüfung (z.B. Team → Rechtsabteilung → Geschäftsleitung)</w:t>
      </w:r>
    </w:p>
    <w:p>
      <w:pPr>
        <w:pStyle w:val="ListBullet"/>
      </w:pPr>
      <w:r>
        <w:t>Zukünftig: E-Mail-Benachrichtigung bei Statusänderung</w:t>
      </w:r>
    </w:p>
    <w:p>
      <w:pPr>
        <w:pStyle w:val="Heading2"/>
      </w:pPr>
      <w:r>
        <w:t>5.4 Seitenlayout &amp; Navigation / 页面布局</w:t>
      </w:r>
    </w:p>
    <w:p>
      <w:pPr>
        <w:spacing w:after="120"/>
      </w:pPr>
      <w:r>
        <w:rPr>
          <w:b w:val="0"/>
          <w:i w:val="0"/>
        </w:rPr>
        <w:t>Navigation (in base.html einheitlich):</w:t>
      </w:r>
    </w:p>
    <w:p>
      <w:pPr>
        <w:spacing w:before="80" w:after="80"/>
        <w:shd w:fill="F0F0F0" w:val="clear"/>
      </w:pPr>
      <w:r>
        <w:rPr>
          <w:rFonts w:ascii="Courier New" w:hAnsi="Courier New"/>
          <w:color w:val="333333"/>
          <w:sz w:val="18"/>
        </w:rPr>
        <w:t>┌────────────────────────────────────────────────────────────┐</w:t>
        <w:br/>
        <w:t>│ 🏠 Vertragsmanager  [Vorlagen] [Prüfung]        [EN | DE] │</w:t>
        <w:br/>
        <w:t>├────────────────────────────────────────────────────────────┤</w:t>
        <w:br/>
        <w:t>│                     Seiteninhalt                           │</w:t>
        <w:br/>
        <w:t>└────────────────────────────────────────────────────────────┘</w:t>
      </w:r>
    </w:p>
    <w:p>
      <w:pPr>
        <w:spacing w:after="120"/>
      </w:pPr>
      <w:r>
        <w:rPr>
          <w:b w:val="0"/>
          <w:i w:val="0"/>
        </w:rPr>
        <w:t>Die 4 Hauptseiten:</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Seite</w:t>
            </w:r>
          </w:p>
        </w:tc>
        <w:tc>
          <w:tcPr>
            <w:tcW w:type="dxa" w:w="2268"/>
          </w:tcPr>
          <w:p>
            <w:r>
              <w:rPr>
                <w:b/>
                <w:sz w:val="20"/>
              </w:rPr>
              <w:t>Route</w:t>
            </w:r>
          </w:p>
        </w:tc>
        <w:tc>
          <w:tcPr>
            <w:tcW w:type="dxa" w:w="2268"/>
          </w:tcPr>
          <w:p>
            <w:r>
              <w:rPr>
                <w:b/>
                <w:sz w:val="20"/>
              </w:rPr>
              <w:t>Benutzer</w:t>
            </w:r>
          </w:p>
        </w:tc>
        <w:tc>
          <w:tcPr>
            <w:tcW w:type="dxa" w:w="2268"/>
          </w:tcPr>
          <w:p>
            <w:r>
              <w:rPr>
                <w:b/>
                <w:sz w:val="20"/>
              </w:rPr>
              <w:t>Funktion</w:t>
            </w:r>
          </w:p>
        </w:tc>
      </w:tr>
      <w:tr>
        <w:tc>
          <w:tcPr>
            <w:tcW w:type="dxa" w:w="2268"/>
          </w:tcPr>
          <w:p>
            <w:r>
              <w:rPr>
                <w:sz w:val="20"/>
              </w:rPr>
              <w:t>Startseite</w:t>
            </w:r>
          </w:p>
        </w:tc>
        <w:tc>
          <w:tcPr>
            <w:tcW w:type="dxa" w:w="2268"/>
          </w:tcPr>
          <w:p>
            <w:r>
              <w:rPr>
                <w:sz w:val="20"/>
              </w:rPr>
              <w:t>/</w:t>
            </w:r>
          </w:p>
        </w:tc>
        <w:tc>
          <w:tcPr>
            <w:tcW w:type="dxa" w:w="2268"/>
          </w:tcPr>
          <w:p>
            <w:r>
              <w:rPr>
                <w:sz w:val="20"/>
              </w:rPr>
              <w:t>Alle</w:t>
            </w:r>
          </w:p>
        </w:tc>
        <w:tc>
          <w:tcPr>
            <w:tcW w:type="dxa" w:w="2268"/>
          </w:tcPr>
          <w:p>
            <w:r>
              <w:rPr>
                <w:sz w:val="20"/>
              </w:rPr>
              <w:t>Übersicht mit Links zu den 3 Bereichen</w:t>
            </w:r>
          </w:p>
        </w:tc>
      </w:tr>
      <w:tr>
        <w:tc>
          <w:tcPr>
            <w:tcW w:type="dxa" w:w="2268"/>
          </w:tcPr>
          <w:p>
            <w:r>
              <w:rPr>
                <w:sz w:val="20"/>
              </w:rPr>
              <w:t>Vorlagenverwaltung</w:t>
            </w:r>
          </w:p>
        </w:tc>
        <w:tc>
          <w:tcPr>
            <w:tcW w:type="dxa" w:w="2268"/>
          </w:tcPr>
          <w:p>
            <w:r>
              <w:rPr>
                <w:sz w:val="20"/>
              </w:rPr>
              <w:t>/templates</w:t>
            </w:r>
          </w:p>
        </w:tc>
        <w:tc>
          <w:tcPr>
            <w:tcW w:type="dxa" w:w="2268"/>
          </w:tcPr>
          <w:p>
            <w:r>
              <w:rPr>
                <w:sz w:val="20"/>
              </w:rPr>
              <w:t>Mitarbeiter (Admin)</w:t>
            </w:r>
          </w:p>
        </w:tc>
        <w:tc>
          <w:tcPr>
            <w:tcW w:type="dxa" w:w="2268"/>
          </w:tcPr>
          <w:p>
            <w:r>
              <w:rPr>
                <w:sz w:val="20"/>
              </w:rPr>
              <w:t>Upload, Download, Kategorien-Filter, Vorlagenliste</w:t>
            </w:r>
          </w:p>
        </w:tc>
      </w:tr>
      <w:tr>
        <w:tc>
          <w:tcPr>
            <w:tcW w:type="dxa" w:w="2268"/>
          </w:tcPr>
          <w:p>
            <w:r>
              <w:rPr>
                <w:sz w:val="20"/>
              </w:rPr>
              <w:t>Vertrag ausfüllen</w:t>
            </w:r>
          </w:p>
        </w:tc>
        <w:tc>
          <w:tcPr>
            <w:tcW w:type="dxa" w:w="2268"/>
          </w:tcPr>
          <w:p>
            <w:r>
              <w:rPr>
                <w:sz w:val="20"/>
              </w:rPr>
              <w:t>/fill/&lt;id&gt;</w:t>
            </w:r>
          </w:p>
        </w:tc>
        <w:tc>
          <w:tcPr>
            <w:tcW w:type="dxa" w:w="2268"/>
          </w:tcPr>
          <w:p>
            <w:r>
              <w:rPr>
                <w:sz w:val="20"/>
              </w:rPr>
              <w:t>Kollegen (Sachbearbeiter)</w:t>
            </w:r>
          </w:p>
        </w:tc>
        <w:tc>
          <w:tcPr>
            <w:tcW w:type="dxa" w:w="2268"/>
          </w:tcPr>
          <w:p>
            <w:r>
              <w:rPr>
                <w:sz w:val="20"/>
              </w:rPr>
              <w:t>Formular mit zwei Modi + Live-Vorschau + Einreichen</w:t>
            </w:r>
          </w:p>
        </w:tc>
      </w:tr>
      <w:tr>
        <w:tc>
          <w:tcPr>
            <w:tcW w:type="dxa" w:w="2268"/>
          </w:tcPr>
          <w:p>
            <w:r>
              <w:rPr>
                <w:sz w:val="20"/>
              </w:rPr>
              <w:t>Prüfungs-Dashboard</w:t>
            </w:r>
          </w:p>
        </w:tc>
        <w:tc>
          <w:tcPr>
            <w:tcW w:type="dxa" w:w="2268"/>
          </w:tcPr>
          <w:p>
            <w:r>
              <w:rPr>
                <w:sz w:val="20"/>
              </w:rPr>
              <w:t>/review</w:t>
            </w:r>
          </w:p>
        </w:tc>
        <w:tc>
          <w:tcPr>
            <w:tcW w:type="dxa" w:w="2268"/>
          </w:tcPr>
          <w:p>
            <w:r>
              <w:rPr>
                <w:sz w:val="20"/>
              </w:rPr>
              <w:t>Rechtsabteilung (Prüfer)</w:t>
            </w:r>
          </w:p>
        </w:tc>
        <w:tc>
          <w:tcPr>
            <w:tcW w:type="dxa" w:w="2268"/>
          </w:tcPr>
          <w:p>
            <w:r>
              <w:rPr>
                <w:sz w:val="20"/>
              </w:rPr>
              <w:t>Liste aller Einreichungen + Detailansicht + Genehmigen/Ablehnen</w:t>
            </w:r>
          </w:p>
        </w:tc>
      </w:tr>
    </w:tbl>
    <w:p/>
    <w:p>
      <w:r>
        <w:br w:type="page"/>
      </w:r>
    </w:p>
    <w:p>
      <w:pPr>
        <w:pStyle w:val="Heading1"/>
      </w:pPr>
      <w:r>
        <w:t>6. Zweisprachigkeit / 双语切换设计</w:t>
      </w:r>
    </w:p>
    <w:p>
      <w:pPr>
        <w:pStyle w:val="ListBullet"/>
      </w:pPr>
      <w:r>
        <w:t>Sprachumschaltung per Button [EN | DE] in der Navigation</w:t>
      </w:r>
    </w:p>
    <w:p>
      <w:pPr>
        <w:pStyle w:val="ListBullet"/>
      </w:pPr>
      <w:r>
        <w:t>Sprache wird in der Flask-Session gespeichert</w:t>
      </w:r>
    </w:p>
    <w:p>
      <w:pPr>
        <w:pStyle w:val="ListBullet"/>
      </w:pPr>
      <w:r>
        <w:t>Übersetzungen in i18n.py als Python-Dictionary:</w:t>
      </w:r>
    </w:p>
    <w:p>
      <w:pPr>
        <w:spacing w:before="80" w:after="80"/>
        <w:shd w:fill="F0F0F0" w:val="clear"/>
      </w:pPr>
      <w:r>
        <w:rPr>
          <w:rFonts w:ascii="Courier New" w:hAnsi="Courier New"/>
          <w:color w:val="333333"/>
          <w:sz w:val="18"/>
        </w:rPr>
        <w:t># i18n.py — DE/EN Übersetzungen</w:t>
        <w:br/>
        <w:t>TRANSLATIONS = {</w:t>
        <w:br/>
        <w:t xml:space="preserve">    "de": {</w:t>
        <w:br/>
        <w:t xml:space="preserve">        "nav_templates": "Vorlagen",</w:t>
        <w:br/>
        <w:t xml:space="preserve">        "nav_review": "Prüfung",</w:t>
        <w:br/>
        <w:t xml:space="preserve">        "btn_submit": "Einreichen",</w:t>
        <w:br/>
        <w:t xml:space="preserve">        "btn_approve": "Genehmigen",</w:t>
        <w:br/>
        <w:t xml:space="preserve">        "btn_reject": "Ablehnen",</w:t>
        <w:br/>
        <w:t xml:space="preserve">        "status_pending": "Ausstehend",</w:t>
        <w:br/>
        <w:t xml:space="preserve">        # ... ~60 Keys</w:t>
        <w:br/>
        <w:t xml:space="preserve">    },</w:t>
        <w:br/>
        <w:t xml:space="preserve">    "en": {</w:t>
        <w:br/>
        <w:t xml:space="preserve">        "nav_templates": "Templates",</w:t>
        <w:br/>
        <w:t xml:space="preserve">        "nav_review": "Review",</w:t>
        <w:br/>
        <w:t xml:space="preserve">        "btn_submit": "Submit",</w:t>
        <w:br/>
        <w:t xml:space="preserve">        "btn_approve": "Approve",</w:t>
        <w:br/>
        <w:t xml:space="preserve">        "btn_reject": "Reject",</w:t>
        <w:br/>
        <w:t xml:space="preserve">        "status_pending": "Pending",</w:t>
        <w:br/>
        <w:t xml:space="preserve">        # ... ~60 Keys</w:t>
        <w:br/>
        <w:t xml:space="preserve">    }</w:t>
        <w:br/>
        <w:t>}</w:t>
      </w:r>
    </w:p>
    <w:p>
      <w:pPr>
        <w:spacing w:after="120"/>
      </w:pPr>
      <w:r>
        <w:rPr>
          <w:b w:val="0"/>
          <w:i/>
          <w:color w:val="666666"/>
          <w:sz w:val="20"/>
        </w:rPr>
        <w:t>Zusätzlich sind die Vertragsvorlagen selbst zweisprachig angelegt (title_de / title_en, sections mit de/en Inhalten). Der Benutzer sieht die Vorlage immer in der aktuell gewählten Sprache.</w:t>
      </w:r>
    </w:p>
    <w:p>
      <w:r>
        <w:br w:type="page"/>
      </w:r>
    </w:p>
    <w:p>
      <w:pPr>
        <w:pStyle w:val="Heading1"/>
      </w:pPr>
      <w:r>
        <w:t>7. Entwicklungsprioritäten / 开发优先级</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Prio</w:t>
            </w:r>
          </w:p>
        </w:tc>
        <w:tc>
          <w:tcPr>
            <w:tcW w:type="dxa" w:w="2268"/>
          </w:tcPr>
          <w:p>
            <w:r>
              <w:rPr>
                <w:b/>
                <w:sz w:val="20"/>
              </w:rPr>
              <w:t>Funktion</w:t>
            </w:r>
          </w:p>
        </w:tc>
        <w:tc>
          <w:tcPr>
            <w:tcW w:type="dxa" w:w="2268"/>
          </w:tcPr>
          <w:p>
            <w:r>
              <w:rPr>
                <w:b/>
                <w:sz w:val="20"/>
              </w:rPr>
              <w:t>Aufwand</w:t>
            </w:r>
          </w:p>
        </w:tc>
        <w:tc>
          <w:tcPr>
            <w:tcW w:type="dxa" w:w="2268"/>
          </w:tcPr>
          <w:p>
            <w:r>
              <w:rPr>
                <w:b/>
                <w:sz w:val="20"/>
              </w:rPr>
              <w:t>Beschreibung</w:t>
            </w:r>
          </w:p>
        </w:tc>
      </w:tr>
      <w:tr>
        <w:tc>
          <w:tcPr>
            <w:tcW w:type="dxa" w:w="2268"/>
          </w:tcPr>
          <w:p>
            <w:r>
              <w:rPr>
                <w:sz w:val="20"/>
              </w:rPr>
              <w:t>P0</w:t>
            </w:r>
          </w:p>
        </w:tc>
        <w:tc>
          <w:tcPr>
            <w:tcW w:type="dxa" w:w="2268"/>
          </w:tcPr>
          <w:p>
            <w:r>
              <w:rPr>
                <w:sz w:val="20"/>
              </w:rPr>
              <w:t>Projekt-Skelett</w:t>
            </w:r>
          </w:p>
        </w:tc>
        <w:tc>
          <w:tcPr>
            <w:tcW w:type="dxa" w:w="2268"/>
          </w:tcPr>
          <w:p>
            <w:r>
              <w:rPr>
                <w:sz w:val="20"/>
              </w:rPr>
              <w:t>1h</w:t>
            </w:r>
          </w:p>
        </w:tc>
        <w:tc>
          <w:tcPr>
            <w:tcW w:type="dxa" w:w="2268"/>
          </w:tcPr>
          <w:p>
            <w:r>
              <w:rPr>
                <w:sz w:val="20"/>
              </w:rPr>
              <w:t>Flask App + SQLite + Tailwind CDN + i18n-Infrastruktur + base.html</w:t>
            </w:r>
          </w:p>
        </w:tc>
      </w:tr>
      <w:tr>
        <w:tc>
          <w:tcPr>
            <w:tcW w:type="dxa" w:w="2268"/>
          </w:tcPr>
          <w:p>
            <w:r>
              <w:rPr>
                <w:sz w:val="20"/>
              </w:rPr>
              <w:t>P1</w:t>
            </w:r>
          </w:p>
        </w:tc>
        <w:tc>
          <w:tcPr>
            <w:tcW w:type="dxa" w:w="2268"/>
          </w:tcPr>
          <w:p>
            <w:r>
              <w:rPr>
                <w:sz w:val="20"/>
              </w:rPr>
              <w:t>Vorlagenverwaltung</w:t>
            </w:r>
          </w:p>
        </w:tc>
        <w:tc>
          <w:tcPr>
            <w:tcW w:type="dxa" w:w="2268"/>
          </w:tcPr>
          <w:p>
            <w:r>
              <w:rPr>
                <w:sz w:val="20"/>
              </w:rPr>
              <w:t>2h</w:t>
            </w:r>
          </w:p>
        </w:tc>
        <w:tc>
          <w:tcPr>
            <w:tcW w:type="dxa" w:w="2268"/>
          </w:tcPr>
          <w:p>
            <w:r>
              <w:rPr>
                <w:sz w:val="20"/>
              </w:rPr>
              <w:t>7 Kategorien + 7 integrierte Vorlagen (JSON) + Upload/Download</w:t>
            </w:r>
          </w:p>
        </w:tc>
      </w:tr>
      <w:tr>
        <w:tc>
          <w:tcPr>
            <w:tcW w:type="dxa" w:w="2268"/>
          </w:tcPr>
          <w:p>
            <w:r>
              <w:rPr>
                <w:sz w:val="20"/>
              </w:rPr>
              <w:t>P2</w:t>
            </w:r>
          </w:p>
        </w:tc>
        <w:tc>
          <w:tcPr>
            <w:tcW w:type="dxa" w:w="2268"/>
          </w:tcPr>
          <w:p>
            <w:r>
              <w:rPr>
                <w:sz w:val="20"/>
              </w:rPr>
              <w:t>Vertrag ausfüllen</w:t>
            </w:r>
          </w:p>
        </w:tc>
        <w:tc>
          <w:tcPr>
            <w:tcW w:type="dxa" w:w="2268"/>
          </w:tcPr>
          <w:p>
            <w:r>
              <w:rPr>
                <w:sz w:val="20"/>
              </w:rPr>
              <w:t>3h</w:t>
            </w:r>
          </w:p>
        </w:tc>
        <w:tc>
          <w:tcPr>
            <w:tcW w:type="dxa" w:w="2268"/>
          </w:tcPr>
          <w:p>
            <w:r>
              <w:rPr>
                <w:sz w:val="20"/>
              </w:rPr>
              <w:t>Formular-Rendering, zwei Modi, Echtzeit-Vorschau, Einreichung</w:t>
            </w:r>
          </w:p>
        </w:tc>
      </w:tr>
      <w:tr>
        <w:tc>
          <w:tcPr>
            <w:tcW w:type="dxa" w:w="2268"/>
          </w:tcPr>
          <w:p>
            <w:r>
              <w:rPr>
                <w:sz w:val="20"/>
              </w:rPr>
              <w:t>P3</w:t>
            </w:r>
          </w:p>
        </w:tc>
        <w:tc>
          <w:tcPr>
            <w:tcW w:type="dxa" w:w="2268"/>
          </w:tcPr>
          <w:p>
            <w:r>
              <w:rPr>
                <w:sz w:val="20"/>
              </w:rPr>
              <w:t>Prüfungs-Backend</w:t>
            </w:r>
          </w:p>
        </w:tc>
        <w:tc>
          <w:tcPr>
            <w:tcW w:type="dxa" w:w="2268"/>
          </w:tcPr>
          <w:p>
            <w:r>
              <w:rPr>
                <w:sz w:val="20"/>
              </w:rPr>
              <w:t>2h</w:t>
            </w:r>
          </w:p>
        </w:tc>
        <w:tc>
          <w:tcPr>
            <w:tcW w:type="dxa" w:w="2268"/>
          </w:tcPr>
          <w:p>
            <w:r>
              <w:rPr>
                <w:sz w:val="20"/>
              </w:rPr>
              <w:t>Dashboard-Liste + Detailansicht + Rote Markierung + Genehmigen/Ablehnen</w:t>
            </w:r>
          </w:p>
        </w:tc>
      </w:tr>
      <w:tr>
        <w:tc>
          <w:tcPr>
            <w:tcW w:type="dxa" w:w="2268"/>
          </w:tcPr>
          <w:p>
            <w:r>
              <w:rPr>
                <w:sz w:val="20"/>
              </w:rPr>
              <w:t>P4</w:t>
            </w:r>
          </w:p>
        </w:tc>
        <w:tc>
          <w:tcPr>
            <w:tcW w:type="dxa" w:w="2268"/>
          </w:tcPr>
          <w:p>
            <w:r>
              <w:rPr>
                <w:sz w:val="20"/>
              </w:rPr>
              <w:t>Seed-Daten</w:t>
            </w:r>
          </w:p>
        </w:tc>
        <w:tc>
          <w:tcPr>
            <w:tcW w:type="dxa" w:w="2268"/>
          </w:tcPr>
          <w:p>
            <w:r>
              <w:rPr>
                <w:sz w:val="20"/>
              </w:rPr>
              <w:t>1h</w:t>
            </w:r>
          </w:p>
        </w:tc>
        <w:tc>
          <w:tcPr>
            <w:tcW w:type="dxa" w:w="2268"/>
          </w:tcPr>
          <w:p>
            <w:r>
              <w:rPr>
                <w:sz w:val="20"/>
              </w:rPr>
              <w:t>Vollständige Mustertexte für alle 7 Vertragstypen (DE/EN)</w:t>
            </w:r>
          </w:p>
        </w:tc>
      </w:tr>
      <w:tr>
        <w:tc>
          <w:tcPr>
            <w:tcW w:type="dxa" w:w="2268"/>
          </w:tcPr>
          <w:p>
            <w:r>
              <w:rPr>
                <w:sz w:val="20"/>
              </w:rPr>
              <w:t>P5</w:t>
            </w:r>
          </w:p>
        </w:tc>
        <w:tc>
          <w:tcPr>
            <w:tcW w:type="dxa" w:w="2268"/>
          </w:tcPr>
          <w:p>
            <w:r>
              <w:rPr>
                <w:sz w:val="20"/>
              </w:rPr>
              <w:t>Polish</w:t>
            </w:r>
          </w:p>
        </w:tc>
        <w:tc>
          <w:tcPr>
            <w:tcW w:type="dxa" w:w="2268"/>
          </w:tcPr>
          <w:p>
            <w:r>
              <w:rPr>
                <w:sz w:val="20"/>
              </w:rPr>
              <w:t>1h</w:t>
            </w:r>
          </w:p>
        </w:tc>
        <w:tc>
          <w:tcPr>
            <w:tcW w:type="dxa" w:w="2268"/>
          </w:tcPr>
          <w:p>
            <w:r>
              <w:rPr>
                <w:sz w:val="20"/>
              </w:rPr>
              <w:t>Responsive Design, Fehlerbehandlung, README</w:t>
            </w:r>
          </w:p>
        </w:tc>
      </w:tr>
    </w:tbl>
    <w:p/>
    <w:p>
      <w:pPr>
        <w:spacing w:after="120"/>
      </w:pPr>
      <w:r>
        <w:rPr>
          <w:b w:val="0"/>
          <w:i/>
          <w:color w:val="666666"/>
          <w:sz w:val="20"/>
        </w:rPr>
        <w:t>Geschätzter Gesamtaufwand: ca. 10 Stunden für MVP. Der Code bleibt bewusst kompakt (&lt; 1000 Zeilen Python), um Wartbarkeit und Verständlichkeit für Interviewer zu gewährleisten.</w:t>
      </w:r>
    </w:p>
    <w:p>
      <w:r>
        <w:br w:type="page"/>
      </w:r>
    </w:p>
    <w:p>
      <w:pPr>
        <w:pStyle w:val="Heading1"/>
      </w:pPr>
      <w:r>
        <w:t>8. Erfahrung mit Claude Code / 使用Claude Code的体会</w:t>
      </w:r>
    </w:p>
    <w:p>
      <w:pPr>
        <w:pStyle w:val="Heading2"/>
      </w:pPr>
      <w:r>
        <w:t>8.1 Der Kollaborationsprozess / 协作过程</w:t>
      </w:r>
    </w:p>
    <w:p>
      <w:pPr>
        <w:spacing w:after="120"/>
      </w:pPr>
      <w:r>
        <w:rPr>
          <w:b w:val="0"/>
          <w:i w:val="0"/>
        </w:rPr>
        <w:t>Der gesamte Designprozess wurde als strukturierter Dialog mit Claude Code (Anthropics KI-gestütztem Coding-Assistenten) durchgeführt. Der Ablauf folgte der „Brainstorming"-Methode:</w:t>
      </w:r>
    </w:p>
    <w:p>
      <w:pPr>
        <w:pStyle w:val="ListBullet"/>
      </w:pPr>
      <w:r>
        <w:t>Anforderungsaufnahme: Claude Code stellte gezielte Fragen (eine nach der anderen), um den genauen Bedarf zu ermitteln. Jede Frage bot Multiple-Choice-Optionen mit klaren Vor- und Nachteilen.</w:t>
      </w:r>
    </w:p>
    <w:p>
      <w:pPr>
        <w:pStyle w:val="ListBullet"/>
      </w:pPr>
      <w:r>
        <w:t>Technologieauswahl: Drei konkrete Technologie-Stacks wurden verglichen (Flask vs. FastAPI vs. Express), mit Bewertung nach Komplexität, Lernkurve, Code-Umfang und Eignung für Interviews.</w:t>
      </w:r>
    </w:p>
    <w:p>
      <w:pPr>
        <w:pStyle w:val="ListBullet"/>
      </w:pPr>
      <w:r>
        <w:t>Systemdesign: Schrittweise Erarbeitung des Designs in Abschnitten: Architektur, Datenmodell, Templatestruktur, Ausfüllmodi, Prüfungsworkflow, Layout. Jeder Abschnitt wurde vom Benutzer validiert, bevor der nächste begann.</w:t>
      </w:r>
    </w:p>
    <w:p>
      <w:pPr>
        <w:pStyle w:val="ListBullet"/>
      </w:pPr>
      <w:r>
        <w:t>Dokumentation: Das vorliegende Dokument wurde automatisch aus den gesammelten Designentscheidungen generiert — in formatiertem Word-Format, zweisprachig.</w:t>
      </w:r>
    </w:p>
    <w:p>
      <w:pPr>
        <w:pStyle w:val="Heading2"/>
      </w:pPr>
      <w:r>
        <w:t>8.2 Vorteile des KI-gestützten Designs / AI辅助设计的优势</w:t>
      </w:r>
    </w:p>
    <w:p>
      <w:pPr>
        <w:pStyle w:val="ListBullet"/>
      </w:pPr>
      <w:r>
        <w:t>Strukturiertes Vorgehen: Kein „ins Blaue hinein programmieren" — jede Designentscheidung wurde bewusst getroffen und dokumentiert.</w:t>
      </w:r>
    </w:p>
    <w:p>
      <w:pPr>
        <w:pStyle w:val="ListBullet"/>
      </w:pPr>
      <w:r>
        <w:t>Vollständigkeit: Der Brainstorming-Skill stellt sicher, dass keine wichtigen Aspekte (Benutzerrollen, Sprache, Deployment, Skalierbarkeit) übersehen werden.</w:t>
      </w:r>
    </w:p>
    <w:p>
      <w:pPr>
        <w:pStyle w:val="ListBullet"/>
      </w:pPr>
      <w:r>
        <w:t>Optionenabwägung: Der Benutzer wurde nicht nach „Was willst du?" gefragt, sondern bekam konkrete Alternativen mit Begründung präsentiert.</w:t>
      </w:r>
    </w:p>
    <w:p>
      <w:pPr>
        <w:pStyle w:val="ListBullet"/>
      </w:pPr>
      <w:r>
        <w:t>Dokumentation als Nebenprodukt: Die Design-Diskussion wurde direkt in diese Word-Dokumentation überführt — keine nachträgliche Schreibarbeit.</w:t>
      </w:r>
    </w:p>
    <w:p>
      <w:pPr>
        <w:pStyle w:val="ListBullet"/>
      </w:pPr>
      <w:r>
        <w:t>Geschwindigkeit: Vom ersten Prompt bis zum fertigen Design + Dokumentation vergingen weniger als 60 Minuten.</w:t>
      </w:r>
    </w:p>
    <w:p>
      <w:pPr>
        <w:pStyle w:val="ListBullet"/>
      </w:pPr>
      <w:r>
        <w:t>Qualitätssicherung: Der Prozess erzwingt explizite Entscheidungen — es gibt keine impliziten, ungeprüften Annahmen im Design.</w:t>
      </w:r>
    </w:p>
    <w:p>
      <w:pPr>
        <w:pStyle w:val="Heading2"/>
      </w:pPr>
      <w:r>
        <w:t>8.3 Nächste Schritte / 后续步骤</w:t>
      </w:r>
    </w:p>
    <w:p>
      <w:pPr>
        <w:pStyle w:val="ListBullet"/>
      </w:pPr>
      <w:r>
        <w:t>Schreiben des Implementierungsplans (writing-plans Skill)</w:t>
      </w:r>
    </w:p>
    <w:p>
      <w:pPr>
        <w:pStyle w:val="ListBullet"/>
      </w:pPr>
      <w:r>
        <w:t>Schrittweise Implementierung nach Prioritäten P0 → P4</w:t>
      </w:r>
    </w:p>
    <w:p>
      <w:pPr>
        <w:pStyle w:val="ListBullet"/>
      </w:pPr>
      <w:r>
        <w:t>Testing mit echten Vertragsdaten</w:t>
      </w:r>
    </w:p>
    <w:p>
      <w:pPr>
        <w:pStyle w:val="ListBullet"/>
      </w:pPr>
      <w:r>
        <w:t>Optionale Erweiterungen: Mehrstufige Prüfung, Login-System, E-Mail-Benachrichtigungen, Cloud-Deployment</w:t>
      </w:r>
    </w:p>
    <w:p/>
    <w:p>
      <w:pPr>
        <w:jc w:val="center"/>
      </w:pPr>
      <w:r>
        <w:rPr>
          <w:color w:val="CCCCCC"/>
          <w:sz w:val="20"/>
        </w:rPr>
        <w:t>━━━━━━━━━━━━━━━━━━━━━━━━━━━━━━━━━━━━━━━━━━━━━━━━━━</w:t>
      </w:r>
    </w:p>
    <w:p>
      <w:pPr>
        <w:spacing w:after="120"/>
        <w:jc w:val="center"/>
      </w:pPr>
      <w:r>
        <w:rPr>
          <w:b w:val="0"/>
          <w:i w:val="0"/>
          <w:color w:val="999999"/>
          <w:sz w:val="18"/>
        </w:rPr>
        <w:t>Dieses Dokument wurde erstellt mit Claude Code (Anthropic) im Rahmen eines strukturierten Brainstorming-Prozesses.</w:t>
        <w:br/>
        <w:t>Datum: 31.05.2026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2E5A8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