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99"/>
  <w:body>
    <w:p>
      <w:pPr>
        <w:jc w:val="center"/>
        <w:spacing w:lineRule="atLeast" w:line="360"/>
        <w:rPr>
          <w:b w:val="1"/>
          <w:color w:val="000000"/>
          <w:sz w:val="36"/>
          <w:szCs w:val="36"/>
          <w:shd w:val="clear"/>
          <w:rFonts w:ascii="맑은 고딕" w:eastAsia="맑은 고딕" w:hAnsi="맑은 고딕"/>
        </w:rPr>
        <w:autoSpaceDE w:val="0"/>
        <w:autoSpaceDN w:val="0"/>
      </w:pPr>
      <w:r>
        <w:rPr>
          <w:b w:val="1"/>
          <w:color w:val="000000"/>
          <w:sz w:val="36"/>
          <w:szCs w:val="36"/>
          <w:shd w:val="clear"/>
          <w:rFonts w:ascii="맑은 고딕" w:eastAsia="맑은 고딕" w:hAnsi="맑은 고딕" w:hint="eastAsia"/>
        </w:rPr>
        <w:t xml:space="preserve">경력 기술서</w:t>
      </w:r>
    </w:p>
    <w:p>
      <w:pPr>
        <w:rPr>
          <w:b w:val="1"/>
          <w:color w:val="000000"/>
          <w:sz w:val="18"/>
          <w:szCs w:val="18"/>
          <w:shd w:val="clear"/>
          <w:rFonts w:ascii="굴림" w:eastAsia="굴림" w:hAnsi="굴림"/>
        </w:rPr>
        <w:autoSpaceDE w:val="0"/>
        <w:autoSpaceDN w:val="0"/>
      </w:pPr>
      <w:r>
        <w:rPr>
          <w:b w:val="1"/>
          <w:color w:val="000000"/>
          <w:sz w:val="22"/>
          <w:szCs w:val="22"/>
          <w:shd w:val="clear"/>
          <w:rFonts w:ascii="맑은 고딕" w:eastAsia="맑은 고딕" w:hAnsi="맑은 고딕" w:hint="eastAsia"/>
        </w:rPr>
        <w:t xml:space="preserve">1. 기초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18" w:type="dxa"/>
        <w:tblInd w:w="108" w:type="dxa"/>
        <w:tblLook w:val="0001E0" w:firstRow="1" w:lastRow="1" w:firstColumn="1" w:lastColumn="1" w:noHBand="0" w:noVBand="0"/>
        <w:tblLayout w:type="fixed"/>
      </w:tblPr>
      <w:tblGrid>
        <w:gridCol w:w="1983"/>
        <w:gridCol w:w="1515"/>
        <w:gridCol w:w="2172"/>
        <w:gridCol w:w="1276"/>
        <w:gridCol w:w="2572"/>
      </w:tblGrid>
      <w:tr>
        <w:trPr>
          <w:trHeight w:hRule="atleast" w:val="510"/>
          <w:hidden w:val="0"/>
        </w:trPr>
        <w:tc>
          <w:tcPr>
            <w:tcW w:type="dxa" w:w="1983"/>
            <w:tcMar>
              <w:left w:w="108" w:type="dxa"/>
              <w:right w:w="108" w:type="dxa"/>
            </w:tcMar>
            <w:vAlign w:val="center"/>
            <w:vMerge w:val="restart"/>
          </w:tcPr>
          <w:p>
            <w:pPr>
              <w:jc w:val="center"/>
              <w:rPr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1122045" cy="1496060"/>
                  <wp:effectExtent l="19050" t="0" r="1905" b="0"/>
                  <wp:docPr id="11" name="그림 0" descr="성봉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Android/data/com.infraware.office.link/cache/.polaris_temp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496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15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type="dxa" w:w="217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성봉경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생년월일</w:t>
            </w:r>
          </w:p>
        </w:tc>
        <w:tc>
          <w:tcPr>
            <w:tcW w:type="dxa" w:w="257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1969년 09월 28일</w:t>
            </w:r>
          </w:p>
        </w:tc>
      </w:tr>
      <w:tr>
        <w:trPr>
          <w:trHeight w:hRule="atleast" w:val="510"/>
          <w:hidden w:val="0"/>
        </w:trPr>
        <w:tc>
          <w:tcPr>
            <w:tcW w:type="dxa" w:w="1983"/>
            <w:vAlign w:val="center"/>
            <w:vMerge/>
          </w:tcPr>
          <w:p/>
        </w:tc>
        <w:tc>
          <w:tcPr>
            <w:tcW w:type="dxa" w:w="1515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경력</w:t>
            </w:r>
          </w:p>
        </w:tc>
        <w:tc>
          <w:tcPr>
            <w:tcW w:type="dxa" w:w="217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29년 10개월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등급</w:t>
            </w:r>
          </w:p>
        </w:tc>
        <w:tc>
          <w:tcPr>
            <w:tcW w:type="dxa" w:w="257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특급</w:t>
            </w:r>
          </w:p>
        </w:tc>
      </w:tr>
      <w:tr>
        <w:trPr>
          <w:trHeight w:hRule="atleast" w:val="510"/>
          <w:hidden w:val="0"/>
        </w:trPr>
        <w:tc>
          <w:tcPr>
            <w:tcW w:type="dxa" w:w="1983"/>
            <w:vAlign w:val="center"/>
            <w:vMerge/>
          </w:tcPr>
          <w:p/>
        </w:tc>
        <w:tc>
          <w:tcPr>
            <w:tcW w:type="dxa" w:w="1515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주소</w:t>
            </w:r>
          </w:p>
        </w:tc>
        <w:tc>
          <w:tcPr>
            <w:tcW w:type="dxa" w:w="6020"/>
            <w:tcMar>
              <w:left w:w="108" w:type="dxa"/>
              <w:right w:w="108" w:type="dxa"/>
            </w:tcMar>
            <w:vAlign w:val="center"/>
            <w:gridSpan w:val="3"/>
          </w:tcPr>
          <w:p>
            <w:pPr>
              <w:rPr>
                <w:shd w:val="clear"/>
                <w:rFonts w:ascii="굴림" w:eastAsia="굴림" w:hAnsi="굴림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경기도 이천시 신둔면 원적로 176</w:t>
            </w:r>
          </w:p>
        </w:tc>
      </w:tr>
      <w:tr>
        <w:trPr>
          <w:trHeight w:hRule="atleast" w:val="510"/>
          <w:hidden w:val="0"/>
        </w:trPr>
        <w:tc>
          <w:tcPr>
            <w:tcW w:type="dxa" w:w="1983"/>
            <w:vAlign w:val="center"/>
            <w:vMerge/>
          </w:tcPr>
          <w:p/>
        </w:tc>
        <w:tc>
          <w:tcPr>
            <w:tcW w:type="dxa" w:w="1515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cs="맑은 고딕" w:hint="eastAsia"/>
                <w:lang w:bidi="ar-SA" w:eastAsia="ko-KR" w:val="en-US"/>
              </w:rPr>
              <w:t>전화번호</w:t>
            </w:r>
          </w:p>
        </w:tc>
        <w:tc>
          <w:tcPr>
            <w:tcW w:type="dxa" w:w="217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hd w:val="clear"/>
                <w:rFonts w:ascii="굴림" w:eastAsia="굴림" w:hAnsi="굴림"/>
              </w:rPr>
              <w:autoSpaceDE w:val="0"/>
              <w:autoSpaceDN w:val="0"/>
            </w:pPr>
            <w:r>
              <w:rPr>
                <w:shd w:val="clear"/>
              </w:rPr>
              <w:t>010-6613-2991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  <w:shd w:val="clear" w:color="000000" w:fill="BFBFBF"/>
          </w:tcPr>
          <w:p>
            <w:pPr>
              <w:jc w:val="both"/>
              <w:rPr>
                <w:color w:val="D9D9D9"/>
                <w:shd w:val="clear"/>
                <w:highlight w:val="lightGray"/>
                <w:rFonts w:ascii="굴림" w:eastAsia="굴림" w:hAnsi="굴림"/>
              </w:rPr>
              <w:autoSpaceDE w:val="0"/>
              <w:autoSpaceDN w:val="0"/>
            </w:pPr>
          </w:p>
        </w:tc>
        <w:tc>
          <w:tcPr>
            <w:tcW w:type="dxa" w:w="257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hd w:val="clear"/>
                <w:rFonts w:ascii="굴림" w:eastAsia="굴림" w:hAnsi="굴림"/>
              </w:rPr>
              <w:autoSpaceDE w:val="0"/>
              <w:autoSpaceDN w:val="0"/>
            </w:pPr>
          </w:p>
        </w:tc>
      </w:tr>
    </w:tbl>
    <w:p>
      <w:pPr>
        <w:spacing w:lineRule="atLeast" w:line="360"/>
        <w:rPr>
          <w:color w:val="000000"/>
          <w:sz w:val="18"/>
          <w:szCs w:val="18"/>
          <w:shd w:val="clear"/>
          <w:rFonts w:ascii="굴림" w:eastAsia="굴림" w:hAnsi="굴림"/>
        </w:rPr>
        <w:autoSpaceDE w:val="0"/>
        <w:autoSpaceDN w:val="0"/>
      </w:pPr>
    </w:p>
    <w:p>
      <w:pPr>
        <w:rPr>
          <w:b w:val="1"/>
          <w:color w:val="000000"/>
          <w:sz w:val="22"/>
          <w:szCs w:val="22"/>
          <w:shd w:val="clear"/>
          <w:rFonts w:ascii="맑은 고딕" w:eastAsia="맑은 고딕" w:hAnsi="맑은 고딕"/>
        </w:rPr>
        <w:autoSpaceDE w:val="0"/>
        <w:autoSpaceDN w:val="0"/>
      </w:pPr>
      <w:r>
        <w:rPr>
          <w:b w:val="1"/>
          <w:color w:val="000000"/>
          <w:sz w:val="22"/>
          <w:szCs w:val="22"/>
          <w:shd w:val="clear"/>
          <w:rFonts w:ascii="맑은 고딕" w:eastAsia="맑은 고딕" w:hAnsi="맑은 고딕" w:hint="eastAsia"/>
        </w:rPr>
        <w:t xml:space="preserve">2. 학력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1E0" w:firstRow="1" w:lastRow="1" w:firstColumn="1" w:lastColumn="1" w:noHBand="0" w:noVBand="0"/>
        <w:tblLayout w:type="auto"/>
      </w:tblPr>
      <w:tblGrid>
        <w:gridCol w:w="3100"/>
        <w:gridCol w:w="2582"/>
        <w:gridCol w:w="1288"/>
        <w:gridCol w:w="2520"/>
      </w:tblGrid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학교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기간</w:t>
            </w:r>
          </w:p>
        </w:tc>
        <w:tc>
          <w:tcPr>
            <w:tcW w:type="dxa" w:w="1288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ind w:firstLine="540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type="dxa" w:w="2520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비고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가천대학교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1992.03~1994.02</w:t>
            </w:r>
          </w:p>
        </w:tc>
        <w:tc>
          <w:tcPr>
            <w:tcW w:type="dxa" w:w="1288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전자계산학</w:t>
            </w:r>
          </w:p>
        </w:tc>
        <w:tc>
          <w:tcPr>
            <w:tcW w:type="dxa" w:w="252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전문학사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1288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252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</w:tr>
    </w:tbl>
    <w:p>
      <w:pPr>
        <w:rPr>
          <w:shd w:val="clear"/>
          <w:rFonts w:ascii="굴림" w:eastAsia="굴림" w:hAnsi="굴림"/>
        </w:rPr>
        <w:autoSpaceDE w:val="0"/>
        <w:autoSpaceDN w:val="0"/>
      </w:pPr>
    </w:p>
    <w:p>
      <w:pPr>
        <w:rPr>
          <w:b w:val="1"/>
          <w:color w:val="000000"/>
          <w:sz w:val="22"/>
          <w:szCs w:val="22"/>
          <w:shd w:val="clear"/>
          <w:rFonts w:ascii="맑은 고딕" w:eastAsia="맑은 고딕" w:hAnsi="맑은 고딕"/>
        </w:rPr>
        <w:autoSpaceDE w:val="0"/>
        <w:autoSpaceDN w:val="0"/>
      </w:pPr>
      <w:r>
        <w:rPr>
          <w:b w:val="1"/>
          <w:color w:val="000000"/>
          <w:sz w:val="22"/>
          <w:szCs w:val="22"/>
          <w:shd w:val="clear"/>
          <w:rFonts w:ascii="맑은 고딕" w:eastAsia="맑은 고딕" w:hAnsi="맑은 고딕" w:hint="eastAsia"/>
        </w:rPr>
        <w:t xml:space="preserve">3. 경력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1E0" w:firstRow="1" w:lastRow="1" w:firstColumn="1" w:lastColumn="1" w:noHBand="0" w:noVBand="0"/>
        <w:tblLayout w:type="auto"/>
      </w:tblPr>
      <w:tblGrid>
        <w:gridCol w:w="3100"/>
        <w:gridCol w:w="2582"/>
        <w:gridCol w:w="1302"/>
        <w:gridCol w:w="2506"/>
      </w:tblGrid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회사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기간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직위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담당업무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(주)NBS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 1994-01 ~ 1997-06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대리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업무개발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 xml:space="preserve">, 모델링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한국승강기안전관리원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 1997-08 ~ 2000-02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주임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업무PL, DBA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(주)컴마인테크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 2000-03 ~ 2000-12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과장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업무PL, DBA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(주)엔테크시스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 2001-01 ~ 2001-12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과장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업무PL, DBA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(주)DBC테크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 2002-02 ~ 2002-03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컨설턴트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DB컨설팅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(주)하이리빙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 2002-06 ~ 2004-08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과장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전산운영팀장, DBA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(주)DBC 테크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 2004-09 ~ 2005-01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컨설턴트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DB컨설팅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(주)에스엔티씨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 2005-02 ~ 201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6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-0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6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부장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업무PM, 업무PL, DBA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 xml:space="preserve">주식회사 엠에이디시스템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ind w:firstLine="90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201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8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.0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4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 ~ 2019.06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부장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업무PM, 업무PL, DBA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 xml:space="preserve">주식회사 한강네트웍스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ind w:firstLine="90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2019.07 ~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2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019.12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부장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PM, PL, DBA, DA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 xml:space="preserve">주식회사 스마트파이브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ind w:firstLine="90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 xml:space="preserve">2020.01 ~ 2021.11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부장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PM, PL, DBA, DA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데이터스트림즈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ind w:firstLine="90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20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21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.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12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 ~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2022.07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이사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PM, PL, DBA, DA</w:t>
            </w:r>
          </w:p>
        </w:tc>
      </w:tr>
      <w:tr>
        <w:trPr>
          <w:trHeight w:hRule="atleast" w:val="510"/>
          <w:hidden w:val="0"/>
        </w:trPr>
        <w:tc>
          <w:tcPr>
            <w:tcW w:type="dxa" w:w="310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(주)제이크루컨설팅</w:t>
            </w:r>
          </w:p>
        </w:tc>
        <w:tc>
          <w:tcPr>
            <w:tcW w:type="dxa" w:w="258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ind w:firstLine="90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 xml:space="preserve">2022.08 ~ 현재</w:t>
            </w:r>
          </w:p>
        </w:tc>
        <w:tc>
          <w:tcPr>
            <w:tcW w:type="dxa" w:w="1302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이사</w:t>
            </w:r>
          </w:p>
        </w:tc>
        <w:tc>
          <w:tcPr>
            <w:tcW w:type="dxa" w:w="2506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both"/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 xml:space="preserve">PM, PL, DA</w:t>
            </w:r>
          </w:p>
        </w:tc>
      </w:tr>
    </w:tbl>
    <w:p>
      <w:pPr>
        <w:rPr>
          <w:b w:val="1"/>
          <w:sz w:val="18"/>
          <w:szCs w:val="18"/>
          <w:shd w:val="clear"/>
          <w:rFonts w:ascii="굴림" w:eastAsia="굴림" w:hAnsi="굴림"/>
        </w:rPr>
        <w:autoSpaceDE w:val="0"/>
        <w:autoSpaceDN w:val="0"/>
      </w:pPr>
    </w:p>
    <w:p>
      <w:pPr>
        <w:rPr>
          <w:b w:val="1"/>
          <w:color w:val="000000"/>
          <w:sz w:val="22"/>
          <w:szCs w:val="22"/>
          <w:shd w:val="clear"/>
          <w:rFonts w:ascii="맑은 고딕" w:eastAsia="맑은 고딕" w:hAnsi="맑은 고딕"/>
        </w:rPr>
        <w:autoSpaceDE w:val="0"/>
        <w:autoSpaceDN w:val="0"/>
      </w:pPr>
      <w:r>
        <w:rPr>
          <w:b w:val="1"/>
          <w:color w:val="000000"/>
          <w:sz w:val="22"/>
          <w:szCs w:val="22"/>
          <w:shd w:val="clear"/>
          <w:rFonts w:ascii="맑은 고딕" w:eastAsia="맑은 고딕" w:hAnsi="맑은 고딕" w:hint="eastAsia"/>
        </w:rPr>
        <w:t xml:space="preserve">4. 기술력                                         5. 자격증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9597" w:type="dxa"/>
        <w:tblLook w:val="000000" w:firstRow="0" w:lastRow="0" w:firstColumn="0" w:lastColumn="0" w:noHBand="0" w:noVBand="0"/>
        <w:tblLayout w:type="fixed"/>
      </w:tblPr>
      <w:tblGrid>
        <w:gridCol w:w="1233"/>
        <w:gridCol w:w="4395"/>
        <w:gridCol w:w="283"/>
        <w:gridCol w:w="2410"/>
        <w:gridCol w:w="1276"/>
      </w:tblGrid>
      <w:tr>
        <w:trPr>
          <w:trHeight w:hRule="atleast" w:val="510"/>
          <w:hidden w:val="0"/>
        </w:trPr>
        <w:tc>
          <w:tcPr>
            <w:tcW w:type="dxa" w:w="1233"/>
            <w:vAlign w:val="center"/>
            <w:shd w:val="clear" w:color="000000" w:fill="BFBFBF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기술부문</w:t>
            </w:r>
          </w:p>
        </w:tc>
        <w:tc>
          <w:tcPr>
            <w:tcW w:type="dxa" w:w="4395"/>
            <w:vAlign w:val="center"/>
            <w:shd w:val="clear" w:color="000000" w:fill="BFBFBF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보유기술</w:t>
            </w:r>
          </w:p>
        </w:tc>
        <w:tc>
          <w:tcPr>
            <w:tcW w:type="dxa" w:w="283"/>
            <w:vAlign w:val="center"/>
            <w:tcBorders>
              <w:bottom w:val="nil" w:color="auto"/>
              <w:top w:val="nil" w:color="auto"/>
            </w:tcBorders>
            <w:shd w:val="clear" w:color="000000"/>
          </w:tcPr>
          <w:p>
            <w:pPr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2410"/>
            <w:vAlign w:val="center"/>
            <w:shd w:val="clear" w:color="000000" w:fill="BFBFBF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자격증명</w:t>
            </w:r>
          </w:p>
        </w:tc>
        <w:tc>
          <w:tcPr>
            <w:tcW w:type="dxa" w:w="1276"/>
            <w:vAlign w:val="center"/>
            <w:shd w:val="clear" w:color="000000" w:fill="BFBFBF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취득일</w:t>
            </w:r>
          </w:p>
        </w:tc>
      </w:tr>
      <w:tr>
        <w:trPr>
          <w:trHeight w:hRule="atleast" w:val="510"/>
          <w:hidden w:val="0"/>
        </w:trPr>
        <w:tc>
          <w:tcPr>
            <w:tcW w:type="dxa" w:w="1233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컨설팅</w:t>
            </w:r>
          </w:p>
        </w:tc>
        <w:tc>
          <w:tcPr>
            <w:tcW w:type="dxa" w:w="4395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데이터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모델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링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, 데이터 표준화, 데이터 품질 관리 </w:t>
            </w:r>
          </w:p>
        </w:tc>
        <w:tc>
          <w:tcPr>
            <w:tcW w:type="dxa" w:w="283"/>
            <w:vAlign w:val="top"/>
            <w:tcBorders>
              <w:bottom w:val="nil" w:color="auto"/>
              <w:top w:val="nil" w:color="auto"/>
            </w:tcBorders>
            <w:shd w:val="clear" w:color="000000"/>
          </w:tcPr>
          <w:p>
            <w:pPr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2410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1276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</w:tr>
      <w:tr>
        <w:trPr>
          <w:trHeight w:hRule="atleast" w:val="510"/>
          <w:hidden w:val="0"/>
        </w:trPr>
        <w:tc>
          <w:tcPr>
            <w:tcW w:type="dxa" w:w="1233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DB</w:t>
            </w:r>
          </w:p>
        </w:tc>
        <w:tc>
          <w:tcPr>
            <w:tcW w:type="dxa" w:w="4395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데이터 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이행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, SQL 튜닝, PL/SQL</w:t>
            </w:r>
          </w:p>
        </w:tc>
        <w:tc>
          <w:tcPr>
            <w:tcW w:type="dxa" w:w="283"/>
            <w:vAlign w:val="top"/>
            <w:tcBorders>
              <w:bottom w:val="nil" w:color="auto"/>
              <w:top w:val="nil" w:color="auto"/>
            </w:tcBorders>
            <w:shd w:val="clear" w:color="000000"/>
          </w:tcPr>
          <w:p>
            <w:pPr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2410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1276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</w:tr>
      <w:tr>
        <w:trPr>
          <w:trHeight w:hRule="atleast" w:val="510"/>
          <w:hidden w:val="0"/>
        </w:trPr>
        <w:tc>
          <w:tcPr>
            <w:tcW w:type="dxa" w:w="1233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DBMS</w:t>
            </w:r>
          </w:p>
        </w:tc>
        <w:tc>
          <w:tcPr>
            <w:tcW w:type="dxa" w:w="4395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Oracle, Tibero, Informix, Cubrid</w:t>
            </w:r>
          </w:p>
        </w:tc>
        <w:tc>
          <w:tcPr>
            <w:tcW w:type="dxa" w:w="283"/>
            <w:vAlign w:val="top"/>
            <w:tcBorders>
              <w:bottom w:val="nil" w:color="auto"/>
              <w:top w:val="nil" w:color="auto"/>
            </w:tcBorders>
            <w:shd w:val="clear" w:color="000000"/>
          </w:tcPr>
          <w:p>
            <w:pPr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2410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  <w:tc>
          <w:tcPr>
            <w:tcW w:type="dxa" w:w="1276"/>
            <w:vAlign w:val="center"/>
          </w:tcPr>
          <w:p>
            <w:pPr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</w:p>
        </w:tc>
      </w:tr>
    </w:tbl>
    <w:p>
      <w:pPr>
        <w:rPr>
          <w:shd w:val="clear"/>
          <w:rFonts w:ascii="굴림" w:eastAsia="굴림" w:hAnsi="굴림"/>
        </w:rPr>
        <w:autoSpaceDE w:val="0"/>
        <w:autoSpaceDN w:val="0"/>
      </w:pPr>
    </w:p>
    <w:p>
      <w:pPr>
        <w:jc w:val="center"/>
        <w:spacing w:lineRule="auto" w:line="720"/>
        <w:rPr>
          <w:b w:val="1"/>
          <w:sz w:val="36"/>
          <w:szCs w:val="36"/>
          <w:shd w:val="clear"/>
          <w:rFonts w:ascii="맑은 고딕" w:eastAsia="맑은 고딕" w:hAnsi="맑은 고딕"/>
        </w:rPr>
        <w:autoSpaceDE w:val="0"/>
        <w:autoSpaceDN w:val="0"/>
      </w:pPr>
      <w:r>
        <w:rPr>
          <w:b w:val="1"/>
          <w:sz w:val="36"/>
          <w:szCs w:val="36"/>
          <w:shd w:val="clear"/>
          <w:rFonts w:ascii="맑은 고딕" w:eastAsia="맑은 고딕" w:hAnsi="맑은 고딕"/>
        </w:rPr>
        <w:t xml:space="preserve">수행 프로젝트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1E0" w:firstRow="1" w:lastRow="1" w:firstColumn="1" w:lastColumn="1" w:noHBand="0" w:noVBand="0"/>
        <w:tblLayout w:type="auto"/>
      </w:tblPr>
      <w:tblGrid>
        <w:gridCol w:w="1730"/>
        <w:gridCol w:w="3402"/>
        <w:gridCol w:w="1276"/>
        <w:gridCol w:w="3090"/>
      </w:tblGrid>
      <w:tr>
        <w:trPr>
          <w:trHeight w:hRule="atleast" w:val="50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수행기간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프로젝트명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고객사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  <w:shd w:val="clear" w:color="000000" w:fill="C0C0C0"/>
          </w:tcPr>
          <w:p>
            <w:pPr>
              <w:jc w:val="center"/>
              <w:rPr>
                <w:b w:val="1"/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hint="eastAsia"/>
              </w:rPr>
              <w:t>역할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pStyle w:val="PO160"/>
              <w:jc w:val="center"/>
              <w:rPr>
                <w:sz w:val="18"/>
                <w:szCs w:val="18"/>
                <w:shd w:val="clear"/>
                <w:rFonts w:ascii="맑은 고딕" w:eastAsia="맑은 고딕" w:hAnsi="맑은 고딕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>2023.07~2024.10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국민연금 기금관리업무 고도화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국민연금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ind w:left="-45" w:hanging="1" w:leftChars="-46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표준화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(MataStream) , 모델링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(Erwin), 데이터 이행(PL/SQL, SQL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Canvas),  튜닝, DBA(Oracle),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2023.03~2023.06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경찰청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 SM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경찰청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표준화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(Meta#) , 모델링(DA#), 데이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터 이행(Tera Stream), DBA(Oracle,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Tibero), 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2022.09~2023.01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굴림체" w:hint="eastAsia"/>
              </w:rPr>
              <w:t xml:space="preserve">차세대 통합사업관리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굴림체"/>
              </w:rPr>
              <w:t>ISMP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KOICA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DA 컨설팅(Oracle)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2022.08~2022.09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전국민고용보험시스템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근로복지공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단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포준화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, 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모델링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(Erwin, Tibero)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2021.11~2022.07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조달청차세대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조달청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모델링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(DA#, 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2021.06~2021.10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통합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모바일앱구축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한국투자신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탁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표준화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(MataStream), 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모델링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(Erwin,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Oracle, Tibero),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2021.04~2021.05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채권관리시스템 고도화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인천항만공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사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표준화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, 모델링, 데이터 이행(SQL), 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DBA(Oracle, Cubrid),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2020.07~2021.01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초록마을쇼핑몰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 리뉴얼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대상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표준화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, 모델링(Oracle),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2020.01~2020.06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인터넷뱅킹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 리뉴얼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우리종합금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융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PL, 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표준화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, 모델링(Oracle),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2019.09~2020.01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채권관리시스템 컨설팅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자산관리공</w:t>
            </w: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사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DA 컨설팅(Oracle)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2019.05~2019.09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포켓CU고도화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CU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표준화, 모델링(Oracle),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2018.06~2018.10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차세대 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교보생명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 xml:space="preserve">데이터 이행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(TeraStream, SQL)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2017.09~2018.05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차세대 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우리은행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DW 구축(Informatica, PL/SQL)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2015.09~2016.06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하나외환통합프로젝트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하나은행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데이터이행 PL(TeraStream),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2014.08~2015.01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어음수표이미지시스템 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광주은행</w:t>
            </w:r>
          </w:p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경남은행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PM, 표준화, 데이터 이행,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2012.03~2013.10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차세대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 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전북은행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모델링(Erwin, Oralce)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2010.09~2012.03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차세대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 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부산은행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모델링(Erwin, 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2008.12~2010.06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IFRS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국민은행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PL, 모델링(Erwin, 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2007.11~2008.04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차세대 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신협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모델링(Oracle), 데이터 이행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2007.06~2007.12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국방인사통합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국방부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데이터 이행 PL(Oracle)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2006.09~2007.01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신한나라사랑카드 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신한은행</w:t>
            </w:r>
          </w:p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군인공제회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모델링(Oracle),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2006.05~2006.08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CRM구축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기업은행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모델링, DBA(Oracle),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2005.09~2006.04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사후관리통합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신한카드</w:t>
            </w:r>
          </w:p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조흥카드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데이터 이행 PL(Informix, 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2005.02~2005.08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BPM2차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에너지관리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공단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PM, 모델링, DBA(Oracle), 튜닝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2004.09~2005.01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데이터베이스 분리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현대석유화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학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데이터이행, DBA(Oracle)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2002.06~2004.08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통합시스템관리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하이리빙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PL, 표준화, 통합 모델링,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DBA(Oracle)</w:t>
            </w:r>
          </w:p>
        </w:tc>
      </w:tr>
      <w:tr>
        <w:trPr>
          <w:trHeight w:hRule="atleast" w:val="452"/>
          <w:hidden w:val="0"/>
        </w:trPr>
        <w:tc>
          <w:tcPr>
            <w:tcW w:type="dxa" w:w="173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1997.08~2000.02</w:t>
            </w:r>
          </w:p>
        </w:tc>
        <w:tc>
          <w:tcPr>
            <w:tcW w:type="dxa" w:w="3402"/>
            <w:tcMar>
              <w:left w:w="108" w:type="dxa"/>
              <w:right w:w="108" w:type="dxa"/>
            </w:tcMar>
            <w:vAlign w:val="center"/>
          </w:tcPr>
          <w:p>
            <w:pPr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통합시스템관리</w:t>
            </w:r>
          </w:p>
        </w:tc>
        <w:tc>
          <w:tcPr>
            <w:tcW w:type="dxa" w:w="1276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한국승강기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>안전관리원</w:t>
            </w:r>
          </w:p>
        </w:tc>
        <w:tc>
          <w:tcPr>
            <w:tcW w:type="dxa" w:w="3090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spacing w:lineRule="atLeast" w:line="360"/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autoSpaceDE w:val="0"/>
              <w:autoSpaceDN w:val="0"/>
            </w:pPr>
            <w:r>
              <w:rPr>
                <w:sz w:val="18"/>
                <w:szCs w:val="18"/>
                <w:shd w:val="clear"/>
                <w:rFonts w:ascii="맑은 고딕" w:eastAsia="맑은 고딕" w:hAnsi="맑은 고딕"/>
              </w:rPr>
              <w:t>통합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hint="eastAsia"/>
              </w:rPr>
              <w:t xml:space="preserve"> 모델링, DBA(Oracle)</w:t>
            </w:r>
          </w:p>
        </w:tc>
      </w:tr>
    </w:tbl>
    <w:p>
      <w:pPr>
        <w:rPr>
          <w:shd w:val="clear"/>
          <w:rFonts w:ascii="굴림" w:eastAsia="굴림" w:hAnsi="굴림"/>
        </w:rPr>
        <w:autoSpaceDE w:val="0"/>
        <w:autoSpaceDN w:val="0"/>
      </w:pPr>
    </w:p>
    <w:p>
      <w:pPr>
        <w:spacing w:lineRule="atLeast" w:line="360"/>
        <w:rPr>
          <w:color w:val="0070C0"/>
          <w:shd w:val="clear"/>
          <w:rFonts w:asciiTheme="minorEastAsia" w:eastAsiaTheme="minorEastAsia" w:hAnsiTheme="minorEastAsia"/>
        </w:rPr>
        <w:autoSpaceDE w:val="0"/>
        <w:autoSpaceDN w:val="0"/>
      </w:pPr>
      <w:r>
        <w:rPr>
          <w:color w:val="0070C0"/>
          <w:shd w:val="clear"/>
          <w:rFonts w:asciiTheme="minorEastAsia" w:eastAsiaTheme="minorEastAsia" w:hAnsiTheme="minorEastAsia" w:hint="eastAsia"/>
        </w:rPr>
        <w:t xml:space="preserve">ㅁ 해당 프로젝트에서 아래와 유사한 업무를 수행했으면 역할 영역에 기술. 가능한 많이 기술</w:t>
      </w:r>
    </w:p>
    <w:p>
      <w:pPr>
        <w:spacing w:lineRule="atLeast" w:line="360"/>
        <w:rPr>
          <w:color w:val="0070C0"/>
          <w:shd w:val="clear"/>
          <w:rFonts w:asciiTheme="minorEastAsia" w:eastAsiaTheme="minorEastAsia" w:hAnsiTheme="minorEastAsia"/>
        </w:rPr>
        <w:autoSpaceDE w:val="0"/>
        <w:autoSpaceDN w:val="0"/>
      </w:pPr>
      <w:r>
        <w:rPr>
          <w:color w:val="0070C0"/>
          <w:shd w:val="clear"/>
          <w:rFonts w:asciiTheme="minorEastAsia" w:eastAsiaTheme="minorEastAsia" w:hAnsiTheme="minorEastAsia" w:hint="eastAsia"/>
        </w:rPr>
        <w:t xml:space="preserve">ㅁ 누락 프로젝트 없이 기술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03"/>
        <w:gridCol w:w="4825"/>
      </w:tblGrid>
      <w:tr>
        <w:trPr>
          <w:hidden w:val="0"/>
        </w:trPr>
        <w:tc>
          <w:tcPr>
            <w:tcW w:type="dxa" w:w="4803"/>
            <w:vAlign w:val="top"/>
          </w:tcPr>
          <w:p>
            <w:pPr>
              <w:spacing w:lineRule="atLeast" w:line="360"/>
              <w:rPr>
                <w:b w:val="1"/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b w:val="1"/>
                <w:color w:val="0070C0"/>
                <w:shd w:val="clear"/>
                <w:rFonts w:asciiTheme="minorEastAsia" w:eastAsiaTheme="minorEastAsia" w:hAnsiTheme="minorEastAsia"/>
              </w:rPr>
              <w:t>DA</w:t>
            </w:r>
          </w:p>
          <w:p>
            <w:pPr>
              <w:spacing w:lineRule="atLeast" w:line="360"/>
              <w:rPr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color w:val="0070C0"/>
                <w:shd w:val="clear"/>
                <w:rFonts w:asciiTheme="minorEastAsia" w:eastAsiaTheme="minorEastAsia" w:hAnsiTheme="minorEastAsia" w:hint="eastAsia"/>
              </w:rPr>
              <w:t xml:space="preserve">모델 설계</w:t>
            </w:r>
          </w:p>
          <w:p>
            <w:pPr>
              <w:spacing w:lineRule="atLeast" w:line="360"/>
              <w:rPr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color w:val="0070C0"/>
                <w:shd w:val="clear"/>
                <w:rFonts w:asciiTheme="minorEastAsia" w:eastAsiaTheme="minorEastAsia" w:hAnsiTheme="minorEastAsia" w:hint="eastAsia"/>
              </w:rPr>
              <w:t xml:space="preserve">데이터 표준 체계 구축</w:t>
            </w:r>
          </w:p>
          <w:p>
            <w:pPr>
              <w:spacing w:lineRule="atLeast" w:line="360"/>
              <w:rPr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color w:val="0070C0"/>
                <w:shd w:val="clear"/>
                <w:rFonts w:asciiTheme="minorEastAsia" w:eastAsiaTheme="minorEastAsia" w:hAnsiTheme="minorEastAsia" w:hint="eastAsia"/>
              </w:rPr>
              <w:t xml:space="preserve">데이터 표준화</w:t>
            </w:r>
          </w:p>
          <w:p>
            <w:pPr>
              <w:spacing w:lineRule="atLeast" w:line="360"/>
              <w:rPr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color w:val="0070C0"/>
                <w:shd w:val="clear"/>
                <w:rFonts w:asciiTheme="minorEastAsia" w:eastAsiaTheme="minorEastAsia" w:hAnsiTheme="minorEastAsia" w:hint="eastAsia"/>
              </w:rPr>
              <w:t xml:space="preserve">통합 모델링</w:t>
            </w:r>
          </w:p>
        </w:tc>
        <w:tc>
          <w:tcPr>
            <w:tcW w:type="dxa" w:w="4825"/>
            <w:vAlign w:val="top"/>
          </w:tcPr>
          <w:p>
            <w:pPr>
              <w:spacing w:lineRule="atLeast" w:line="360"/>
              <w:rPr>
                <w:b w:val="1"/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b w:val="1"/>
                <w:color w:val="0070C0"/>
                <w:shd w:val="clear"/>
                <w:rFonts w:asciiTheme="minorEastAsia" w:eastAsiaTheme="minorEastAsia" w:hAnsiTheme="minorEastAsia" w:hint="eastAsia"/>
              </w:rPr>
              <w:t xml:space="preserve">데이터 이행</w:t>
            </w:r>
          </w:p>
          <w:p>
            <w:pPr>
              <w:spacing w:lineRule="atLeast" w:line="360"/>
              <w:rPr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color w:val="0070C0"/>
                <w:shd w:val="clear"/>
                <w:rFonts w:asciiTheme="minorEastAsia" w:eastAsiaTheme="minorEastAsia" w:hAnsiTheme="minorEastAsia" w:hint="eastAsia"/>
              </w:rPr>
              <w:t xml:space="preserve">데이터 이행 PL</w:t>
            </w:r>
          </w:p>
          <w:p>
            <w:pPr>
              <w:spacing w:lineRule="atLeast" w:line="360"/>
              <w:rPr>
                <w:color w:val="0070C0"/>
                <w:shd w:val="clear"/>
                <w:rFonts w:asciiTheme="minorEastAsia" w:eastAsiaTheme="minorEastAsia" w:hAnsiTheme="minorEastAsia"/>
              </w:rPr>
              <w:autoSpaceDE w:val="0"/>
              <w:autoSpaceDN w:val="0"/>
            </w:pPr>
            <w:r>
              <w:rPr>
                <w:color w:val="0070C0"/>
                <w:shd w:val="clear"/>
                <w:rFonts w:asciiTheme="minorEastAsia" w:eastAsiaTheme="minorEastAsia" w:hAnsiTheme="minorEastAsia" w:hint="eastAsia"/>
              </w:rPr>
              <w:t xml:space="preserve">튜닝(Oracle, Tibero)</w:t>
            </w:r>
          </w:p>
        </w:tc>
      </w:tr>
    </w:tbl>
    <w:p>
      <w:pPr>
        <w:spacing w:lineRule="atLeast" w:line="360"/>
        <w:rPr>
          <w:color w:val="0070C0"/>
          <w:shd w:val="clear"/>
          <w:rFonts w:asciiTheme="minorEastAsia" w:eastAsiaTheme="minorEastAsia" w:hAnsiTheme="minorEastAsia"/>
        </w:rPr>
        <w:autoSpaceDE w:val="0"/>
        <w:autoSpaceDN w:val="0"/>
      </w:pPr>
      <w:r>
        <w:rPr>
          <w:b w:val="1"/>
          <w:color w:val="0070C0"/>
          <w:shd w:val="clear"/>
          <w:rFonts w:asciiTheme="minorEastAsia" w:eastAsiaTheme="minorEastAsia" w:hAnsiTheme="minorEastAsia" w:hint="eastAsia"/>
        </w:rPr>
        <w:t>기타</w:t>
      </w:r>
      <w:r>
        <w:rPr>
          <w:color w:val="0070C0"/>
          <w:shd w:val="clear"/>
          <w:rFonts w:asciiTheme="minorEastAsia" w:eastAsiaTheme="minorEastAsia" w:hAnsiTheme="minorEastAsia" w:hint="eastAsia"/>
        </w:rPr>
        <w:t xml:space="preserve">(개발도구 기재할 필요 없음) : </w:t>
      </w:r>
      <w:r>
        <w:rPr>
          <w:color w:val="0070C0"/>
          <w:shd w:val="clear"/>
          <w:rFonts w:asciiTheme="minorEastAsia" w:eastAsiaTheme="minorEastAsia" w:hAnsiTheme="minorEastAsia"/>
        </w:rPr>
        <w:t>AA</w:t>
      </w:r>
      <w:r>
        <w:rPr>
          <w:color w:val="0070C0"/>
          <w:shd w:val="clear"/>
          <w:rFonts w:asciiTheme="minorEastAsia" w:eastAsiaTheme="minorEastAsia" w:hAnsiTheme="minorEastAsia" w:hint="eastAsia"/>
        </w:rPr>
        <w:t xml:space="preserve"> / </w:t>
      </w:r>
      <w:r>
        <w:rPr>
          <w:color w:val="0070C0"/>
          <w:shd w:val="clear"/>
          <w:rFonts w:asciiTheme="minorEastAsia" w:eastAsiaTheme="minorEastAsia" w:hAnsiTheme="minorEastAsia"/>
        </w:rPr>
        <w:t>SA</w:t>
      </w:r>
      <w:r>
        <w:rPr>
          <w:color w:val="0070C0"/>
          <w:shd w:val="clear"/>
          <w:rFonts w:asciiTheme="minorEastAsia" w:eastAsiaTheme="minorEastAsia" w:hAnsiTheme="minorEastAsia" w:hint="eastAsia"/>
        </w:rPr>
        <w:t xml:space="preserve"> / 개발 / 개발 PL / 개발 PM</w:t>
      </w:r>
    </w:p>
    <w:sectPr>
      <w:pgSz w:w="11906" w:h="16838" w:code="9"/>
      <w:pgMar w:top="1079" w:left="1134" w:bottom="360" w:right="1134" w:header="851" w:footer="851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52C69BB1"/>
    <w:lvl w:ilvl="0">
      <w:lvlJc w:val="left"/>
      <w:numFmt w:val="decimalZero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"/>
    </w:lvl>
    <w:lvl w:ilvl="1">
      <w:lvlJc w:val="left"/>
      <w:numFmt w:val="decimalZero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.%7.%8.%9"/>
    </w:lvl>
  </w:abstractNum>
  <w:abstractNum w:abstractNumId="1">
    <w:multiLevelType w:val="hybridMultilevel"/>
    <w:nsid w:val="2F000001"/>
    <w:tmpl w:val="24FAC624"/>
    <w:lvl w:ilvl="0">
      <w:lvlJc w:val="left"/>
      <w:numFmt w:val="decimal"/>
      <w:start w:val="1"/>
      <w:suff w:val="tab"/>
      <w:pPr>
        <w:ind w:left="928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">
    <w:multiLevelType w:val="multilevel"/>
    <w:nsid w:val="2F000002"/>
    <w:tmpl w:val="4354CF82"/>
    <w:lvl w:ilvl="0">
      <w:lvlJc w:val="left"/>
      <w:numFmt w:val="decimalZero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"/>
    </w:lvl>
    <w:lvl w:ilvl="1">
      <w:lvlJc w:val="left"/>
      <w:numFmt w:val="decimalZero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615" w:hanging="615"/>
        <w:tabs>
          <w:tab w:val="left" w:pos="615"/>
        </w:tabs>
        <w:rPr/>
      </w:pPr>
      <w:rPr>
        <w:shd w:val="clear"/>
        <w:rFonts w:hint="eastAsia"/>
      </w:rPr>
      <w:lvlText w:val="%1.%2.%3.%4.%5.%6.%7.%8.%9"/>
    </w:lvl>
  </w:abstractNum>
  <w:abstractNum w:abstractNumId="3">
    <w:multiLevelType w:val="multilevel"/>
    <w:nsid w:val="2F000003"/>
    <w:tmpl w:val="316E4064"/>
    <w:lvl w:ilvl="0">
      <w:lvlJc w:val="left"/>
      <w:numFmt w:val="decimalZero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"/>
    </w:lvl>
    <w:lvl w:ilvl="1">
      <w:lvlJc w:val="left"/>
      <w:numFmt w:val="decimalZero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"/>
    </w:lvl>
    <w:lvl w:ilvl="2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"/>
    </w:lvl>
    <w:lvl w:ilvl="3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"/>
    </w:lvl>
    <w:lvl w:ilvl="4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"/>
    </w:lvl>
    <w:lvl w:ilvl="5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"/>
    </w:lvl>
    <w:lvl w:ilvl="6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.%7"/>
    </w:lvl>
    <w:lvl w:ilvl="7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.%7.%8"/>
    </w:lvl>
    <w:lvl w:ilvl="8">
      <w:lvlJc w:val="left"/>
      <w:numFmt w:val="decimal"/>
      <w:start w:val="1"/>
      <w:suff w:val="tab"/>
      <w:pPr>
        <w:ind w:left="555" w:hanging="555"/>
        <w:tabs>
          <w:tab w:val="left" w:pos="555"/>
        </w:tabs>
        <w:rPr/>
      </w:pPr>
      <w:rPr>
        <w:shd w:val="clear"/>
        <w:rFonts w:hint="eastAsia"/>
      </w:rPr>
      <w:lvlText w:val="%1.%2.%3.%4.%5.%6.%7.%8.%9"/>
    </w:lvl>
  </w:abstractNum>
  <w:abstractNum w:abstractNumId="4">
    <w:multiLevelType w:val="hybridMultilevel"/>
    <w:nsid w:val="2F000004"/>
    <w:tmpl w:val="33BEC1FD"/>
    <w:lvl w:ilvl="0">
      <w:lvlJc w:val="left"/>
      <w:numFmt w:val="decimal"/>
      <w:start w:val="4"/>
      <w:suff w:val="tab"/>
      <w:pPr>
        <w:ind w:left="76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51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바탕체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qFormat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next w:val="PO1"/>
    <w:qFormat/>
    <w:pPr>
      <w:jc w:val="center"/>
      <w:spacing w:lineRule="atLeast" w:line="320" w:before="120" w:after="120"/>
      <w:rPr/>
      <w:outlineLvl w:val="0"/>
      <w:autoSpaceDE w:val="0"/>
      <w:autoSpaceDN w:val="0"/>
    </w:pPr>
    <w:rPr>
      <w:b w:val="1"/>
      <w:color w:val="000000"/>
      <w:sz w:val="28"/>
      <w:szCs w:val="28"/>
      <w:shd w:val="clear"/>
      <w:rFonts w:ascii="굴림체" w:eastAsia="굴림체" w:hAnsi="굴림체"/>
    </w:rPr>
  </w:style>
  <w:style w:styleId="PO8" w:type="paragraph">
    <w:name w:val="heading 2"/>
    <w:basedOn w:val="PO1"/>
    <w:next w:val="PO1"/>
    <w:qFormat/>
    <w:pPr>
      <w:jc w:val="center"/>
      <w:rPr/>
      <w:outlineLvl w:val="1"/>
    </w:pPr>
    <w:rPr>
      <w:b w:val="1"/>
      <w:shd w:val="clear"/>
      <w:rFonts w:ascii="굴림체" w:eastAsia="굴림체" w:hAnsi="굴림체"/>
    </w:rPr>
  </w:style>
  <w:style w:styleId="PO37" w:type="table">
    <w:name w:val="Table Grid"/>
    <w:basedOn w:val="PO3"/>
    <w:pPr>
      <w:jc w:val="both"/>
      <w:rPr/>
      <w:wordWrap w:val="0"/>
      <w:widowControl w:val="0"/>
    </w:pPr>
    <w:rPr>
      <w:shd w:val="clear"/>
      <w:rFonts w:eastAsia="바탕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Document Map"/>
    <w:basedOn w:val="PO1"/>
    <w:semiHidden/>
    <w:pPr>
      <w:shd w:val="clear" w:color="000000" w:fill="000080"/>
      <w:rPr/>
    </w:pPr>
    <w:rPr>
      <w:shd w:val="clear"/>
      <w:rFonts w:ascii="Arial" w:eastAsia="돋움체" w:hAnsi="Arial"/>
    </w:rPr>
  </w:style>
  <w:style w:styleId="PO152" w:type="paragraph">
    <w:name w:val="Body Text"/>
    <w:basedOn w:val="PO1"/>
    <w:pPr>
      <w:jc w:val="left"/>
      <w:spacing w:lineRule="atLeast" w:line="307"/>
      <w:rPr/>
      <w:wordWrap w:val="1"/>
      <w:autoSpaceDE w:val="0"/>
      <w:autoSpaceDN w:val="0"/>
    </w:pPr>
    <w:rPr>
      <w:color w:val="000000"/>
      <w:sz w:val="19"/>
      <w:szCs w:val="19"/>
      <w:shd w:val="clear"/>
      <w:rFonts w:ascii="바탕" w:eastAsia="바탕" w:hAnsi="바탕"/>
    </w:rPr>
  </w:style>
  <w:style w:customStyle="1" w:styleId="PO153" w:type="paragraph">
    <w:name w:val="바탕글"/>
    <w:pPr>
      <w:jc w:val="both"/>
      <w:spacing w:lineRule="auto" w:line="275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0"/>
      <w:widowControl w:val="0"/>
      <w:autoSpaceDE w:val="0"/>
      <w:autoSpaceDN w:val="0"/>
    </w:pPr>
    <w:rPr>
      <w:color w:val="000000"/>
      <w:shd w:val="clear"/>
      <w:rFonts w:ascii="바탕체"/>
    </w:rPr>
  </w:style>
  <w:style w:styleId="PO154" w:type="character">
    <w:name w:val="Hyperlink"/>
    <w:rPr>
      <w:color w:val="0000FF"/>
      <w:u w:val="single"/>
      <w:shd w:val="clear"/>
    </w:rPr>
  </w:style>
  <w:style w:styleId="PO155" w:type="character">
    <w:name w:val="FollowedHyperlink"/>
    <w:rPr>
      <w:color w:val="800080"/>
      <w:u w:val="single"/>
      <w:shd w:val="clear"/>
    </w:rPr>
  </w:style>
  <w:style w:styleId="PO156" w:type="paragraph">
    <w:name w:val="header"/>
    <w:basedOn w:val="PO1"/>
    <w:pPr>
      <w:tabs>
        <w:tab w:val="center" w:pos="4252"/>
        <w:tab w:val="right" w:pos="8504"/>
      </w:tabs>
      <w:rPr/>
      <w:snapToGrid w:val="off"/>
    </w:pPr>
  </w:style>
  <w:style w:styleId="PO157" w:type="paragraph">
    <w:name w:val="Balloon Text"/>
    <w:basedOn w:val="PO1"/>
    <w:semiHidden/>
    <w:rPr>
      <w:sz w:val="18"/>
      <w:szCs w:val="18"/>
      <w:shd w:val="clear"/>
      <w:rFonts w:ascii="Arial" w:eastAsia="돋움" w:hAnsi="Arial"/>
    </w:rPr>
  </w:style>
  <w:style w:styleId="PO158" w:type="paragraph">
    <w:name w:val="footer"/>
    <w:basedOn w:val="PO1"/>
    <w:link w:val="PO159"/>
    <w:pPr>
      <w:tabs>
        <w:tab w:val="center" w:pos="4513"/>
        <w:tab w:val="right" w:pos="9026"/>
      </w:tabs>
      <w:rPr/>
      <w:snapToGrid w:val="off"/>
    </w:pPr>
  </w:style>
  <w:style w:customStyle="1" w:styleId="PO159" w:type="character">
    <w:name w:val="바닥글 Char"/>
    <w:link w:val="PO158"/>
    <w:rPr>
      <w:shd w:val="clear"/>
    </w:rPr>
  </w:style>
  <w:style w:customStyle="1" w:styleId="PO160" w:type="paragraph">
    <w:name w:val="표준2"/>
    <w:pPr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rPr/>
    </w:pPr>
    <w:rPr>
      <w:color w:val="000000"/>
      <w:shd w:val="clear"/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2765</Characters>
  <CharactersWithSpaces>0</CharactersWithSpaces>
  <Company>.</Company>
  <DocSecurity>0</DocSecurity>
  <HyperlinksChanged>false</HyperlinksChanged>
  <Lines>19</Lines>
  <LinksUpToDate>false</LinksUpToDate>
  <Pages>3</Pages>
  <Paragraphs>5</Paragraphs>
  <Words>413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.</dc:creator>
  <cp:lastModifiedBy/>
  <dc:title>협력회사등록신청서</dc:title>
  <dcterms:modified xsi:type="dcterms:W3CDTF">2024-12-30T14:20:00Z</dcterms:modified>
</cp:coreProperties>
</file>