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99">
    <v:background id="_x0000_s1025" o:bwmode="white" o:targetscreensize="1024,768" filled="t" fillcolor="#ffff99"/>
  </w:background>
  <w:body>
    <w:p>
      <w:pPr>
        <w:autoSpaceDE w:val="off"/>
        <w:autoSpaceDN w:val="off"/>
        <w:spacing w:line="360" w:lineRule="atLeast"/>
        <w:rPr>
          <w:rFonts w:ascii="맑은 고딕" w:eastAsia="맑은 고딕" w:hAnsi="맑은 고딕"/>
          <w:color w:val="000000"/>
          <w:sz w:val="32"/>
          <w:szCs w:val="32"/>
          <w:shd w:val="clear" w:color="auto" w:fill="auto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b/>
          <w:color w:val="000000"/>
          <w:sz w:val="32"/>
          <w:szCs w:val="32"/>
          <w:shd w:val="clear" w:color="auto" w:fill="auto"/>
        </w:rPr>
        <w:t>개 인 이 력 카 드</w:t>
      </w:r>
    </w:p>
    <w:p>
      <w:pPr>
        <w:autoSpaceDE w:val="off"/>
        <w:autoSpaceDN w:val="off"/>
        <w:spacing w:line="360" w:lineRule="atLeast"/>
        <w:rPr>
          <w:rFonts w:ascii="맑은 고딕" w:eastAsia="맑은 고딕" w:hAnsi="맑은 고딕"/>
          <w:color w:val="000000"/>
          <w:sz w:val="18"/>
          <w:szCs w:val="18"/>
          <w:shd w:val="clear" w:color="auto" w:fill="auto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>1. 기본</w:t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auto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1800"/>
        <w:gridCol w:w="2391"/>
        <w:gridCol w:w="1334"/>
        <w:gridCol w:w="2126"/>
      </w:tblGrid>
      <w:tr>
        <w:trPr>
          <w:trHeight w:val="502" w:hRule="auto"/>
        </w:trPr>
        <w:tc>
          <w:tcPr>
            <w:tcW w:w="1700" w:type="dxa"/>
            <w:vMerge w:val="restart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945515" cy="108712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15" cy="108712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성     명</w:t>
            </w:r>
          </w:p>
        </w:tc>
        <w:tc>
          <w:tcPr>
            <w:tcW w:w="2391" w:type="dxa"/>
            <w:tcMar>
              <w:left w:w="108" w:type="dxa"/>
              <w:right w:w="108" w:type="dxa"/>
            </w:tcMar>
            <w:vAlign w:val="center"/>
          </w:tcPr>
          <w:p>
            <w:pPr>
              <w:ind w:firstLine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신 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정 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훈 (남)</w:t>
            </w:r>
          </w:p>
        </w:tc>
        <w:tc>
          <w:tcPr>
            <w:tcW w:w="1334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ind w:firstLine="2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경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력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>
            <w:pPr>
              <w:ind w:firstLine="2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18년 8개월</w:t>
            </w:r>
          </w:p>
        </w:tc>
      </w:tr>
      <w:tr>
        <w:trPr>
          <w:trHeight w:val="502" w:hRule="auto"/>
        </w:trPr>
        <w:tc>
          <w:tcPr>
            <w:tcW w:w="1700" w:type="dxa"/>
            <w:vMerge w:val="continue"/>
            <w:vAlign w:val="center"/>
          </w:tcPr>
          <w:p/>
        </w:tc>
        <w:tc>
          <w:tcPr>
            <w:tcW w:w="18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주민등록번호</w:t>
            </w:r>
          </w:p>
        </w:tc>
        <w:tc>
          <w:tcPr>
            <w:tcW w:w="2391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7</w:t>
            </w:r>
            <w:r>
              <w:rPr>
                <w:rFonts w:ascii="맑은 고딕" w:eastAsia="맑은 고딕" w:hAnsi="맑은 고딕"/>
                <w:shd w:val="clear" w:color="auto" w:fill="auto"/>
              </w:rPr>
              <w:t>91117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-1****** (44세)</w:t>
            </w:r>
          </w:p>
        </w:tc>
        <w:tc>
          <w:tcPr>
            <w:tcW w:w="1334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ind w:firstLine="2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등  급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>
            <w:pPr>
              <w:ind w:firstLine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고급(</w:t>
            </w:r>
            <w:r>
              <w:rPr>
                <w:rFonts w:ascii="맑은 고딕" w:eastAsia="맑은 고딕" w:hAnsi="맑은 고딕"/>
                <w:shd w:val="clear" w:color="auto" w:fill="auto"/>
              </w:rPr>
              <w:t>KOSA)</w:t>
            </w:r>
          </w:p>
        </w:tc>
      </w:tr>
      <w:tr>
        <w:trPr>
          <w:trHeight w:val="502" w:hRule="auto"/>
        </w:trPr>
        <w:tc>
          <w:tcPr>
            <w:tcW w:w="1700" w:type="dxa"/>
            <w:vMerge w:val="continue"/>
            <w:vAlign w:val="center"/>
          </w:tcPr>
          <w:p/>
        </w:tc>
        <w:tc>
          <w:tcPr>
            <w:tcW w:w="18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주     소</w:t>
            </w:r>
          </w:p>
        </w:tc>
        <w:tc>
          <w:tcPr>
            <w:tcW w:w="5851" w:type="dxa"/>
            <w:gridSpan w:val="3"/>
            <w:tcMar>
              <w:left w:w="108" w:type="dxa"/>
              <w:right w:w="108" w:type="dxa"/>
            </w:tcMar>
            <w:vAlign w:val="center"/>
          </w:tcPr>
          <w:p>
            <w:pPr>
              <w:ind w:firstLine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서울특별시 동작구 상도로4</w:t>
            </w:r>
            <w:r>
              <w:rPr>
                <w:rFonts w:ascii="맑은 고딕" w:eastAsia="맑은 고딕" w:hAnsi="맑은 고딕"/>
                <w:shd w:val="clear" w:color="auto" w:fill="auto"/>
              </w:rPr>
              <w:t>21</w:t>
            </w:r>
          </w:p>
        </w:tc>
      </w:tr>
      <w:tr>
        <w:trPr>
          <w:trHeight w:val="503" w:hRule="auto"/>
        </w:trPr>
        <w:tc>
          <w:tcPr>
            <w:tcW w:w="1700" w:type="dxa"/>
            <w:vMerge w:val="continue"/>
            <w:vAlign w:val="center"/>
          </w:tcPr>
          <w:p/>
        </w:tc>
        <w:tc>
          <w:tcPr>
            <w:tcW w:w="18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소     속</w:t>
            </w:r>
          </w:p>
        </w:tc>
        <w:tc>
          <w:tcPr>
            <w:tcW w:w="2391" w:type="dxa"/>
            <w:tcMar>
              <w:left w:w="108" w:type="dxa"/>
              <w:right w:w="108" w:type="dxa"/>
            </w:tcMar>
            <w:vAlign w:val="center"/>
          </w:tcPr>
          <w:p>
            <w:pPr>
              <w:ind w:firstLine="400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334" w:type="dxa"/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>
            <w:pPr>
              <w:ind w:firstLine="2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연락처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010</w:t>
            </w:r>
            <w:r>
              <w:rPr>
                <w:rFonts w:ascii="맑은 고딕" w:eastAsia="맑은 고딕" w:hAnsi="맑은 고딕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2406</w:t>
            </w:r>
            <w:r>
              <w:rPr>
                <w:rFonts w:ascii="맑은 고딕" w:eastAsia="맑은 고딕" w:hAnsi="맑은 고딕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5210</w:t>
            </w:r>
          </w:p>
        </w:tc>
      </w:tr>
    </w:tbl>
    <w:p>
      <w:pPr>
        <w:autoSpaceDE w:val="off"/>
        <w:autoSpaceDN w:val="off"/>
        <w:spacing w:line="360" w:lineRule="atLeast"/>
        <w:rPr>
          <w:rFonts w:ascii="맑은 고딕" w:eastAsia="맑은 고딕" w:hAnsi="맑은 고딕"/>
          <w:color w:val="000000"/>
          <w:sz w:val="18"/>
          <w:szCs w:val="18"/>
          <w:shd w:val="clear" w:color="auto" w:fill="auto"/>
        </w:rPr>
      </w:pPr>
    </w:p>
    <w:p>
      <w:pPr>
        <w:rPr>
          <w:rFonts w:ascii="맑은 고딕" w:eastAsia="맑은 고딕" w:hAnsi="맑은 고딕"/>
          <w:sz w:val="18"/>
          <w:szCs w:val="18"/>
          <w:shd w:val="clear" w:color="auto" w:fill="auto"/>
        </w:rPr>
      </w:pP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>2. 학력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0"/>
        <w:gridCol w:w="2400"/>
        <w:gridCol w:w="1900"/>
        <w:gridCol w:w="1900"/>
      </w:tblGrid>
      <w:tr>
        <w:trPr>
          <w:trHeight w:val="502" w:hRule="auto"/>
        </w:trPr>
        <w:tc>
          <w:tcPr>
            <w:tcW w:w="31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학교</w:t>
            </w:r>
          </w:p>
        </w:tc>
        <w:tc>
          <w:tcPr>
            <w:tcW w:w="24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기간</w:t>
            </w:r>
          </w:p>
        </w:tc>
        <w:tc>
          <w:tcPr>
            <w:tcW w:w="19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ind w:firstLine="6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전공</w:t>
            </w:r>
          </w:p>
        </w:tc>
        <w:tc>
          <w:tcPr>
            <w:tcW w:w="19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비고</w:t>
            </w:r>
          </w:p>
        </w:tc>
      </w:tr>
      <w:tr>
        <w:trPr>
          <w:trHeight w:val="452" w:hRule="auto"/>
        </w:trPr>
        <w:tc>
          <w:tcPr>
            <w:tcW w:w="310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afe"/>
              <w:snapToGrid/>
              <w:tabs>
                <w:tab w:val="clear" w:pos="4252"/>
                <w:tab w:val="clear" w:pos="8504"/>
              </w:tabs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침례신학 대학교</w:t>
            </w:r>
          </w:p>
        </w:tc>
        <w:tc>
          <w:tcPr>
            <w:tcW w:w="24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1998.03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2006.02</w:t>
            </w:r>
          </w:p>
        </w:tc>
        <w:tc>
          <w:tcPr>
            <w:tcW w:w="19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신학과</w:t>
            </w:r>
          </w:p>
        </w:tc>
        <w:tc>
          <w:tcPr>
            <w:tcW w:w="19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졸업</w:t>
            </w:r>
          </w:p>
        </w:tc>
      </w:tr>
      <w:tr>
        <w:trPr>
          <w:trHeight w:val="452" w:hRule="auto"/>
        </w:trPr>
        <w:tc>
          <w:tcPr>
            <w:tcW w:w="310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afe"/>
              <w:snapToGrid/>
              <w:tabs>
                <w:tab w:val="clear" w:pos="4252"/>
                <w:tab w:val="clear" w:pos="8504"/>
              </w:tabs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대구상업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고등학교</w:t>
            </w:r>
          </w:p>
        </w:tc>
        <w:tc>
          <w:tcPr>
            <w:tcW w:w="24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/>
                <w:shd w:val="clear" w:color="auto" w:fill="auto"/>
              </w:rPr>
              <w:t>995.03 ~ 1998.02</w:t>
            </w:r>
          </w:p>
        </w:tc>
        <w:tc>
          <w:tcPr>
            <w:tcW w:w="19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정보처리과</w:t>
            </w:r>
          </w:p>
        </w:tc>
        <w:tc>
          <w:tcPr>
            <w:tcW w:w="19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졸업</w:t>
            </w:r>
          </w:p>
        </w:tc>
      </w:tr>
    </w:tbl>
    <w:p>
      <w:pPr>
        <w:rPr>
          <w:rFonts w:ascii="맑은 고딕" w:eastAsia="맑은 고딕" w:hAnsi="맑은 고딕"/>
          <w:shd w:val="clear" w:color="auto" w:fill="auto"/>
        </w:rPr>
      </w:pPr>
    </w:p>
    <w:p>
      <w:pPr>
        <w:rPr>
          <w:rFonts w:ascii="맑은 고딕" w:eastAsia="맑은 고딕" w:hAnsi="맑은 고딕"/>
          <w:sz w:val="18"/>
          <w:szCs w:val="18"/>
          <w:shd w:val="clear" w:color="auto" w:fill="auto"/>
        </w:rPr>
      </w:pP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>3. 경력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2958"/>
        <w:gridCol w:w="1349"/>
        <w:gridCol w:w="1349"/>
        <w:gridCol w:w="1349"/>
      </w:tblGrid>
      <w:tr>
        <w:trPr>
          <w:trHeight w:val="502" w:hRule="auto"/>
        </w:trPr>
        <w:tc>
          <w:tcPr>
            <w:tcW w:w="2268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회사</w:t>
            </w:r>
          </w:p>
        </w:tc>
        <w:tc>
          <w:tcPr>
            <w:tcW w:w="2958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기간</w:t>
            </w:r>
          </w:p>
        </w:tc>
        <w:tc>
          <w:tcPr>
            <w:tcW w:w="1349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담당업무</w:t>
            </w:r>
          </w:p>
        </w:tc>
        <w:tc>
          <w:tcPr>
            <w:tcW w:w="1349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직위</w:t>
            </w:r>
          </w:p>
        </w:tc>
        <w:tc>
          <w:tcPr>
            <w:tcW w:w="1349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비고</w:t>
            </w:r>
          </w:p>
        </w:tc>
      </w:tr>
      <w:tr>
        <w:trPr>
          <w:trHeight w:val="422" w:hRule="auto"/>
        </w:trPr>
        <w:tc>
          <w:tcPr>
            <w:tcW w:w="2268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pStyle w:val="afe"/>
              <w:snapToGrid/>
              <w:tabs>
                <w:tab w:val="clear" w:pos="4252"/>
                <w:tab w:val="clear" w:pos="8504"/>
              </w:tabs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씨엔씨에스</w:t>
            </w:r>
          </w:p>
        </w:tc>
        <w:tc>
          <w:tcPr>
            <w:tcW w:w="2958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2023.11 ~ 2024.0</w:t>
            </w:r>
            <w:r>
              <w:rPr>
                <w:lang w:eastAsia="ko-KR"/>
                <w:rFonts w:ascii="맑은 고딕" w:eastAsia="맑은 고딕" w:hAnsi="맑은 고딕" w:hint="eastAsia"/>
                <w:shd w:val="clear" w:color="auto" w:fill="auto"/>
                <w:rtl w:val="off"/>
              </w:rPr>
              <w:t>6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현재</w:t>
            </w:r>
          </w:p>
        </w:tc>
        <w:tc>
          <w:tcPr>
            <w:tcW w:w="1349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DBA</w:t>
            </w:r>
          </w:p>
        </w:tc>
        <w:tc>
          <w:tcPr>
            <w:tcW w:w="1349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부장</w:t>
            </w:r>
          </w:p>
        </w:tc>
        <w:tc>
          <w:tcPr>
            <w:tcW w:w="1349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>
        <w:trPr>
          <w:trHeight w:val="502" w:hRule="auto"/>
        </w:trPr>
        <w:tc>
          <w:tcPr>
            <w:tcW w:w="2268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pStyle w:val="afe"/>
              <w:snapToGrid/>
              <w:tabs>
                <w:tab w:val="clear" w:pos="4252"/>
                <w:tab w:val="clear" w:pos="8504"/>
              </w:tabs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서원정보</w:t>
            </w:r>
          </w:p>
        </w:tc>
        <w:tc>
          <w:tcPr>
            <w:tcW w:w="2958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2023.07 ~ 2023.10</w:t>
            </w:r>
          </w:p>
        </w:tc>
        <w:tc>
          <w:tcPr>
            <w:tcW w:w="1349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DBA</w:t>
            </w:r>
          </w:p>
        </w:tc>
        <w:tc>
          <w:tcPr>
            <w:tcW w:w="1349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부장</w:t>
            </w:r>
          </w:p>
        </w:tc>
        <w:tc>
          <w:tcPr>
            <w:tcW w:w="1349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>
        <w:trPr>
          <w:trHeight w:val="452" w:hRule="auto"/>
        </w:trPr>
        <w:tc>
          <w:tcPr>
            <w:tcW w:w="2268" w:type="dxa"/>
            <w:tcMar>
              <w:left w:w="108" w:type="dxa"/>
              <w:right w:w="108" w:type="dxa"/>
            </w:tcMar>
            <w:vAlign w:val="center"/>
          </w:tcPr>
          <w:p>
            <w:pPr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메타넷</w:t>
            </w:r>
          </w:p>
        </w:tc>
        <w:tc>
          <w:tcPr>
            <w:tcW w:w="2958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2022.09 ~ 2023.07</w:t>
            </w:r>
          </w:p>
        </w:tc>
        <w:tc>
          <w:tcPr>
            <w:tcW w:w="13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DBA</w:t>
            </w:r>
          </w:p>
        </w:tc>
        <w:tc>
          <w:tcPr>
            <w:tcW w:w="13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부장</w:t>
            </w:r>
          </w:p>
        </w:tc>
        <w:tc>
          <w:tcPr>
            <w:tcW w:w="13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>
        <w:trPr>
          <w:trHeight w:val="302" w:hRule="auto"/>
        </w:trPr>
        <w:tc>
          <w:tcPr>
            <w:tcW w:w="2268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afe"/>
              <w:snapToGrid/>
              <w:tabs>
                <w:tab w:val="clear" w:pos="4252"/>
                <w:tab w:val="clear" w:pos="8504"/>
              </w:tabs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세림티에스지 </w:t>
            </w:r>
          </w:p>
        </w:tc>
        <w:tc>
          <w:tcPr>
            <w:tcW w:w="2958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.03 ~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2022.09</w:t>
            </w:r>
          </w:p>
        </w:tc>
        <w:tc>
          <w:tcPr>
            <w:tcW w:w="13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DBA</w:t>
            </w:r>
          </w:p>
        </w:tc>
        <w:tc>
          <w:tcPr>
            <w:tcW w:w="13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80" w:before="80" w:line="12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부장</w:t>
            </w:r>
          </w:p>
        </w:tc>
        <w:tc>
          <w:tcPr>
            <w:tcW w:w="13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</w:tbl>
    <w:p>
      <w:pPr>
        <w:rPr>
          <w:rFonts w:ascii="맑은 고딕" w:eastAsia="맑은 고딕" w:hAnsi="맑은 고딕"/>
          <w:shd w:val="clear" w:color="auto" w:fill="auto"/>
        </w:rPr>
      </w:pPr>
    </w:p>
    <w:p>
      <w:pPr>
        <w:rPr>
          <w:rFonts w:ascii="맑은 고딕" w:eastAsia="맑은 고딕" w:hAnsi="맑은 고딕"/>
          <w:sz w:val="18"/>
          <w:szCs w:val="18"/>
          <w:shd w:val="clear" w:color="auto" w:fill="auto"/>
        </w:rPr>
      </w:pP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 xml:space="preserve">4. 기술력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200"/>
      </w:tblGrid>
      <w:tr>
        <w:trPr>
          <w:trHeight w:val="438" w:hRule="auto"/>
        </w:trPr>
        <w:tc>
          <w:tcPr>
            <w:tcW w:w="2100" w:type="dxa"/>
            <w:tcBorders>
              <w:top w:val="single" w:sz="4" w:space="0" w:color="auto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기술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부문</w:t>
            </w:r>
          </w:p>
        </w:tc>
        <w:tc>
          <w:tcPr>
            <w:tcW w:w="7200" w:type="dxa"/>
            <w:tcBorders>
              <w:top w:val="single" w:sz="4" w:space="0" w:color="auto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보유기술 (예시)</w:t>
            </w:r>
          </w:p>
        </w:tc>
      </w:tr>
      <w:tr>
        <w:trPr>
          <w:trHeight w:val="385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DBMS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ORACLE, MsSQL, Tibero</w:t>
            </w:r>
          </w:p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Mysql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Maria</w:t>
            </w:r>
            <w:r>
              <w:rPr>
                <w:rFonts w:ascii="맑은 고딕" w:eastAsia="맑은 고딕" w:hAnsi="맑은 고딕"/>
                <w:shd w:val="clear" w:color="auto" w:fill="auto"/>
              </w:rPr>
              <w:t>DB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PostgreSQL, Sybase,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Informix</w:t>
            </w:r>
            <w:r>
              <w:rPr>
                <w:rFonts w:ascii="맑은 고딕" w:eastAsia="맑은 고딕" w:hAnsi="맑은 고딕"/>
                <w:shd w:val="clear" w:color="auto" w:fill="auto"/>
              </w:rPr>
              <w:t>, Progress</w:t>
            </w:r>
          </w:p>
        </w:tc>
      </w:tr>
      <w:tr>
        <w:trPr>
          <w:trHeight w:val="385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컨설팅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Data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Modeling</w:t>
            </w:r>
            <w:r>
              <w:rPr>
                <w:rFonts w:ascii="맑은 고딕" w:eastAsia="맑은 고딕" w:hAnsi="맑은 고딕"/>
                <w:shd w:val="clear" w:color="auto" w:fill="auto"/>
              </w:rPr>
              <w:t>,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Data Architecture</w:t>
            </w:r>
          </w:p>
        </w:tc>
      </w:tr>
      <w:tr>
        <w:trPr>
          <w:trHeight w:val="385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튜닝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auto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auto"/>
              </w:rPr>
              <w:t>roubleShooting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TuningQuery</w:t>
            </w:r>
            <w:r>
              <w:rPr>
                <w:rFonts w:ascii="맑은 고딕" w:eastAsia="맑은 고딕" w:hAnsi="맑은 고딕"/>
                <w:shd w:val="clear" w:color="auto" w:fill="auto"/>
              </w:rPr>
              <w:t>, TuneSP, TuneObjects</w:t>
            </w:r>
          </w:p>
        </w:tc>
      </w:tr>
      <w:tr>
        <w:trPr>
          <w:trHeight w:val="385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언어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Java,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S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pring, Javascript</w:t>
            </w:r>
            <w:r>
              <w:rPr>
                <w:rFonts w:ascii="맑은 고딕" w:eastAsia="맑은 고딕" w:hAnsi="맑은 고딕"/>
                <w:shd w:val="clear" w:color="auto" w:fill="auto"/>
              </w:rPr>
              <w:t>, Ajax, FLEX, HTML / JS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P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WebService등</w:t>
            </w:r>
          </w:p>
        </w:tc>
      </w:tr>
      <w:tr>
        <w:trPr>
          <w:trHeight w:val="385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시스템 분야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e-GovProject (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공공기관 및 공기업 시스템)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병원,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은행, 대학 등</w:t>
            </w:r>
          </w:p>
        </w:tc>
      </w:tr>
      <w:tr>
        <w:trPr>
          <w:trHeight w:val="385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OA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MS-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Excel</w:t>
            </w:r>
            <w:r>
              <w:rPr>
                <w:rFonts w:ascii="맑은 고딕" w:eastAsia="맑은 고딕" w:hAnsi="맑은 고딕"/>
                <w:shd w:val="clear" w:color="auto" w:fill="auto"/>
              </w:rPr>
              <w:t>,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Word, P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owerPoint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외 한글 등</w:t>
            </w:r>
          </w:p>
        </w:tc>
      </w:tr>
      <w:tr>
        <w:trPr>
          <w:trHeight w:val="386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외국어</w:t>
            </w:r>
          </w:p>
        </w:tc>
        <w:tc>
          <w:tcPr>
            <w:tcW w:w="72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생활 영어회화 가능</w:t>
            </w:r>
          </w:p>
        </w:tc>
      </w:tr>
    </w:tbl>
    <w:p>
      <w:pPr>
        <w:rPr>
          <w:rFonts w:ascii="맑은 고딕" w:eastAsia="맑은 고딕" w:hAnsi="맑은 고딕"/>
          <w:shd w:val="clear" w:color="auto" w:fill="auto"/>
        </w:rPr>
      </w:pPr>
    </w:p>
    <w:p>
      <w:pPr>
        <w:rPr>
          <w:rFonts w:ascii="맑은 고딕" w:eastAsia="맑은 고딕" w:hAnsi="맑은 고딕"/>
          <w:sz w:val="18"/>
          <w:szCs w:val="18"/>
          <w:shd w:val="clear" w:color="auto" w:fill="auto"/>
        </w:rPr>
      </w:pP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>5. 자격증</w:t>
      </w: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ab/>
      </w:r>
      <w:r>
        <w:rPr>
          <w:rFonts w:ascii="맑은 고딕" w:eastAsia="맑은 고딕" w:hAnsi="맑은 고딕" w:hint="eastAsia"/>
          <w:sz w:val="18"/>
          <w:szCs w:val="18"/>
          <w:shd w:val="clear" w:color="auto" w:fill="auto"/>
        </w:rPr>
        <w:t xml:space="preserve">       6. 교육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1700"/>
        <w:gridCol w:w="236"/>
        <w:gridCol w:w="1564"/>
        <w:gridCol w:w="1326"/>
        <w:gridCol w:w="1200"/>
        <w:gridCol w:w="1200"/>
      </w:tblGrid>
      <w:tr>
        <w:trPr>
          <w:trHeight w:val="520" w:hRule="auto"/>
        </w:trPr>
        <w:tc>
          <w:tcPr>
            <w:tcW w:w="21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autoSpaceDE w:val="off"/>
              <w:autoSpaceDN w:val="off"/>
              <w:jc w:val="center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auto"/>
              </w:rPr>
              <w:t>자격증명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autoSpaceDE w:val="off"/>
              <w:autoSpaceDN w:val="off"/>
              <w:jc w:val="center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auto"/>
              </w:rPr>
              <w:t>취득일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교육명</w:t>
            </w:r>
          </w:p>
        </w:tc>
        <w:tc>
          <w:tcPr>
            <w:tcW w:w="1326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교육기간</w:t>
            </w:r>
          </w:p>
        </w:tc>
        <w:tc>
          <w:tcPr>
            <w:tcW w:w="12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교육과정</w:t>
            </w:r>
          </w:p>
        </w:tc>
        <w:tc>
          <w:tcPr>
            <w:tcW w:w="12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시행기관</w:t>
            </w:r>
          </w:p>
        </w:tc>
      </w:tr>
      <w:tr>
        <w:trPr>
          <w:trHeight w:val="318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정보처리기사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2009.</w:t>
            </w:r>
            <w:r>
              <w:rPr>
                <w:rFonts w:ascii="맑은 고딕" w:eastAsia="맑은 고딕" w:hAnsi="맑은 고딕"/>
                <w:shd w:val="clear" w:color="auto" w:fill="auto"/>
              </w:rPr>
              <w:t>08.17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564" w:type="dxa"/>
            <w:vMerge w:val="restart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오라클 &amp; 리눅스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연동 데이터베이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스실무</w:t>
            </w:r>
          </w:p>
        </w:tc>
        <w:tc>
          <w:tcPr>
            <w:tcW w:w="1326" w:type="dxa"/>
            <w:vMerge w:val="restart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2011.03.26~</w:t>
            </w:r>
          </w:p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2011.05.28</w:t>
            </w:r>
          </w:p>
        </w:tc>
        <w:tc>
          <w:tcPr>
            <w:tcW w:w="1200" w:type="dxa"/>
            <w:vMerge w:val="restart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DBA</w:t>
            </w:r>
          </w:p>
        </w:tc>
        <w:tc>
          <w:tcPr>
            <w:tcW w:w="1200" w:type="dxa"/>
            <w:vMerge w:val="restart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IT School</w:t>
            </w:r>
          </w:p>
        </w:tc>
      </w:tr>
      <w:tr>
        <w:trPr>
          <w:trHeight w:val="318" w:hRule="auto"/>
        </w:trPr>
        <w:tc>
          <w:tcPr>
            <w:tcW w:w="21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OCP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2011.07</w:t>
            </w:r>
            <w:r>
              <w:rPr>
                <w:rFonts w:ascii="맑은 고딕" w:eastAsia="맑은 고딕" w:hAnsi="맑은 고딕"/>
                <w:shd w:val="clear" w:color="auto" w:fill="auto"/>
              </w:rPr>
              <w:t>.26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564" w:type="dxa"/>
            <w:vMerge w:val="continue"/>
            <w:tcBorders>
              <w:left w:val="single" w:sz="4" w:space="0" w:color="auto"/>
            </w:tcBorders>
            <w:vAlign w:val="top"/>
          </w:tcPr>
          <w:p/>
        </w:tc>
        <w:tc>
          <w:tcPr>
            <w:tcW w:w="1326" w:type="dxa"/>
            <w:vMerge w:val="continue"/>
            <w:vAlign w:val="top"/>
          </w:tcPr>
          <w:p/>
        </w:tc>
        <w:tc>
          <w:tcPr>
            <w:tcW w:w="1200" w:type="dxa"/>
            <w:vMerge w:val="continue"/>
            <w:vAlign w:val="top"/>
          </w:tcPr>
          <w:p/>
        </w:tc>
        <w:tc>
          <w:tcPr>
            <w:tcW w:w="1200" w:type="dxa"/>
            <w:vMerge w:val="continue"/>
            <w:vAlign w:val="top"/>
          </w:tcPr>
          <w:p/>
        </w:tc>
      </w:tr>
    </w:tbl>
    <w:p>
      <w:pPr>
        <w:ind w:left="108" w:right="0" w:firstLine="0"/>
        <w:jc w:val="left"/>
        <w:spacing w:after="0" w:before="0" w:line="240" w:lineRule="auto"/>
        <w:rPr>
          <w:rFonts w:ascii="맑은 고딕" w:eastAsia="맑은 고딕" w:hAnsi="맑은 고딕"/>
          <w:shd w:val="clear" w:color="auto" w:fill="auto"/>
        </w:rPr>
        <w:sectPr>
          <w:pgSz w:w="11906" w:h="16838" w:code="9"/>
          <w:pgMar w:top="1079" w:right="1134" w:bottom="360" w:left="1134" w:header="851" w:footer="851" w:gutter="0"/>
          <w:cols/>
          <w:docGrid w:linePitch="360" w:type="lines"/>
        </w:sectPr>
      </w:pPr>
    </w:p>
    <w:p>
      <w:pPr>
        <w:jc w:val="center"/>
        <w:spacing w:line="360" w:lineRule="atLeast"/>
        <w:rPr>
          <w:rFonts w:ascii="맑은 고딕" w:eastAsia="맑은 고딕" w:hAnsi="맑은 고딕"/>
          <w:shd w:val="clear" w:color="auto" w:fill="auto"/>
        </w:rPr>
      </w:pPr>
      <w:r>
        <w:rPr>
          <w:rFonts w:ascii="맑은 고딕" w:eastAsia="맑은 고딕" w:hAnsi="맑은 고딕" w:hint="eastAsia"/>
          <w:sz w:val="35"/>
          <w:szCs w:val="35"/>
          <w:shd w:val="clear" w:color="auto" w:fill="auto"/>
        </w:rPr>
        <w:t>SKILL   INVENTORY</w:t>
      </w:r>
    </w:p>
    <w:p>
      <w:pPr>
        <w:spacing w:line="360" w:lineRule="atLeast"/>
        <w:rPr>
          <w:rFonts w:ascii="맑은 고딕" w:eastAsia="맑은 고딕" w:hAnsi="맑은 고딕"/>
          <w:shd w:val="clear" w:color="auto" w:fill="auto"/>
        </w:rPr>
      </w:pPr>
    </w:p>
    <w:tbl>
      <w:tblPr>
        <w:tblW w:w="152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2540"/>
        <w:gridCol w:w="1330"/>
        <w:gridCol w:w="1970"/>
        <w:gridCol w:w="2500"/>
        <w:gridCol w:w="5000"/>
      </w:tblGrid>
      <w:tr>
        <w:trPr>
          <w:trHeight w:val="706" w:hRule="auto"/>
        </w:trPr>
        <w:tc>
          <w:tcPr>
            <w:tcW w:w="186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="36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수행기간</w:t>
            </w:r>
          </w:p>
        </w:tc>
        <w:tc>
          <w:tcPr>
            <w:tcW w:w="254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="36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프로젝트명</w:t>
            </w:r>
          </w:p>
        </w:tc>
        <w:tc>
          <w:tcPr>
            <w:tcW w:w="133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="36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고객사</w:t>
            </w:r>
          </w:p>
        </w:tc>
        <w:tc>
          <w:tcPr>
            <w:tcW w:w="197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="36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역할</w:t>
            </w:r>
          </w:p>
        </w:tc>
        <w:tc>
          <w:tcPr>
            <w:tcW w:w="25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="36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기술환경</w:t>
            </w:r>
          </w:p>
        </w:tc>
        <w:tc>
          <w:tcPr>
            <w:tcW w:w="5000" w:type="dxa"/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="360" w:lineRule="atLeast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프로젝트내용</w:t>
            </w:r>
          </w:p>
        </w:tc>
      </w:tr>
      <w:tr>
        <w:trPr>
          <w:trHeight w:val="706" w:hRule="auto"/>
        </w:trPr>
        <w:tc>
          <w:tcPr>
            <w:tcW w:w="186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2023.11 ~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auto" w:fill="auto"/>
              </w:rPr>
              <w:t>2024.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auto" w:fill="auto"/>
                <w:rtl w:val="off"/>
              </w:rPr>
              <w:t>06</w:t>
            </w:r>
          </w:p>
        </w:tc>
        <w:tc>
          <w:tcPr>
            <w:tcW w:w="254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KT ICIS TR</w:t>
            </w:r>
          </w:p>
        </w:tc>
        <w:tc>
          <w:tcPr>
            <w:tcW w:w="133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KTDS</w:t>
            </w:r>
          </w:p>
        </w:tc>
        <w:tc>
          <w:tcPr>
            <w:tcW w:w="197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리눅스 유닉스 OS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티베로 T6 / T7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오라클19c</w:t>
            </w:r>
          </w:p>
        </w:tc>
        <w:tc>
          <w:tcPr>
            <w:tcW w:w="500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티베로 버전별 패치 및 이슈 트러블슈팅(IMS)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Prosync / sysmaster 이슈 트러블슈팅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ORA/ TIBERO DB설치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파라미터 권장 가이드</w:t>
            </w:r>
          </w:p>
        </w:tc>
      </w:tr>
      <w:tr>
        <w:trPr>
          <w:trHeight w:val="706" w:hRule="auto"/>
        </w:trPr>
        <w:tc>
          <w:tcPr>
            <w:tcW w:w="186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2023.04 ~ 2023.10</w:t>
            </w:r>
          </w:p>
        </w:tc>
        <w:tc>
          <w:tcPr>
            <w:tcW w:w="254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카드사 및 면세시스템</w:t>
            </w:r>
          </w:p>
        </w:tc>
        <w:tc>
          <w:tcPr>
            <w:tcW w:w="133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롯데카드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신세계DF</w:t>
            </w:r>
          </w:p>
        </w:tc>
        <w:tc>
          <w:tcPr>
            <w:tcW w:w="197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리눅스 유닉스 OS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오라클 11g EOS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오라클19c 데이터이관</w:t>
            </w:r>
          </w:p>
        </w:tc>
        <w:tc>
          <w:tcPr>
            <w:tcW w:w="500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클라이언트 설치 / DB설치 및 백업복구/ 데이터 이관(데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이터펌프 RMAN 등) SGA/PGA사이징 가이드, 파라미터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분석 및 가이드, O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S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/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DB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버전 업그레이드에 따른 영향분석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가이드</w:t>
            </w:r>
          </w:p>
        </w:tc>
      </w:tr>
      <w:tr>
        <w:trPr>
          <w:trHeight w:val="706" w:hRule="auto"/>
        </w:trPr>
        <w:tc>
          <w:tcPr>
            <w:tcW w:w="186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2022.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9 ~ 2023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.02</w:t>
            </w:r>
          </w:p>
        </w:tc>
        <w:tc>
          <w:tcPr>
            <w:tcW w:w="254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클라우드컴퓨팅서비스 지자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체시범사업(세종특별자치시)</w:t>
            </w:r>
          </w:p>
        </w:tc>
        <w:tc>
          <w:tcPr>
            <w:tcW w:w="133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한국지능정보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사회진흥원(N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IA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)</w:t>
            </w:r>
          </w:p>
        </w:tc>
        <w:tc>
          <w:tcPr>
            <w:tcW w:w="197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  <w:shd w:val="clear" w:color="auto" w:fill="auto"/>
              </w:rPr>
              <w:t>네이버클라우드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Public/Priva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te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Clould구성</w:t>
            </w:r>
          </w:p>
          <w:p>
            <w:pP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(업무망/외부망)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  <w:shd w:val="clear" w:color="auto" w:fill="auto"/>
              </w:rPr>
              <w:t>Tibero6외</w:t>
            </w:r>
          </w:p>
        </w:tc>
        <w:tc>
          <w:tcPr>
            <w:tcW w:w="5000" w:type="dxa"/>
            <w:shd w:val="clear" w:color="000000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  <w:shd w:val="clear" w:color="auto" w:fill="auto"/>
              </w:rPr>
              <w:t>OSTGRESQL/MYSQL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 xml:space="preserve">/MS-SQL/ CUBRID 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등 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DB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설치, 데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이터 이관 및 마이그레이션 가이드, 각 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 xml:space="preserve">DB 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익스포트/임포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트 에러코드 솔루션 가이드, 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OS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파일,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 xml:space="preserve"> DB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데이터 사이징과 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O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S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/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DB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버전 및 케릭터셋 영향분석 등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2022.02 ~ 2022.09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조달 차세대 나라장터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조달청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UNIX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/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RAC /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11g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Solraris / RAC / Oracle 19c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오라클서버설치, 데이터이관, Daily DB Status Check, 케릭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터셋에 따른 변환, varchar2 32k적용 등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2021.06 ~ 2022.01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대구은행 차세대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대구은행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UNIX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/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12c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 / 블록체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인(Block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Chain)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개발 변경사항 수집 및 배포, 권한회수 및 부여, Query모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니터링,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Daily DB Status Check 등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21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03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정보시스템2군 유지관리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  <w:t>국가정보자원</w:t>
            </w:r>
            <w:r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  <w:t>관리원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UNIX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/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RAC /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12c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Solraris / RAC / Oracle 19c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외 다수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SQL 튜닝, Query모니터링,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장애대응, 백업복구, 재난훈련,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Daily DB Status Check 등</w:t>
            </w:r>
          </w:p>
        </w:tc>
      </w:tr>
      <w:tr>
        <w:trPr>
          <w:trHeight w:val="77" w:hRule="auto"/>
        </w:trPr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2019.02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2019.12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충남대학교병원 차세대2.0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충남대학병원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DA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, MIG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UNIX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/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12c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데이터표준화 및 데이터 마이그레이션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18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09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19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01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안전환경 고도화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삼성SDI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Modeler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O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r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11g / Mi-Platform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분석설계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17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9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18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05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Kwater 수자원관리시스템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수자원공사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Modeler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Oracle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11g / WebSquare5.0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수질분석,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광역상수도 분석설계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17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.0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6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17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08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산림재해 통합관리체계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산림청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DA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  <w:shd w:val="clear" w:color="auto" w:fill="auto"/>
              </w:rPr>
              <w:t>Postgre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/ Oracle 11g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GIS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공간정보유통서비스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의 데이터표준화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17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17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05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국가동물방역 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농림축산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검역본부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Oracle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11g /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X-Platform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GPS차량등록시스템 데이터 분석 및 수시보고 데이터 수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집 및 자료 리포팅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16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8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16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11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스마트농정 농식품통계</w:t>
            </w:r>
          </w:p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생산활용기반 구축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농림축산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식품부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Modeler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Tibero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/ ER-Win /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Meta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농림부 산하 지방기관 데이터 수집 및 취합하여 통합 모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델링 및 표준화</w:t>
            </w:r>
          </w:p>
        </w:tc>
      </w:tr>
      <w:tr>
        <w:trPr>
          <w:trHeight w:val="535" w:hRule="auto"/>
        </w:trPr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20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15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.0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3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 xml:space="preserve"> ~ 20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16</w:t>
            </w: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>05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차세대 국가관세종합망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관세청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  <w:shd w:val="clear" w:color="auto" w:fill="auto"/>
              </w:rPr>
              <w:t>분석설계 및 개발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240" w:lineRule="auto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  <w:shd w:val="clear" w:color="auto" w:fill="auto"/>
              </w:rPr>
              <w:t>Postgre</w:t>
            </w:r>
            <w:r>
              <w:rPr>
                <w:rFonts w:ascii="맑은 고딕" w:eastAsia="맑은 고딕" w:hAnsi="맑은 고딕"/>
                <w:color w:val="FF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/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O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r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cle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11g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시스템 단위/통합테스트 결함대상 수집 및 품질테스트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2014.08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2014.12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사업관리시스템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한국산업기술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관리평가원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PL 운영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사업정보 초기화 데이터마이닝 및 연계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2014.07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2014.08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의약품의료기기 관리시스템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식품의약품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안전처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분석설계 및 개발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의약품 의료기기 시스템 분석설계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2014.02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2014.06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진료지원시스템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대전성모병원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분석설계 및 통계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wordWrap/>
              <w:spacing w:line="300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원무 진료 D</w:t>
            </w:r>
            <w:r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  <w:t>ATAMART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 xml:space="preserve"> 모델 및 대용량 통계 리포팅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2013.08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2014.02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PMS 사업관리 고도화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 xml:space="preserve">연구개발특구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진흥재단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PL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사업관리 데이터 분석 및 데이터표준화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2013.04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2013.07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IPIMS 특허경영개선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LG화학기술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Modeler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IPIMS 프레임워크 특허경영 파트 분석설계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spacing w:line="192" w:lineRule="exac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2013.03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2013.04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제3자 인원현황관리시스템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LG화학기술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  <w:shd w:val="clear" w:color="auto" w:fill="auto"/>
              </w:rPr>
              <w:t>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PL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  <w:r>
              <w:rPr>
                <w:rFonts w:ascii="맑은 고딕" w:eastAsia="맑은 고딕" w:hAnsi="맑은 고딕"/>
                <w:sz w:val="16"/>
                <w:szCs w:val="16"/>
                <w:shd w:val="clear" w:color="auto" w:fill="auto"/>
              </w:rPr>
              <w:t xml:space="preserve"> / 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MS-Sql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외부인력 출입데이터 생성 및 분석설계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auto"/>
              </w:rPr>
              <w:t>2012.12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2013.02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사이버위협분석운영지원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정부통합전산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센터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위협 예방 및 대응 데이터분석 및 데이터수집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2011.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07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2012.11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SMART배재 통합정보시스템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배재대학교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PL DBA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6"/>
                <w:szCs w:val="16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  <w:r>
              <w:rPr>
                <w:rFonts w:ascii="맑은 고딕" w:eastAsia="맑은 고딕" w:hAnsi="맑은 고딕"/>
                <w:sz w:val="16"/>
                <w:szCs w:val="16"/>
                <w:shd w:val="clear" w:color="auto" w:fill="auto"/>
              </w:rPr>
              <w:t xml:space="preserve"> / INFORMIX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데이터셋 매핑 및 수업 장학 파트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2011.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2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2011.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6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HNU2차 행정시스템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한남대학교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코더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학사 학적 및 수업 파트개발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2010.12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2011.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1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SMU학사시스템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상명대학교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코더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인사 급여 파트 개발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2010.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7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2010.12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DGIST학사행정시스템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대구경북과학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기술원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SUB PL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학사 학적 파트 모델링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2010.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04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2010.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6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관세 데이터 마이닝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정부청사 관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세청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DBA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Sybase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관세코드 및 출입국 데이터마이닝 및 데이터수집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2009.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6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2010.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>4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한남대학교 통합정보시스템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한남대학교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코더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학사 학적 파트 개발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2008.03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2009.02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wordWrap/>
              <w:spacing w:line="14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서경대학교 정보통합시스템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서경대학교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코더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인사 급여 파트 개발</w:t>
            </w:r>
          </w:p>
        </w:tc>
      </w:tr>
      <w:tr>
        <w:trPr/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>
            <w:pPr>
              <w:pStyle w:val="PO153"/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2006.03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~</w:t>
            </w:r>
            <w:r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2008.02</w:t>
            </w:r>
          </w:p>
        </w:tc>
        <w:tc>
          <w:tcPr>
            <w:tcW w:w="2540" w:type="dxa"/>
            <w:tcMar>
              <w:left w:w="108" w:type="dxa"/>
              <w:right w:w="108" w:type="dxa"/>
            </w:tcMar>
            <w:vAlign w:val="center"/>
          </w:tcPr>
          <w:p>
            <w:pPr>
              <w:wordWrap/>
              <w:spacing w:line="14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COS정비관리시스템</w:t>
            </w:r>
          </w:p>
        </w:tc>
        <w:tc>
          <w:tcPr>
            <w:tcW w:w="133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유니언 정비</w:t>
            </w:r>
          </w:p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사업소</w:t>
            </w:r>
          </w:p>
        </w:tc>
        <w:tc>
          <w:tcPr>
            <w:tcW w:w="197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코더</w:t>
            </w:r>
          </w:p>
        </w:tc>
        <w:tc>
          <w:tcPr>
            <w:tcW w:w="2500" w:type="dxa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tLeast"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auto"/>
              </w:rPr>
              <w:t>ORACLE</w:t>
            </w:r>
          </w:p>
        </w:tc>
        <w:tc>
          <w:tcPr>
            <w:tcW w:w="5000" w:type="dxa"/>
            <w:tcMar>
              <w:left w:w="108" w:type="dxa"/>
              <w:right w:w="108" w:type="dxa"/>
            </w:tcMar>
            <w:vAlign w:val="center"/>
          </w:tcPr>
          <w:p>
            <w:pPr>
              <w:wordWrap/>
              <w:rPr>
                <w:rFonts w:ascii="맑은 고딕" w:eastAsia="맑은 고딕" w:hAnsi="맑은 고딕"/>
                <w:sz w:val="18"/>
                <w:szCs w:val="18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auto"/>
              </w:rPr>
              <w:t>DB설계 기획 및 개발</w:t>
            </w:r>
          </w:p>
        </w:tc>
      </w:tr>
    </w:tbl>
    <w:p>
      <w:pPr>
        <w:spacing w:line="360" w:lineRule="atLeast"/>
        <w:rPr>
          <w:rFonts w:ascii="맑은 고딕" w:eastAsia="맑은 고딕" w:hAnsi="맑은 고딕"/>
          <w:shd w:val="clear" w:color="auto" w:fill="auto"/>
        </w:rPr>
      </w:pPr>
    </w:p>
    <w:p>
      <w:pPr>
        <w:spacing w:line="360" w:lineRule="atLeast"/>
        <w:rPr>
          <w:rFonts w:ascii="맑은 고딕" w:eastAsia="맑은 고딕" w:hAnsi="맑은 고딕"/>
          <w:shd w:val="clear" w:color="auto" w:fill="auto"/>
        </w:rPr>
      </w:pPr>
    </w:p>
    <w:p>
      <w:pPr>
        <w:spacing w:line="360" w:lineRule="atLeast"/>
        <w:rPr>
          <w:rFonts w:ascii="맑은 고딕" w:eastAsia="맑은 고딕" w:hAnsi="맑은 고딕"/>
          <w:shd w:val="clear" w:color="auto" w:fill="auto"/>
        </w:rPr>
      </w:pPr>
    </w:p>
    <w:sectPr>
      <w:pgSz w:w="16840" w:h="11907" w:code="9" w:orient="landscape"/>
      <w:pgMar w:top="899" w:right="1134" w:bottom="539" w:left="1134" w:header="851" w:footer="851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swiss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  <w:shd w:val="clear" w:color="auto" w:fill="auto"/>
      </w:rPr>
    </w:rPrDefault>
    <w:pPrDefault>
      <w:pPr>
        <w:rPr/>
      </w:pPr>
    </w:pPrDefault>
  </w:docDefaults>
  <w:style w:type="paragraph" w:default="1" w:styleId="a1">
    <w:name w:val="Normal"/>
    <w:qFormat/>
    <w:pPr>
      <w:widowControl w:val="off"/>
      <w:wordWrap w:val="off"/>
      <w:jc w:val="both"/>
      <w:rPr/>
    </w:pPr>
    <w:rPr>
      <w:shd w:val="clear" w:color="auto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바닥글 Char"/>
    <w:pPr>
      <w:snapToGrid w:val="0"/>
      <w:tabs>
        <w:tab w:val="center" w:pos="4513"/>
        <w:tab w:val="right" w:pos="9026"/>
      </w:tabs>
      <w:rPr/>
    </w:pPr>
  </w:style>
  <w:style w:type="character" w:customStyle="1" w:styleId="Char9">
    <w:name w:val="머리글 Char"/>
    <w:basedOn w:val="a2"/>
    <w:link w:val="header"/>
    <w:rPr>
      <w:shd w:val="clear" w:color="auto" w:fill="auto"/>
    </w:rPr>
  </w:style>
  <w:style w:type="paragraph" w:customStyle="1" w:styleId="PO153">
    <w:name w:val="바탕글"/>
    <w:pPr>
      <w:autoSpaceDE w:val="off"/>
      <w:autoSpaceDN w:val="off"/>
      <w:widowControl w:val="off"/>
      <w:wordWrap w:val="off"/>
      <w:jc w:val="both"/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5" w:lineRule="auto"/>
      <w:rPr/>
    </w:pPr>
    <w:rPr>
      <w:rFonts w:ascii="바탕체"/>
      <w:color w:val="000000"/>
      <w:shd w:val="clear" w:color="auto" w:fill="auto"/>
    </w:rPr>
  </w:style>
  <w:style w:type="paragraph" w:customStyle="1" w:styleId="PO160">
    <w:name w:val="표준 단락"/>
    <w:pPr>
      <w:autoSpaceDE w:val="off"/>
      <w:autoSpaceDN w:val="off"/>
      <w:spacing w:line="320" w:lineRule="atLeast"/>
      <w:rPr/>
    </w:pPr>
    <w:rPr>
      <w:rFonts w:ascii="바탕" w:eastAsia="바탕" w:hAnsi="바탕"/>
      <w:color w:val="000000"/>
      <w:shd w:val="clear" w:color="auto" w:fill="auto"/>
    </w:rPr>
  </w:style>
  <w:style w:type="character" w:styleId="a2">
    <w:name w:val="Default Paragraph Font"/>
    <w:semiHidden/>
    <w:unhideWhenUsed/>
  </w:style>
  <w:style w:type="paragraph" w:styleId="1">
    <w:name w:val="heading 1"/>
    <w:basedOn w:val="a1"/>
    <w:next w:val="a1"/>
    <w:qFormat/>
    <w:pPr>
      <w:autoSpaceDE w:val="off"/>
      <w:autoSpaceDN w:val="off"/>
      <w:outlineLvl w:val="0"/>
      <w:jc w:val="center"/>
      <w:spacing w:after="120" w:before="120" w:line="320" w:lineRule="atLeast"/>
      <w:rPr/>
    </w:pPr>
    <w:rPr>
      <w:rFonts w:ascii="굴림체" w:eastAsia="굴림체" w:hAnsi="굴림체"/>
      <w:b/>
      <w:color w:val="000000"/>
      <w:sz w:val="28"/>
      <w:szCs w:val="28"/>
      <w:shd w:val="clear" w:color="auto" w:fill="auto"/>
    </w:rPr>
  </w:style>
  <w:style w:type="paragraph" w:styleId="21">
    <w:name w:val="heading 2"/>
    <w:basedOn w:val="a1"/>
    <w:next w:val="a1"/>
    <w:qFormat/>
    <w:pPr>
      <w:outlineLvl w:val="1"/>
      <w:jc w:val="center"/>
      <w:rPr/>
    </w:pPr>
    <w:rPr>
      <w:rFonts w:ascii="굴림체" w:eastAsia="굴림체" w:hAnsi="굴림체"/>
      <w:b/>
      <w:shd w:val="clear" w:color="auto" w:fill="auto"/>
    </w:rPr>
  </w:style>
  <w:style w:type="paragraph" w:styleId="a1">
    <w:name w:val="Normal"/>
    <w:qFormat/>
    <w:pPr>
      <w:widowControl w:val="off"/>
      <w:wordWrap w:val="off"/>
      <w:jc w:val="both"/>
      <w:rPr/>
    </w:pPr>
    <w:rPr>
      <w:shd w:val="clear" w:color="auto" w:fill="auto"/>
    </w:rPr>
  </w:style>
  <w:style w:type="paragraph" w:styleId="aff5">
    <w:name w:val="Document Map"/>
    <w:basedOn w:val="a1"/>
    <w:semiHidden/>
    <w:pPr>
      <w:shd w:val="clear" w:color="000000" w:fill="000080"/>
      <w:rPr/>
    </w:pPr>
    <w:rPr>
      <w:rFonts w:ascii="Arial" w:eastAsia="돋움체" w:hAnsi="Arial"/>
      <w:shd w:val="clear" w:color="auto" w:fill="auto"/>
    </w:rPr>
  </w:style>
  <w:style w:type="paragraph" w:styleId="affa">
    <w:name w:val="Body Text"/>
    <w:basedOn w:val="a1"/>
    <w:pPr>
      <w:autoSpaceDE w:val="off"/>
      <w:autoSpaceDN w:val="off"/>
      <w:wordWrap/>
      <w:jc w:val="left"/>
      <w:spacing w:line="307" w:lineRule="atLeast"/>
      <w:rPr/>
    </w:pPr>
    <w:rPr>
      <w:rFonts w:ascii="바탕" w:eastAsia="바탕" w:hAnsi="바탕"/>
      <w:color w:val="000000"/>
      <w:sz w:val="19"/>
      <w:szCs w:val="19"/>
      <w:shd w:val="clear" w:color="auto" w:fill="auto"/>
    </w:rPr>
  </w:style>
  <w:style w:type="character" w:customStyle="1" w:styleId="Charf">
    <w:name w:val="바닥글 Char"/>
    <w:link w:val="footer"/>
    <w:rPr>
      <w:shd w:val="clear" w:color="auto" w:fill="auto"/>
    </w:rPr>
  </w:style>
  <w:style w:type="character" w:styleId="afffa">
    <w:name w:val="Hyperlink"/>
    <w:rPr>
      <w:color w:val="0000FF"/>
      <w:u w:val="single" w:color="auto"/>
      <w:shd w:val="clear" w:color="auto" w:fill="auto"/>
    </w:rPr>
  </w:style>
  <w:style w:type="paragraph" w:styleId="afff9">
    <w:name w:val="Balloon Text"/>
    <w:basedOn w:val="a1"/>
    <w:semiHidden/>
    <w:rPr>
      <w:rFonts w:ascii="Arial" w:eastAsia="돋움" w:hAnsi="Arial"/>
      <w:sz w:val="18"/>
      <w:szCs w:val="18"/>
      <w:shd w:val="clear" w:color="auto" w:fill="auto"/>
    </w:rPr>
  </w:style>
  <w:style w:type="character" w:styleId="afff0">
    <w:name w:val="FollowedHyperlink"/>
    <w:rPr>
      <w:color w:val="800080"/>
      <w:u w:val="single" w:color="auto"/>
      <w:shd w:val="clear" w:color="auto" w:fill="auto"/>
    </w:rPr>
  </w:style>
  <w:style w:type="table" w:styleId="afffb">
    <w:name w:val="Table Grid"/>
    <w:basedOn w:val="a3"/>
    <w:pPr>
      <w:widowControl w:val="off"/>
      <w:wordWrap w:val="off"/>
      <w:jc w:val="both"/>
      <w:rPr/>
    </w:pPr>
    <w:rPr>
      <w:rFonts w:eastAsia="바탕"/>
      <w:shd w:val="clear" w:color="auto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머리글 Char"/>
    <w:pPr>
      <w:snapToGrid w:val="0"/>
      <w:tabs>
        <w:tab w:val="center" w:pos="4252"/>
        <w:tab w:val="right" w:pos="8504"/>
      </w:tabs>
      <w:rPr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subject/>
  <dc:creator>신정훈B</dc:creator>
  <cp:keywords/>
  <dc:description/>
  <cp:lastModifiedBy>신정훈B</cp:lastModifiedBy>
  <cp:revision>1</cp:revision>
  <dcterms:modified xsi:type="dcterms:W3CDTF">2024-06-17T04:37:52Z</dcterms:modified>
  <cp:version>0900.0001.01</cp:version>
</cp:coreProperties>
</file>