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tbl>
      <w:tblPr>
        <w:tblW w:w="9189" w:type="dxa"/>
        <w:tblInd w:w="9" w:type="dxa"/>
        <w:tblLook w:val="04A0" w:firstRow="1" w:lastRow="0" w:firstColumn="1" w:lastColumn="0" w:noHBand="0" w:noVBand="1"/>
        <w:tblCellSpacing w:w="0" w:type="nil"/>
        <w:tblLayout w:type="fixed"/>
        <w:tblCellMar>
          <w:left w:w="10" w:type="dxa"/>
          <w:right w:w="10" w:type="dxa"/>
        </w:tblCellMar>
      </w:tblPr>
      <w:tblGrid>
        <w:gridCol w:w="984"/>
        <w:gridCol w:w="2234"/>
        <w:gridCol w:w="992"/>
        <w:gridCol w:w="709"/>
        <w:gridCol w:w="1417"/>
        <w:gridCol w:w="2835"/>
        <w:gridCol w:w="18"/>
      </w:tblGrid>
      <w:tr>
        <w:trPr>
          <w:trHeight w:val="468" w:hRule="atLeast"/>
        </w:trPr>
        <w:tc>
          <w:tcPr>
            <w:tcW w:w="918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sz w:val="35"/>
              </w:rPr>
              <w:t>개</w:t>
            </w:r>
            <w:r>
              <w:rPr>
                <w:rFonts w:ascii="굴림체" w:eastAsia="굴림체" w:hAnsi="굴림체" w:cs="굴림체"/>
                <w:b/>
                <w:bCs/>
                <w:sz w:val="35"/>
              </w:rPr>
              <w:t xml:space="preserve"> 인 이 력 카 드</w:t>
            </w:r>
          </w:p>
        </w:tc>
      </w:tr>
      <w:tr>
        <w:trPr>
          <w:trHeight w:val="468" w:hRule="atLeast"/>
        </w:trPr>
        <w:tc>
          <w:tcPr>
            <w:tcW w:w="9189" w:type="dxa"/>
            <w:gridSpan w:val="7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spacing w:after="0" w:line="240" w:lineRule="auto"/>
              <w:rPr>
                <w:rFonts w:ascii="굴림체" w:eastAsia="굴림체" w:hAnsi="굴림체" w:cs="굴림체"/>
                <w:b/>
                <w:bCs/>
                <w:sz w:val="35"/>
              </w:rPr>
            </w:pPr>
            <w:r>
              <w:rPr>
                <w:rFonts w:ascii="굴림체" w:eastAsia="굴림체" w:hAnsi="굴림체" w:cs="굴림체"/>
                <w:b/>
                <w:bCs/>
                <w:sz w:val="35"/>
              </w:rPr>
              <w:drawing>
                <wp:inline distT="0" distB="0" distL="0" distR="0">
                  <wp:extent cx="884555" cy="1181100"/>
                  <wp:effectExtent l="9525" t="9525" r="9525" b="9525"/>
                  <wp:docPr id="1026" name="그림 1" descr="C:\Users\pc\Downloads\반1023-김민선12-j.jp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6" name="그림 1" descr="C:\Users\pc\Downloads\반1023-김민선12-j.jpg"/>
                          <pic:cNvPicPr>
                            <a:picLocks noUngrp="1"/>
                          </pic:cNvPicPr>
                        </pic:nvPicPr>
                        <pic:blipFill>
                          <a:blip r:embed="rId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4555" cy="118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gridAfter w:val="1"/>
          <w:wAfter w:w="18" w:type="dxa"/>
          <w:trHeight w:val="347" w:hRule="atLeast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성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명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9"/>
              </w:rPr>
              <w:t>김민선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성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별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9"/>
              </w:rPr>
              <w:t>남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생년월일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sz w:val="19"/>
              </w:rPr>
              <w:t>1989</w:t>
            </w:r>
            <w:r>
              <w:rPr>
                <w:rFonts w:ascii="굴림체" w:eastAsia="굴림체" w:hAnsi="굴림체" w:cs="굴림체"/>
                <w:sz w:val="19"/>
              </w:rPr>
              <w:t>년02월15일</w:t>
            </w:r>
          </w:p>
        </w:tc>
      </w:tr>
      <w:tr>
        <w:trPr>
          <w:gridAfter w:val="1"/>
          <w:wAfter w:w="18" w:type="dxa"/>
          <w:trHeight w:val="332" w:hRule="atLeast"/>
        </w:trPr>
        <w:tc>
          <w:tcPr>
            <w:tcW w:w="9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부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서</w:t>
            </w:r>
          </w:p>
        </w:tc>
        <w:tc>
          <w:tcPr>
            <w:tcW w:w="22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개발</w:t>
            </w:r>
          </w:p>
        </w:tc>
        <w:tc>
          <w:tcPr>
            <w:tcW w:w="9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직위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사원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병역</w:t>
            </w:r>
          </w:p>
        </w:tc>
        <w:tc>
          <w:tcPr>
            <w:tcW w:w="283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9"/>
              </w:rPr>
              <w:t>군</w:t>
            </w:r>
            <w:r>
              <w:rPr>
                <w:rFonts w:ascii="굴림체" w:eastAsia="굴림체" w:hAnsi="굴림체" w:cs="굴림체"/>
                <w:color w:val="000000"/>
                <w:sz w:val="19"/>
              </w:rPr>
              <w:t xml:space="preserve"> 필</w:t>
            </w:r>
          </w:p>
        </w:tc>
      </w:tr>
      <w:tr>
        <w:trPr>
          <w:trHeight w:val="499" w:hRule="atLeast"/>
        </w:trPr>
        <w:tc>
          <w:tcPr>
            <w:tcW w:w="3218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병역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입대일 ~ 제대일</w:t>
            </w:r>
          </w:p>
        </w:tc>
        <w:tc>
          <w:tcPr>
            <w:tcW w:w="170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Batang" w:eastAsia="Batang" w:hAnsi="Batang" w:cs="Batang"/>
                <w:b/>
                <w:bCs/>
                <w:color w:val="365F91"/>
                <w:sz w:val="18"/>
              </w:rPr>
            </w:pPr>
            <w:r>
              <w:rPr>
                <w:rFonts w:ascii="Batang" w:eastAsia="Batang" w:hAnsi="Batang" w:cs="Batang"/>
                <w:b/>
                <w:bCs/>
                <w:color w:val="365F91"/>
                <w:sz w:val="18"/>
              </w:rPr>
              <w:t>2008</w:t>
            </w:r>
            <w:r>
              <w:rPr>
                <w:rFonts w:ascii="Batang" w:eastAsia="Batang" w:hAnsi="Batang" w:cs="Batang"/>
                <w:b/>
                <w:bCs/>
                <w:color w:val="365F91"/>
                <w:sz w:val="18"/>
              </w:rPr>
              <w:t xml:space="preserve">년3월 ~ </w:t>
            </w:r>
          </w:p>
          <w:p>
            <w:pPr>
              <w:jc w:val="center"/>
              <w:spacing w:after="0" w:line="240" w:lineRule="auto"/>
              <w:rPr/>
            </w:pPr>
            <w:r>
              <w:rPr>
                <w:rFonts w:ascii="Batang" w:eastAsia="Batang" w:hAnsi="Batang" w:cs="Batang"/>
                <w:b/>
                <w:bCs/>
                <w:color w:val="365F91"/>
                <w:sz w:val="18"/>
              </w:rPr>
              <w:t>2010</w:t>
            </w:r>
            <w:r>
              <w:rPr>
                <w:rFonts w:ascii="Batang" w:eastAsia="Batang" w:hAnsi="Batang" w:cs="Batang"/>
                <w:b/>
                <w:bCs/>
                <w:color w:val="365F91"/>
                <w:sz w:val="18"/>
              </w:rPr>
              <w:t>년2월</w:t>
            </w:r>
          </w:p>
        </w:tc>
        <w:tc>
          <w:tcPr>
            <w:tcW w:w="1417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역종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, 병과</w:t>
            </w:r>
          </w:p>
        </w:tc>
        <w:tc>
          <w:tcPr>
            <w:tcW w:w="2853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예비역</w:t>
            </w:r>
          </w:p>
        </w:tc>
      </w:tr>
    </w:tbl>
    <w:p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9232" w:type="dxa"/>
        <w:tblInd w:w="10" w:type="dxa"/>
        <w:tblLook w:val="04A0" w:firstRow="1" w:lastRow="0" w:firstColumn="1" w:lastColumn="0" w:noHBand="0" w:noVBand="1"/>
        <w:tblCellSpacing w:w="0" w:type="nil"/>
        <w:tblCellMar>
          <w:left w:w="10" w:type="dxa"/>
          <w:right w:w="10" w:type="dxa"/>
        </w:tblCellMar>
      </w:tblPr>
      <w:tblGrid>
        <w:gridCol w:w="1519"/>
        <w:gridCol w:w="3273"/>
        <w:gridCol w:w="948"/>
        <w:gridCol w:w="3492"/>
      </w:tblGrid>
      <w:tr>
        <w:trPr/>
        <w:tc>
          <w:tcPr>
            <w:tcW w:w="1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전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  화</w:t>
            </w:r>
          </w:p>
        </w:tc>
        <w:tc>
          <w:tcPr>
            <w:tcW w:w="327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010)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8"/>
              </w:rPr>
              <w:t xml:space="preserve"> 9745-7654</w:t>
            </w:r>
          </w:p>
        </w:tc>
        <w:tc>
          <w:tcPr>
            <w:tcW w:w="948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 w:hint="eastAsia"/>
                <w:b/>
                <w:bCs/>
                <w:color w:val="000000"/>
                <w:sz w:val="19"/>
                <w:shd w:val="clear" w:color="auto" w:fill="FFFF00"/>
              </w:rPr>
              <w:t>연차</w:t>
            </w:r>
          </w:p>
        </w:tc>
        <w:tc>
          <w:tcPr>
            <w:tcW w:w="34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ind w:firstLine="95"/>
              <w:spacing w:after="0" w:line="240" w:lineRule="auto"/>
              <w:rPr/>
            </w:pPr>
            <w:r>
              <w:t>11</w:t>
            </w:r>
          </w:p>
        </w:tc>
      </w:tr>
      <w:tr>
        <w:trPr/>
        <w:tc>
          <w:tcPr>
            <w:tcW w:w="1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E-Mail</w:t>
            </w:r>
          </w:p>
        </w:tc>
        <w:tc>
          <w:tcPr>
            <w:tcW w:w="77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alstjs0215@naver.com</w:t>
            </w:r>
          </w:p>
        </w:tc>
      </w:tr>
      <w:tr>
        <w:trPr/>
        <w:tc>
          <w:tcPr>
            <w:tcW w:w="151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주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   소</w:t>
            </w:r>
          </w:p>
        </w:tc>
        <w:tc>
          <w:tcPr>
            <w:tcW w:w="7713" w:type="dxa"/>
            <w:gridSpan w:val="3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경기도</w:t>
            </w:r>
            <w:r>
              <w:rPr>
                <w:rFonts w:ascii="굴림체" w:eastAsia="굴림체" w:hAnsi="굴림체" w:cs="굴림체"/>
                <w:color w:val="000000"/>
                <w:sz w:val="18"/>
              </w:rPr>
              <w:t xml:space="preserve"> 의정부시 신곡동 동신아파트 106동</w:t>
            </w:r>
          </w:p>
        </w:tc>
      </w:tr>
    </w:tbl>
    <w:p>
      <w:pPr>
        <w:spacing w:after="0" w:line="240" w:lineRule="auto"/>
        <w:rPr>
          <w:rFonts w:ascii="Times New Roman" w:eastAsia="Times New Roman" w:hAnsi="Times New Roman" w:cs="Times New Roman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9171" w:type="dxa"/>
        <w:tblInd w:w="9" w:type="dxa"/>
        <w:tblLook w:val="04A0" w:firstRow="1" w:lastRow="0" w:firstColumn="1" w:lastColumn="0" w:noHBand="0" w:noVBand="1"/>
        <w:tblCellSpacing w:w="0" w:type="nil"/>
        <w:tblCellMar>
          <w:left w:w="10" w:type="dxa"/>
          <w:right w:w="10" w:type="dxa"/>
        </w:tblCellMar>
      </w:tblPr>
      <w:tblGrid>
        <w:gridCol w:w="5112"/>
        <w:gridCol w:w="2143"/>
        <w:gridCol w:w="1916"/>
      </w:tblGrid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solid" w:color="FFFF00" w:fill="FFFFFF"/>
            <w:tcMar>
              <w:left w:w="108" w:type="dxa"/>
              <w:right w:w="108" w:type="dxa"/>
            </w:tcMar>
          </w:tcPr>
          <w:p>
            <w:pPr>
              <w:jc w:val="center"/>
              <w:spacing w:after="0" w:line="240" w:lineRule="auto"/>
              <w:rPr>
                <w:b/>
                <w:bCs/>
                <w:shd w:val="clear" w:color="auto" w:fill="FFFF00"/>
              </w:rPr>
            </w:pPr>
            <w:r>
              <w:rPr>
                <w:rFonts w:hint="eastAsia"/>
                <w:b/>
                <w:bCs/>
                <w:shd w:val="clear" w:color="auto" w:fill="FFFF00"/>
              </w:rPr>
              <w:t>학</w:t>
            </w:r>
            <w:r>
              <w:rPr>
                <w:rFonts w:hint="eastAsia"/>
                <w:b/>
                <w:bCs/>
                <w:shd w:val="clear" w:color="auto" w:fill="FFFF00"/>
              </w:rPr>
              <w:t xml:space="preserve"> 력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shd w:val="clear" w:color="auto" w:fill="FFFF00"/>
              </w:rPr>
            </w:pPr>
            <w:r>
              <w:rPr>
                <w:rFonts w:ascii="굴림체" w:eastAsia="굴림체" w:hAnsi="굴림체" w:cs="굴림체"/>
                <w:b/>
                <w:bCs/>
                <w:sz w:val="19"/>
                <w:shd w:val="clear" w:color="auto" w:fill="FFFF00"/>
              </w:rPr>
              <w:t>자</w:t>
            </w:r>
            <w:r>
              <w:rPr>
                <w:rFonts w:ascii="굴림체" w:eastAsia="굴림체" w:hAnsi="굴림체" w:cs="굴림체"/>
                <w:b/>
                <w:bCs/>
                <w:sz w:val="19"/>
                <w:shd w:val="clear" w:color="auto" w:fill="FFFF00"/>
              </w:rPr>
              <w:t xml:space="preserve"> 격 증 명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sz w:val="19"/>
                <w:shd w:val="clear" w:color="auto" w:fill="FFFF00"/>
              </w:rPr>
              <w:t>취득일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/>
            </w:pPr>
            <w:r>
              <w:rPr>
                <w:rFonts w:ascii="Batang" w:eastAsia="Batang" w:hAnsi="Batang" w:cs="Batang"/>
                <w:b/>
                <w:bCs/>
                <w:color w:val="365F91"/>
              </w:rPr>
              <w:t>호원</w:t>
            </w:r>
            <w:r>
              <w:rPr>
                <w:rFonts w:ascii="Batang" w:eastAsia="Batang" w:hAnsi="Batang" w:cs="Batang"/>
                <w:color w:val="000000"/>
              </w:rPr>
              <w:t xml:space="preserve"> 중학교 졸 업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정보처리기사</w:t>
            </w: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2015</w:t>
            </w:r>
            <w:r>
              <w:rPr>
                <w:rFonts w:ascii="맑은 고딕" w:eastAsia="맑은 고딕" w:hAnsi="맑은 고딕" w:cs="맑은 고딕"/>
              </w:rPr>
              <w:t>년7월</w:t>
            </w: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/>
            </w:pPr>
            <w:r>
              <w:rPr>
                <w:rFonts w:ascii="Batang" w:eastAsia="Batang" w:hAnsi="Batang" w:cs="Batang"/>
                <w:b/>
                <w:bCs/>
                <w:color w:val="365F91"/>
              </w:rPr>
              <w:t>경민정보산업공업</w:t>
            </w:r>
            <w:r>
              <w:rPr>
                <w:rFonts w:ascii="Batang" w:eastAsia="Batang" w:hAnsi="Batang" w:cs="Batang"/>
                <w:color w:val="000000"/>
              </w:rPr>
              <w:t xml:space="preserve"> 고등학교 졸 업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</w:tr>
      <w:tr>
        <w:trPr/>
        <w:tc>
          <w:tcPr>
            <w:tcW w:w="5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</w:tcPr>
          <w:p>
            <w:pPr>
              <w:spacing w:after="0" w:line="240" w:lineRule="auto"/>
              <w:rPr/>
            </w:pPr>
            <w:r>
              <w:rPr>
                <w:rFonts w:ascii="Batang" w:eastAsia="Batang" w:hAnsi="Batang" w:cs="Batang"/>
                <w:color w:val="000000"/>
              </w:rPr>
              <w:t>경민대학교</w:t>
            </w:r>
            <w:r>
              <w:rPr>
                <w:rFonts w:ascii="Batang" w:eastAsia="Batang" w:hAnsi="Batang" w:cs="Batang"/>
                <w:color w:val="000000"/>
              </w:rPr>
              <w:t xml:space="preserve"> 인터넷정보과 </w:t>
            </w:r>
            <w:r>
              <w:rPr>
                <w:rFonts w:ascii="Batang" w:eastAsia="Batang" w:hAnsi="Batang" w:cs="Batang"/>
                <w:b/>
                <w:bCs/>
                <w:color w:val="365F91"/>
              </w:rPr>
              <w:t>2014</w:t>
            </w:r>
            <w:r>
              <w:rPr>
                <w:rFonts w:ascii="Batang" w:eastAsia="Batang" w:hAnsi="Batang" w:cs="Batang"/>
                <w:color w:val="000000"/>
              </w:rPr>
              <w:t>년 졸 업</w:t>
            </w:r>
          </w:p>
        </w:tc>
        <w:tc>
          <w:tcPr>
            <w:tcW w:w="21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9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</w:tr>
    </w:tbl>
    <w:p>
      <w:pPr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9233" w:type="dxa"/>
        <w:tblInd w:w="9" w:type="dxa"/>
        <w:tblLook w:val="04A0" w:firstRow="1" w:lastRow="0" w:firstColumn="1" w:lastColumn="0" w:noHBand="0" w:noVBand="1"/>
        <w:tblCellSpacing w:w="0" w:type="nil"/>
        <w:tblCellMar>
          <w:left w:w="10" w:type="dxa"/>
          <w:right w:w="10" w:type="dxa"/>
        </w:tblCellMar>
      </w:tblPr>
      <w:tblGrid>
        <w:gridCol w:w="2048"/>
        <w:gridCol w:w="1692"/>
        <w:gridCol w:w="1321"/>
        <w:gridCol w:w="1269"/>
        <w:gridCol w:w="2903"/>
      </w:tblGrid>
      <w:tr>
        <w:trPr>
          <w:trHeight w:val="285" w:hRule="atLeast"/>
        </w:trPr>
        <w:tc>
          <w:tcPr>
            <w:tcW w:w="2048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회  사  명</w:t>
            </w:r>
          </w:p>
        </w:tc>
        <w:tc>
          <w:tcPr>
            <w:tcW w:w="301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기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   간</w:t>
            </w:r>
          </w:p>
        </w:tc>
        <w:tc>
          <w:tcPr>
            <w:tcW w:w="1269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직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   위</w:t>
            </w:r>
          </w:p>
        </w:tc>
        <w:tc>
          <w:tcPr>
            <w:tcW w:w="290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sz w:val="19"/>
              </w:rPr>
              <w:t>담</w:t>
            </w:r>
            <w:r>
              <w:rPr>
                <w:rFonts w:ascii="굴림체" w:eastAsia="굴림체" w:hAnsi="굴림체" w:cs="굴림체"/>
                <w:b/>
                <w:bCs/>
                <w:sz w:val="19"/>
              </w:rPr>
              <w:t xml:space="preserve">  당  업  무</w:t>
            </w:r>
          </w:p>
        </w:tc>
      </w:tr>
      <w:tr>
        <w:trPr>
          <w:trHeight w:val="285" w:hRule="atLeast"/>
        </w:trPr>
        <w:tc>
          <w:tcPr>
            <w:tcW w:w="2048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시작일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  <w:shd w:val="clear" w:color="auto" w:fill="FFFF00"/>
              </w:rPr>
              <w:t>종료일</w:t>
            </w:r>
          </w:p>
        </w:tc>
        <w:tc>
          <w:tcPr>
            <w:tcW w:w="1269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2903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</w:tr>
      <w:tr>
        <w:trPr>
          <w:trHeight w:val="28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한영시스텍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2012.06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2013.0</w:t>
            </w:r>
            <w:r>
              <w:rPr>
                <w:rFonts w:ascii="맑은 고딕" w:eastAsia="맑은 고딕" w:hAnsi="맑은 고딕" w:cs="맑은 고딕" w:hint="eastAsia"/>
              </w:rPr>
              <w:t>8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ind w:firstLine="300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사원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 xml:space="preserve">소프트웨어 </w:t>
            </w:r>
            <w:r>
              <w:rPr>
                <w:rFonts w:ascii="맑은 고딕" w:eastAsia="맑은 고딕" w:hAnsi="맑은 고딕" w:cs="맑은 고딕" w:hint="eastAsia"/>
              </w:rPr>
              <w:t>운영</w:t>
            </w:r>
          </w:p>
        </w:tc>
      </w:tr>
      <w:tr>
        <w:trPr>
          <w:trHeight w:val="28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비즈프로오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2014.03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2014.08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사원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 xml:space="preserve"> </w:t>
            </w:r>
            <w:r>
              <w:rPr>
                <w:rFonts w:ascii="맑은 고딕" w:eastAsia="맑은 고딕" w:hAnsi="맑은 고딕" w:cs="맑은 고딕"/>
              </w:rPr>
              <w:t>소프트웨어 개발</w:t>
            </w:r>
          </w:p>
        </w:tc>
      </w:tr>
      <w:tr>
        <w:trPr>
          <w:trHeight w:val="28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열린기술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2014.09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2017.03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사원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소프트웨어</w:t>
            </w:r>
            <w:r>
              <w:rPr>
                <w:rFonts w:ascii="굴림체" w:eastAsia="굴림체" w:hAnsi="굴림체" w:cs="굴림체"/>
                <w:color w:val="000000"/>
                <w:sz w:val="18"/>
              </w:rPr>
              <w:t xml:space="preserve"> 개발</w:t>
            </w:r>
          </w:p>
        </w:tc>
      </w:tr>
      <w:tr>
        <w:trPr>
          <w:trHeight w:val="28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트라이언소프트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2017.04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2018.08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대리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소프트웨어</w:t>
            </w:r>
            <w:r>
              <w:rPr>
                <w:rFonts w:ascii="맑은 고딕" w:eastAsia="맑은 고딕" w:hAnsi="맑은 고딕" w:cs="맑은 고딕" w:hint="eastAsia"/>
              </w:rPr>
              <w:t xml:space="preserve"> 개발</w:t>
            </w:r>
          </w:p>
        </w:tc>
      </w:tr>
      <w:tr>
        <w:trPr>
          <w:trHeight w:val="28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메가소프트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hint="eastAsia"/>
              </w:rPr>
              <w:t>2018.11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hint="eastAsia"/>
              </w:rPr>
              <w:t>2020.10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과장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hint="eastAsia"/>
              </w:rPr>
              <w:t>소프트웨어</w:t>
            </w:r>
            <w:r>
              <w:rPr>
                <w:rFonts w:hint="eastAsia"/>
              </w:rPr>
              <w:t xml:space="preserve"> 개발</w:t>
            </w:r>
          </w:p>
        </w:tc>
      </w:tr>
      <w:tr>
        <w:trPr>
          <w:trHeight w:val="28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bdr w:val="nil"/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  <w:t>폭소프트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맑은 고딕" w:eastAsia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맑은 고딕" w:eastAsia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  <w:t>2020.11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맑은 고딕" w:eastAsia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맑은 고딕" w:eastAsia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  <w:t>2021.04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맑은 고딕" w:eastAsia="맑은 고딕" w:hAnsi="맑은 고딕" w:cs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  <w:t>과장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맑은 고딕" w:eastAsia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맑은 고딕" w:eastAsia="맑은 고딕"/>
                <w:b w:val="0"/>
                <w:bCs w:val="0"/>
                <w:i w:val="0"/>
                <w:iCs w:val="0"/>
                <w:color w:val="000000"/>
                <w:sz w:val="20"/>
                <w:u w:val="none" w:color="auto"/>
                <w:shd w:val="nil" w:color="auto" w:fill="auto"/>
                <w:spacing w:val="0"/>
                <w:vertAlign w:val="baseline"/>
              </w:rPr>
              <w:t>소프트웨어 개발</w:t>
            </w:r>
          </w:p>
        </w:tc>
      </w:tr>
      <w:tr>
        <w:trPr>
          <w:trHeight w:val="34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서울시스템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2021.04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  <w:color w:val="000000"/>
              </w:rPr>
              <w:t>2022.02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과장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hAnsi="맑은 고딕" w:hint="default"/>
                <w:sz w:val="20"/>
                <w:spacing w:val="0"/>
              </w:rPr>
              <w:t>소프트웨어 개발</w:t>
            </w:r>
          </w:p>
        </w:tc>
      </w:tr>
      <w:tr>
        <w:trPr>
          <w:trHeight w:val="34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더파인컴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2022.05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2023.01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과장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소프트웨어 개발</w:t>
            </w:r>
          </w:p>
        </w:tc>
      </w:tr>
      <w:tr>
        <w:trPr>
          <w:trHeight w:val="34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프로니스(주)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2023.02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2024.03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차장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소프트웨어 개발</w:t>
            </w:r>
          </w:p>
        </w:tc>
      </w:tr>
      <w:tr>
        <w:trPr>
          <w:trHeight w:val="345" w:hRule="atLeast"/>
        </w:trPr>
        <w:tc>
          <w:tcPr>
            <w:tcW w:w="20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rFonts w:ascii="맑은 고딕" w:eastAsia="맑은 고딕" w:hAnsi="맑은 고딕" w:cs="맑은 고딕" w:hint="default"/>
              </w:rPr>
              <w:t>쓰리에스인텍</w:t>
            </w:r>
          </w:p>
        </w:tc>
        <w:tc>
          <w:tcPr>
            <w:tcW w:w="169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rFonts w:ascii="맑은 고딕" w:eastAsia="맑은 고딕" w:hAnsi="맑은 고딕" w:cs="맑은 고딕" w:hint="default"/>
              </w:rPr>
              <w:t>2024.06</w:t>
            </w:r>
          </w:p>
        </w:tc>
        <w:tc>
          <w:tcPr>
            <w:tcW w:w="132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rFonts w:ascii="맑은 고딕" w:eastAsia="맑은 고딕" w:hAnsi="맑은 고딕" w:cs="맑은 고딕" w:hint="default"/>
              </w:rPr>
              <w:t>2025.04</w:t>
            </w:r>
          </w:p>
        </w:tc>
        <w:tc>
          <w:tcPr>
            <w:tcW w:w="12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rFonts w:ascii="맑은 고딕" w:eastAsia="맑은 고딕" w:hAnsi="맑은 고딕" w:cs="맑은 고딕" w:hint="default"/>
              </w:rPr>
              <w:t>차장</w:t>
            </w:r>
          </w:p>
        </w:tc>
        <w:tc>
          <w:tcPr>
            <w:tcW w:w="290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맑은 고딕" w:eastAsia="맑은 고딕" w:hAnsi="맑은 고딕" w:cs="맑은 고딕" w:hint="default"/>
              </w:rPr>
            </w:pPr>
            <w:r>
              <w:rPr>
                <w:rFonts w:ascii="맑은 고딕" w:eastAsia="맑은 고딕" w:hAnsi="맑은 고딕" w:cs="맑은 고딕" w:hint="default"/>
              </w:rPr>
              <w:t>소프트웨어 개발</w:t>
            </w:r>
          </w:p>
        </w:tc>
      </w:tr>
    </w:tbl>
    <w:p>
      <w:pPr>
        <w:spacing w:after="0" w:line="240" w:lineRule="auto"/>
        <w:rPr>
          <w:rFonts w:ascii="Times New Roman" w:eastAsia="Times New Roman" w:hAnsi="Times New Roman" w:cs="Times New Roman" w:hint="default"/>
        </w:rPr>
      </w:pPr>
    </w:p>
    <w:tbl>
      <w:tblPr>
        <w:tblW w:w="9171" w:type="dxa"/>
        <w:tblInd w:w="9" w:type="dxa"/>
        <w:tblLook w:val="04A0" w:firstRow="1" w:lastRow="0" w:firstColumn="1" w:lastColumn="0" w:noHBand="0" w:noVBand="1"/>
        <w:tblCellSpacing w:w="0" w:type="nil"/>
        <w:tblCellMar>
          <w:left w:w="10" w:type="dxa"/>
          <w:right w:w="10" w:type="dxa"/>
        </w:tblCellMar>
      </w:tblPr>
      <w:tblGrid>
        <w:gridCol w:w="1370"/>
        <w:gridCol w:w="1023"/>
        <w:gridCol w:w="1007"/>
        <w:gridCol w:w="1459"/>
        <w:gridCol w:w="261"/>
        <w:gridCol w:w="4051"/>
      </w:tblGrid>
      <w:tr>
        <w:trPr/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교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 육  명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시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작 일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종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료 일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기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   관</w:t>
            </w:r>
          </w:p>
        </w:tc>
        <w:tc>
          <w:tcPr>
            <w:tcW w:w="261" w:type="dxa"/>
            <w:vMerge w:val="restart"/>
            <w:tcBorders>
              <w:top w:val="none"/>
              <w:left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보유기술</w:t>
            </w:r>
          </w:p>
        </w:tc>
      </w:tr>
      <w:tr>
        <w:trPr>
          <w:trHeight w:val="702" w:hRule="atLeast"/>
        </w:trPr>
        <w:tc>
          <w:tcPr>
            <w:tcW w:w="13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/>
            </w:pPr>
            <w:r>
              <w:rPr>
                <w:rFonts w:ascii="Times New Roman" w:eastAsia="Times New Roman" w:hAnsi="Times New Roman" w:cs="Times New Roman"/>
              </w:rPr>
              <w:t>java web programing</w:t>
            </w:r>
          </w:p>
        </w:tc>
        <w:tc>
          <w:tcPr>
            <w:tcW w:w="10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2014.10</w:t>
            </w:r>
            <w:r>
              <w:rPr>
                <w:rFonts w:ascii="Times New Roman" w:eastAsia="Times New Roman" w:hAnsi="Times New Roman" w:cs="Times New Roman"/>
                <w:sz w:val="18"/>
              </w:rPr>
              <w:t>.</w:t>
            </w:r>
          </w:p>
        </w:tc>
        <w:tc>
          <w:tcPr>
            <w:tcW w:w="10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2015.03</w:t>
            </w:r>
          </w:p>
        </w:tc>
        <w:tc>
          <w:tcPr>
            <w:tcW w:w="14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쌍용교육센터</w:t>
            </w:r>
            <w:r>
              <w:rPr>
                <w:rFonts w:ascii="굴림체" w:eastAsia="굴림체" w:hAnsi="굴림체" w:cs="굴림체"/>
                <w:color w:val="000000"/>
                <w:sz w:val="18"/>
              </w:rPr>
              <w:t xml:space="preserve"> </w:t>
            </w:r>
          </w:p>
        </w:tc>
        <w:tc>
          <w:tcPr>
            <w:tcW w:w="261" w:type="dxa"/>
            <w:vMerge w:val="continue"/>
            <w:tcBorders>
              <w:left w:val="single" w:sz="4" w:space="0" w:color="000000"/>
              <w:bottom w:val="none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40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/>
              </w:rPr>
              <w:t>J</w:t>
            </w:r>
            <w:r>
              <w:rPr>
                <w:rFonts w:ascii="맑은 고딕" w:eastAsia="맑은 고딕" w:hAnsi="맑은 고딕" w:cs="맑은 고딕" w:hint="eastAsia"/>
              </w:rPr>
              <w:t>ava,</w:t>
            </w:r>
            <w:r>
              <w:rPr>
                <w:rFonts w:ascii="맑은 고딕" w:eastAsia="맑은 고딕" w:hAnsi="맑은 고딕" w:cs="맑은 고딕"/>
              </w:rPr>
              <w:t>j</w:t>
            </w:r>
            <w:r>
              <w:rPr>
                <w:rFonts w:ascii="맑은 고딕" w:eastAsia="맑은 고딕" w:hAnsi="맑은 고딕" w:cs="맑은 고딕" w:hint="eastAsia"/>
              </w:rPr>
              <w:t>sp,c#,.net,oracle,ms-sql,javascript,jquery,html5,react,miplatform</w:t>
            </w:r>
          </w:p>
        </w:tc>
      </w:tr>
    </w:tbl>
    <w:p>
      <w:pPr>
        <w:spacing w:after="0" w:line="240" w:lineRule="auto"/>
        <w:rPr>
          <w:rFonts w:ascii="Times New Roman" w:hAnsi="Times New Roman" w:cs="Times New Roman"/>
        </w:rPr>
      </w:pPr>
    </w:p>
    <w:p>
      <w:pPr>
        <w:spacing w:after="0" w:line="240" w:lineRule="auto"/>
        <w:rPr>
          <w:rFonts w:ascii="Times New Roman" w:hAnsi="Times New Roman" w:cs="Times New Roman" w:hint="default"/>
        </w:rPr>
      </w:pPr>
    </w:p>
    <w:p>
      <w:pPr>
        <w:spacing w:after="0" w:line="240" w:lineRule="auto"/>
        <w:rPr>
          <w:rFonts w:ascii="Times New Roman" w:hAnsi="Times New Roman" w:cs="Times New Roman"/>
        </w:rPr>
      </w:pPr>
    </w:p>
    <w:tbl>
      <w:tblPr>
        <w:tblW w:w="9134" w:type="dxa"/>
        <w:tblInd w:w="108" w:type="dxa"/>
        <w:tblLook w:val="04A0" w:firstRow="1" w:lastRow="0" w:firstColumn="1" w:lastColumn="0" w:noHBand="0" w:noVBand="1"/>
        <w:tblCellSpacing w:w="0" w:type="nil"/>
        <w:tblCellMar>
          <w:left w:w="10" w:type="dxa"/>
          <w:right w:w="10" w:type="dxa"/>
        </w:tblCellMar>
      </w:tblPr>
      <w:tblGrid>
        <w:gridCol w:w="9134"/>
      </w:tblGrid>
      <w:tr>
        <w:trPr/>
        <w:tc>
          <w:tcPr>
            <w:tcW w:w="9134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sz w:val="18"/>
              </w:rPr>
            </w:pPr>
          </w:p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sz w:val="35"/>
              </w:rPr>
              <w:t>SKILL INVENTORY</w:t>
            </w:r>
          </w:p>
        </w:tc>
      </w:tr>
    </w:tbl>
    <w:p>
      <w:pPr>
        <w:ind w:left="-700" w:right="-590"/>
        <w:spacing w:after="0" w:line="240" w:lineRule="auto"/>
        <w:rPr>
          <w:rFonts w:ascii="Times New Roman" w:eastAsia="Times New Roman" w:hAnsi="Times New Roman" w:cs="Times New Roman"/>
        </w:rPr>
      </w:pPr>
    </w:p>
    <w:tbl>
      <w:tblPr>
        <w:tblW w:w="11383" w:type="dxa"/>
        <w:tblInd w:w="-1026" w:type="dxa"/>
        <w:tblLook w:val="04A0" w:firstRow="1" w:lastRow="0" w:firstColumn="1" w:lastColumn="0" w:noHBand="0" w:noVBand="1"/>
        <w:tblCellSpacing w:w="0" w:type="nil"/>
        <w:tblLayout w:type="fixed"/>
        <w:tblCellMar>
          <w:left w:w="10" w:type="dxa"/>
          <w:right w:w="10" w:type="dxa"/>
        </w:tblCellMar>
      </w:tblPr>
      <w:tblGrid>
        <w:gridCol w:w="2653"/>
        <w:gridCol w:w="1140"/>
        <w:gridCol w:w="1157"/>
        <w:gridCol w:w="1333"/>
        <w:gridCol w:w="300"/>
        <w:gridCol w:w="570"/>
        <w:gridCol w:w="2460"/>
        <w:gridCol w:w="1770"/>
      </w:tblGrid>
      <w:tr>
        <w:trPr>
          <w:trHeight w:val="285" w:hRule="atLeast"/>
        </w:trPr>
        <w:tc>
          <w:tcPr>
            <w:tcW w:w="26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307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프로젝트명</w:t>
            </w:r>
          </w:p>
        </w:tc>
        <w:tc>
          <w:tcPr>
            <w:tcW w:w="114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sz w:val="19"/>
              </w:rPr>
              <w:t>참여기간</w:t>
            </w:r>
          </w:p>
        </w:tc>
        <w:tc>
          <w:tcPr>
            <w:tcW w:w="115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sz w:val="19"/>
              </w:rPr>
              <w:t>고객사</w:t>
            </w:r>
          </w:p>
        </w:tc>
        <w:tc>
          <w:tcPr>
            <w:tcW w:w="6433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sz w:val="19"/>
              </w:rPr>
              <w:t>개</w:t>
            </w:r>
            <w:r>
              <w:rPr>
                <w:rFonts w:ascii="굴림체" w:eastAsia="굴림체" w:hAnsi="굴림체" w:cs="굴림체"/>
                <w:b/>
                <w:bCs/>
                <w:sz w:val="19"/>
              </w:rPr>
              <w:t xml:space="preserve">   발   환   경</w:t>
            </w:r>
          </w:p>
        </w:tc>
      </w:tr>
      <w:tr>
        <w:trPr>
          <w:trHeight w:val="285" w:hRule="atLeast"/>
        </w:trPr>
        <w:tc>
          <w:tcPr>
            <w:tcW w:w="2552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134" w:type="dxa"/>
            <w:vMerge w:val="continue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</w:p>
        </w:tc>
        <w:tc>
          <w:tcPr>
            <w:tcW w:w="1276" w:type="dxa"/>
            <w:vMerge w:val="continue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left"/>
              <w:rPr>
                <w:rFonts w:ascii="맑은 고딕" w:eastAsia="맑은 고딕" w:hAnsi="맑은 고딕" w:cs="맑은 고딕"/>
              </w:rPr>
            </w:pP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rPr>
                <w:rFonts w:ascii="맑은 고딕" w:eastAsia="맑은 고딕" w:hAnsi="맑은 고딕" w:cs="맑은 고딕"/>
              </w:rPr>
            </w:pPr>
            <w:r>
              <w:rPr>
                <w:rFonts w:ascii="맑은 고딕" w:eastAsia="맑은 고딕" w:hAnsi="맑은 고딕" w:cs="맑은 고딕" w:hint="eastAsia"/>
              </w:rPr>
              <w:t>역할</w:t>
            </w:r>
          </w:p>
        </w:tc>
        <w:tc>
          <w:tcPr>
            <w:tcW w:w="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</w:pPr>
            <w:r>
              <w:rPr>
                <w:rFonts w:ascii="굴림체" w:eastAsia="굴림체" w:hAnsi="굴림체" w:cs="굴림체" w:hint="default"/>
                <w:b/>
                <w:color w:val="000000"/>
                <w:sz w:val="19"/>
              </w:rPr>
              <w:t>직 급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언</w:t>
            </w: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 xml:space="preserve"> 어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00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/>
            </w:pPr>
            <w:r>
              <w:rPr>
                <w:rFonts w:ascii="굴림체" w:eastAsia="굴림체" w:hAnsi="굴림체" w:cs="굴림체"/>
                <w:b/>
                <w:bCs/>
                <w:color w:val="000000"/>
                <w:sz w:val="19"/>
              </w:rPr>
              <w:t>TOOL</w:t>
            </w:r>
          </w:p>
        </w:tc>
      </w:tr>
      <w:tr>
        <w:trPr>
          <w:trHeight w:val="285" w:hRule="atLeast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삼성</w:t>
            </w:r>
            <w:r>
              <w:rPr>
                <w:rFonts w:ascii="굴림체" w:eastAsia="굴림체" w:hAnsi="굴림체" w:cs="굴림체"/>
                <w:color w:val="000000"/>
                <w:sz w:val="18"/>
              </w:rPr>
              <w:t xml:space="preserve"> ChatOn Web/App 운영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color w:val="000000"/>
                <w:sz w:val="18"/>
              </w:rPr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2012.06</w:t>
            </w:r>
          </w:p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 w:hint="eastAsia"/>
                <w:color w:val="000000"/>
                <w:sz w:val="18"/>
              </w:rPr>
              <w:t xml:space="preserve">~ </w:t>
            </w:r>
            <w:r>
              <w:rPr>
                <w:rFonts w:ascii="굴림체" w:eastAsia="굴림체" w:hAnsi="굴림체" w:cs="굴림체"/>
                <w:color w:val="000000"/>
                <w:sz w:val="18"/>
              </w:rPr>
              <w:t>2013.07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삼성</w:t>
            </w:r>
            <w:r>
              <w:rPr>
                <w:rFonts w:ascii="굴림체" w:eastAsia="굴림체" w:hAnsi="굴림체" w:cs="굴림체"/>
                <w:sz w:val="18"/>
              </w:rPr>
              <w:t>SDS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운영</w:t>
            </w:r>
          </w:p>
        </w:tc>
        <w:tc>
          <w:tcPr>
            <w:tcW w:w="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맑은 고딕" w:hint="default"/>
                <w:sz w:val="18"/>
              </w:rPr>
            </w:pPr>
            <w:r>
              <w:rPr>
                <w:rFonts w:ascii="굴림체" w:eastAsia="굴림체" w:hAnsi="굴림체" w:cs="맑은 고딕" w:hint="default"/>
                <w:sz w:val="18"/>
              </w:rPr>
              <w:t>사원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Times New Roman"/>
                <w:sz w:val="18"/>
              </w:rPr>
              <w:t>JAVA</w:t>
            </w:r>
            <w:r>
              <w:rPr>
                <w:rFonts w:ascii="굴림체" w:eastAsia="굴림체" w:hAnsi="굴림체" w:cs="Times New Roman" w:hint="eastAsia"/>
                <w:sz w:val="18"/>
              </w:rPr>
              <w:t xml:space="preserve"> / </w:t>
            </w:r>
            <w:r>
              <w:rPr>
                <w:rFonts w:ascii="굴림체" w:eastAsia="굴림체" w:hAnsi="굴림체" w:cs="Times New Roman"/>
                <w:sz w:val="18"/>
              </w:rPr>
              <w:t>JSP</w:t>
            </w:r>
            <w:r>
              <w:rPr>
                <w:rFonts w:ascii="굴림체" w:eastAsia="굴림체" w:hAnsi="굴림체" w:cs="Times New Roman" w:hint="eastAsia"/>
                <w:sz w:val="18"/>
              </w:rPr>
              <w:t xml:space="preserve"> / </w:t>
            </w:r>
            <w:r>
              <w:rPr>
                <w:rFonts w:ascii="굴림체" w:eastAsia="굴림체" w:hAnsi="굴림체" w:cs="맑은 고딕"/>
                <w:sz w:val="18"/>
              </w:rPr>
              <w:t>Oracle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Times New Roman"/>
                <w:sz w:val="18"/>
              </w:rPr>
              <w:t>Eclipse</w:t>
            </w:r>
          </w:p>
        </w:tc>
      </w:tr>
      <w:tr>
        <w:trPr>
          <w:trHeight w:val="285" w:hRule="atLeast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벧엘교회</w:t>
            </w:r>
            <w:r>
              <w:rPr>
                <w:rFonts w:ascii="굴림체" w:eastAsia="굴림체" w:hAnsi="굴림체" w:cs="굴림체"/>
                <w:color w:val="000000"/>
                <w:sz w:val="18"/>
              </w:rPr>
              <w:t xml:space="preserve"> 업무시스템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color w:val="000000"/>
                <w:sz w:val="18"/>
              </w:rPr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2014.05</w:t>
            </w:r>
          </w:p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 w:hint="eastAsia"/>
                <w:color w:val="000000"/>
                <w:sz w:val="18"/>
              </w:rPr>
              <w:t xml:space="preserve">~ </w:t>
            </w:r>
            <w:r>
              <w:rPr>
                <w:rFonts w:ascii="굴림체" w:eastAsia="굴림체" w:hAnsi="굴림체" w:cs="굴림체"/>
                <w:color w:val="000000"/>
                <w:sz w:val="18"/>
              </w:rPr>
              <w:t>2014.07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LA</w:t>
            </w:r>
            <w:r>
              <w:rPr>
                <w:rFonts w:ascii="굴림체" w:eastAsia="굴림체" w:hAnsi="굴림체" w:cs="굴림체"/>
                <w:sz w:val="18"/>
              </w:rPr>
              <w:t>벧엘교회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맑은 고딕" w:hint="default"/>
                <w:sz w:val="18"/>
              </w:rPr>
            </w:pPr>
            <w:r>
              <w:rPr>
                <w:rFonts w:ascii="굴림체" w:eastAsia="굴림체" w:hAnsi="굴림체" w:cs="맑은 고딕" w:hint="default"/>
                <w:sz w:val="18"/>
              </w:rPr>
              <w:t>사원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Times New Roman"/>
                <w:sz w:val="18"/>
              </w:rPr>
              <w:t>JAVA</w:t>
            </w:r>
            <w:r>
              <w:rPr>
                <w:rFonts w:ascii="굴림체" w:eastAsia="굴림체" w:hAnsi="굴림체" w:cs="Times New Roman" w:hint="eastAsia"/>
                <w:sz w:val="18"/>
              </w:rPr>
              <w:t xml:space="preserve"> / </w:t>
            </w:r>
            <w:r>
              <w:rPr>
                <w:rFonts w:ascii="굴림체" w:eastAsia="굴림체" w:hAnsi="굴림체" w:cs="Times New Roman"/>
                <w:sz w:val="18"/>
              </w:rPr>
              <w:t>JSP</w:t>
            </w:r>
            <w:r>
              <w:rPr>
                <w:rFonts w:ascii="굴림체" w:eastAsia="굴림체" w:hAnsi="굴림체" w:cs="Times New Roman" w:hint="eastAsia"/>
                <w:sz w:val="18"/>
              </w:rPr>
              <w:t xml:space="preserve"> / m</w:t>
            </w:r>
            <w:r>
              <w:rPr>
                <w:rFonts w:ascii="굴림체" w:eastAsia="굴림체" w:hAnsi="굴림체" w:cs="맑은 고딕"/>
                <w:sz w:val="18"/>
              </w:rPr>
              <w:t>s</w:t>
            </w:r>
            <w:r>
              <w:rPr>
                <w:rFonts w:ascii="굴림체" w:eastAsia="굴림체" w:hAnsi="굴림체" w:cs="맑은 고딕" w:hint="eastAsia"/>
                <w:sz w:val="18"/>
              </w:rPr>
              <w:t>-</w:t>
            </w:r>
            <w:r>
              <w:rPr>
                <w:rFonts w:ascii="굴림체" w:eastAsia="굴림체" w:hAnsi="굴림체" w:cs="맑은 고딕"/>
                <w:sz w:val="18"/>
              </w:rPr>
              <w:t>sql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Times New Roman"/>
                <w:sz w:val="18"/>
              </w:rPr>
              <w:t>Eclipse</w:t>
            </w:r>
          </w:p>
        </w:tc>
      </w:tr>
      <w:tr>
        <w:trPr>
          <w:trHeight w:val="285" w:hRule="atLeast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삼성토탈</w:t>
            </w:r>
            <w:r>
              <w:rPr>
                <w:rFonts w:ascii="굴림체" w:eastAsia="굴림체" w:hAnsi="굴림체" w:cs="굴림체"/>
                <w:sz w:val="18"/>
              </w:rPr>
              <w:t xml:space="preserve"> SHE(안전환경보건) 통합시스템 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2014.09</w:t>
            </w:r>
          </w:p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 w:hint="eastAsia"/>
                <w:sz w:val="18"/>
              </w:rPr>
              <w:t xml:space="preserve">~ </w:t>
            </w:r>
            <w:r>
              <w:rPr>
                <w:rFonts w:ascii="굴림체" w:eastAsia="굴림체" w:hAnsi="굴림체" w:cs="굴림체"/>
                <w:sz w:val="18"/>
              </w:rPr>
              <w:t>2016.04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삼성토탈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맑은 고딕" w:hint="default"/>
                <w:sz w:val="18"/>
              </w:rPr>
            </w:pPr>
            <w:r>
              <w:rPr>
                <w:rFonts w:ascii="굴림체" w:eastAsia="굴림체" w:hAnsi="굴림체" w:cs="맑은 고딕" w:hint="default"/>
                <w:sz w:val="18"/>
              </w:rPr>
              <w:t>사원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Times New Roman" w:hint="eastAsia"/>
                <w:sz w:val="18"/>
              </w:rPr>
              <w:t>C# / ASP / Oracle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Times New Roman" w:hint="eastAsia"/>
                <w:sz w:val="18"/>
              </w:rPr>
              <w:t>VisualStudio</w:t>
            </w:r>
            <w:r>
              <w:rPr>
                <w:rFonts w:ascii="굴림체" w:eastAsia="굴림체" w:hAnsi="굴림체" w:cs="Times New Roman" w:hint="eastAsia"/>
                <w:sz w:val="18"/>
              </w:rPr>
              <w:t>6.0</w:t>
            </w:r>
          </w:p>
        </w:tc>
      </w:tr>
      <w:tr>
        <w:trPr>
          <w:trHeight w:val="285" w:hRule="atLeast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 xml:space="preserve">KOTITI </w:t>
            </w:r>
            <w:r>
              <w:rPr>
                <w:rFonts w:ascii="굴림체" w:eastAsia="굴림체" w:hAnsi="굴림체" w:cs="굴림체"/>
                <w:sz w:val="18"/>
              </w:rPr>
              <w:t>통합정보시스템 구축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2016.04</w:t>
            </w:r>
          </w:p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 w:hint="eastAsia"/>
                <w:sz w:val="18"/>
              </w:rPr>
              <w:t xml:space="preserve">~ </w:t>
            </w:r>
            <w:r>
              <w:rPr>
                <w:rFonts w:ascii="굴림체" w:eastAsia="굴림체" w:hAnsi="굴림체" w:cs="굴림체"/>
                <w:sz w:val="18"/>
              </w:rPr>
              <w:t>2017.03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Kotiti</w:t>
            </w:r>
            <w:r>
              <w:rPr>
                <w:rFonts w:ascii="굴림체" w:eastAsia="굴림체" w:hAnsi="굴림체" w:cs="굴림체"/>
                <w:sz w:val="18"/>
              </w:rPr>
              <w:t>시험연구원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맑은 고딕" w:hint="default"/>
                <w:sz w:val="18"/>
              </w:rPr>
            </w:pPr>
            <w:r>
              <w:rPr>
                <w:rFonts w:ascii="굴림체" w:eastAsia="굴림체" w:hAnsi="굴림체" w:cs="맑은 고딕" w:hint="default"/>
                <w:sz w:val="18"/>
              </w:rPr>
              <w:t>사원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Times New Roman" w:hint="eastAsia"/>
                <w:sz w:val="18"/>
              </w:rPr>
              <w:t xml:space="preserve">JAVA / JSP / </w:t>
            </w:r>
            <w:r>
              <w:rPr>
                <w:rFonts w:ascii="굴림체" w:eastAsia="굴림체" w:hAnsi="굴림체" w:cs="Times New Roman" w:hint="eastAsia"/>
                <w:sz w:val="18"/>
              </w:rPr>
              <w:t xml:space="preserve">ms-sql </w:t>
            </w:r>
            <w:r>
              <w:rPr>
                <w:rFonts w:ascii="굴림체" w:eastAsia="굴림체" w:hAnsi="굴림체" w:cs="Times New Roman"/>
                <w:sz w:val="18"/>
              </w:rPr>
              <w:t xml:space="preserve"> 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cs="Times New Roman"/>
                <w:sz w:val="18"/>
              </w:rPr>
              <w:t>Eclipse</w:t>
            </w:r>
            <w:r>
              <w:rPr>
                <w:rFonts w:ascii="굴림체" w:eastAsia="굴림체" w:hAnsi="굴림체" w:cs="Times New Roman" w:hint="eastAsia"/>
                <w:sz w:val="18"/>
              </w:rPr>
              <w:t xml:space="preserve"> / mi-platform</w:t>
            </w:r>
          </w:p>
        </w:tc>
      </w:tr>
      <w:tr>
        <w:trPr>
          <w:trHeight w:val="285" w:hRule="atLeast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버스유가보조금</w:t>
            </w:r>
            <w:r>
              <w:rPr>
                <w:rFonts w:ascii="굴림체" w:eastAsia="굴림체" w:hAnsi="굴림체" w:hint="eastAsia"/>
                <w:sz w:val="18"/>
              </w:rPr>
              <w:t xml:space="preserve"> 통합시스템 구축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2017.04</w:t>
            </w:r>
          </w:p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~ 2018.08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국토교통부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맑은 고딕" w:hint="default"/>
                <w:sz w:val="18"/>
              </w:rPr>
            </w:pPr>
            <w:r>
              <w:rPr>
                <w:rFonts w:ascii="굴림체" w:eastAsia="굴림체" w:hAnsi="굴림체" w:cs="맑은 고딕" w:hint="eastAsia"/>
                <w:sz w:val="18"/>
              </w:rPr>
              <w:t>대리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JAVA / JSP / Oracle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Eclipse / mi-platform</w:t>
            </w:r>
          </w:p>
        </w:tc>
      </w:tr>
      <w:tr>
        <w:trPr>
          <w:trHeight w:val="285" w:hRule="atLeast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포스코</w:t>
            </w:r>
            <w:r>
              <w:rPr>
                <w:rFonts w:ascii="굴림체" w:eastAsia="굴림체" w:hAnsi="굴림체" w:hint="eastAsia"/>
                <w:sz w:val="18"/>
              </w:rPr>
              <w:t xml:space="preserve"> MES3.0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2018.11</w:t>
            </w:r>
          </w:p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~ 2020.10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포스코</w:t>
            </w:r>
            <w:r>
              <w:rPr>
                <w:rFonts w:ascii="굴림체" w:eastAsia="굴림체" w:hAnsi="굴림체" w:hint="eastAsia"/>
                <w:sz w:val="18"/>
              </w:rPr>
              <w:t>ICT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분석/설계/</w:t>
            </w:r>
            <w:r>
              <w:rPr>
                <w:rFonts w:ascii="굴림체" w:eastAsia="굴림체" w:hAnsi="굴림체" w:hint="eastAsia"/>
                <w:sz w:val="18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맑은 고딕" w:hint="default"/>
                <w:sz w:val="18"/>
              </w:rPr>
            </w:pPr>
            <w:r>
              <w:rPr>
                <w:rFonts w:ascii="굴림체" w:eastAsia="굴림체" w:hAnsi="굴림체" w:cs="맑은 고딕" w:hint="eastAsia"/>
                <w:sz w:val="18"/>
              </w:rPr>
              <w:t>과장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 xml:space="preserve">JAVA / </w:t>
            </w:r>
            <w:r>
              <w:rPr>
                <w:rFonts w:ascii="굴림체" w:eastAsia="굴림체" w:hAnsi="굴림체" w:hint="eastAsia"/>
                <w:sz w:val="18"/>
              </w:rPr>
              <w:t>React / Oracle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SpringBoot</w:t>
            </w:r>
            <w:r>
              <w:rPr>
                <w:rFonts w:ascii="굴림체" w:eastAsia="굴림체" w:hAnsi="굴림체" w:hint="eastAsia"/>
                <w:sz w:val="18"/>
              </w:rPr>
              <w:t xml:space="preserve"> / VS-Code</w:t>
            </w:r>
          </w:p>
        </w:tc>
      </w:tr>
      <w:tr>
        <w:trPr>
          <w:trHeight w:val="285" w:hRule="atLeast"/>
        </w:trPr>
        <w:tc>
          <w:tcPr>
            <w:tcW w:w="26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굴림체" w:eastAsia="굴림체" w:hAnsi="굴림체" w:cs="굴림체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굴림체" w:eastAsia="굴림체" w:hAnsi="굴림체" w:cs="굴림체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  <w:t>learn21 admin 쇼핑몰 및 물류 통합 시스템 구축</w:t>
            </w:r>
          </w:p>
        </w:tc>
        <w:tc>
          <w:tcPr>
            <w:tcW w:w="114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굴림체" w:eastAsia="굴림체" w:hAnsi="굴림체" w:cs="굴림체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굴림체" w:eastAsia="굴림체" w:hAnsi="굴림체" w:cs="굴림체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  <w:t>2020.11 ~ 2021.04</w:t>
            </w:r>
          </w:p>
        </w:tc>
        <w:tc>
          <w:tcPr>
            <w:tcW w:w="11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굴림체" w:eastAsia="굴림체" w:hAnsi="굴림체" w:cs="굴림체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굴림체" w:eastAsia="굴림체" w:hAnsi="굴림체" w:cs="굴림체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  <w:t>learn21</w:t>
            </w:r>
          </w:p>
        </w:tc>
        <w:tc>
          <w:tcPr>
            <w:tcW w:w="1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굴림체" w:eastAsia="굴림체" w:hAnsi="굴림체" w:cs="굴림체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굴림체" w:eastAsia="굴림체" w:hAnsi="굴림체" w:cs="굴림체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맑은 고딕" w:hint="default"/>
                <w:b w:val="0"/>
                <w:i w:val="0"/>
                <w:color w:val="000000"/>
                <w:sz w:val="18"/>
                <w:u w:val="none" w:color="auto"/>
                <w:spacing w:val="0"/>
                <w:vertAlign w:val="baseline"/>
              </w:rPr>
            </w:pPr>
            <w:r>
              <w:rPr>
                <w:rFonts w:ascii="굴림체" w:eastAsia="굴림체" w:hAnsi="굴림체" w:cs="맑은 고딕" w:hint="default"/>
                <w:b w:val="0"/>
                <w:i w:val="0"/>
                <w:color w:val="000000"/>
                <w:sz w:val="18"/>
                <w:u w:val="none" w:color="auto"/>
                <w:spacing w:val="0"/>
                <w:vertAlign w:val="baseline"/>
              </w:rPr>
              <w:t>과장</w:t>
            </w:r>
          </w:p>
        </w:tc>
        <w:tc>
          <w:tcPr>
            <w:tcW w:w="24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bdr w:val="nil"/>
                <w:rFonts w:ascii="굴림체" w:eastAsia="굴림체" w:hAnsi="굴림체" w:cs="Times New Roman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</w:pPr>
            <w:r>
              <w:rPr>
                <w:bdr w:val="nil"/>
                <w:rFonts w:ascii="굴림체" w:eastAsia="굴림체" w:hAnsi="굴림체" w:cs="Times New Roman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  <w:t xml:space="preserve">JAVA / </w:t>
            </w:r>
            <w:r>
              <w:rPr>
                <w:rFonts w:ascii="맑은 고딕" w:hAnsi="맑은 고딕" w:hint="default"/>
              </w:rPr>
              <w:fldChar w:fldCharType="begin"/>
            </w:r>
            <w:r>
              <w:rPr>
                <w:rFonts w:ascii="맑은 고딕" w:hAnsi="맑은 고딕" w:hint="default"/>
              </w:rPr>
              <w:instrText xml:space="preserve"> HYPERLINK VUE.js</w:instrText>
            </w:r>
            <w:r>
              <w:rPr>
                <w:rFonts w:ascii="맑은 고딕" w:hAnsi="맑은 고딕" w:hint="default"/>
              </w:rPr>
              <w:fldChar w:fldCharType="separate"/>
            </w:r>
            <w:r>
              <w:rPr>
                <w:bdr w:val="nil"/>
                <w:rFonts w:ascii="굴림체" w:eastAsia="굴림체" w:hAnsi="굴림체" w:cs="Times New Roman"/>
                <w:b w:val="0"/>
                <w:bCs w:val="0"/>
                <w:i w:val="0"/>
                <w:iCs w:val="0"/>
                <w:color w:val="0000FF"/>
                <w:sz w:val="18"/>
                <w:u w:val="single" w:color="auto"/>
                <w:shd w:val="nil" w:color="auto" w:fill="auto"/>
                <w:spacing w:val="0"/>
                <w:vertAlign w:val="baseline"/>
              </w:rPr>
              <w:t>VUE.js</w:t>
            </w:r>
            <w:r>
              <w:rPr>
                <w:rFonts w:ascii="맑은 고딕" w:hAnsi="맑은 고딕" w:hint="default"/>
              </w:rPr>
              <w:fldChar w:fldCharType="end"/>
            </w:r>
            <w:r>
              <w:rPr>
                <w:bdr w:val="nil"/>
                <w:rFonts w:ascii="굴림체" w:eastAsia="굴림체" w:hAnsi="굴림체" w:cs="Times New Roman"/>
                <w:b w:val="0"/>
                <w:bCs w:val="0"/>
                <w:i w:val="0"/>
                <w:iCs w:val="0"/>
                <w:color w:val="000000"/>
                <w:sz w:val="18"/>
                <w:u w:val="none" w:color="auto"/>
                <w:shd w:val="nil" w:color="auto" w:fill="auto"/>
                <w:spacing w:val="0"/>
                <w:vertAlign w:val="baseline"/>
              </w:rPr>
              <w:t xml:space="preserve"> / ms-sql</w:t>
            </w:r>
          </w:p>
        </w:tc>
        <w:tc>
          <w:tcPr>
            <w:tcW w:w="17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Times New Roman"/>
                <w:sz w:val="18"/>
              </w:rPr>
            </w:pPr>
            <w:r>
              <w:rPr>
                <w:rFonts w:ascii="굴림체" w:eastAsia="굴림체" w:hAnsi="굴림체" w:hint="eastAsia"/>
                <w:sz w:val="18"/>
              </w:rPr>
              <w:t>SpringBoot</w:t>
            </w:r>
            <w:r>
              <w:rPr>
                <w:rFonts w:ascii="굴림체" w:eastAsia="굴림체" w:hAnsi="굴림체" w:hint="eastAsia"/>
                <w:sz w:val="18"/>
              </w:rPr>
              <w:t xml:space="preserve"> / VS-Code</w:t>
            </w:r>
          </w:p>
        </w:tc>
      </w:tr>
      <w:tr>
        <w:trPr>
          <w:trHeight w:val="375" w:hRule="atLeast"/>
        </w:trPr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신한라이프 시스템 구축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2021.04 ~ 2022.02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신한생명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분석/설계/개발</w:t>
            </w:r>
          </w:p>
        </w:tc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과장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JAVA/Javascript/ Oracle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MDD/ Nexacro</w:t>
            </w:r>
          </w:p>
        </w:tc>
      </w:tr>
      <w:tr>
        <w:trPr>
          <w:trHeight w:val="375" w:hRule="atLeast"/>
        </w:trPr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농협손보 디지털혁신모델 구축(종합상품)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2022.05 ~ 2023.01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농협손해보험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분석/설계/</w:t>
            </w: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과장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JAVA/Javascript/ Oracle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Eclipse</w:t>
            </w:r>
          </w:p>
        </w:tc>
      </w:tr>
      <w:tr>
        <w:trPr>
          <w:trHeight w:val="375" w:hRule="atLeast"/>
        </w:trPr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흥국생명 차새대 대응개발 공통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2023.02 ~ 2023.06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흥국생명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분석/설계/</w:t>
            </w: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차장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JAVA/Javascript/ Oracle,mysql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sz w:val="18"/>
              </w:rPr>
            </w:pPr>
            <w:r>
              <w:rPr>
                <w:rFonts w:ascii="굴림체" w:eastAsia="굴림체" w:hAnsi="굴림체" w:cs="굴림체"/>
                <w:sz w:val="18"/>
              </w:rPr>
              <w:t>Eclipse</w:t>
            </w:r>
          </w:p>
        </w:tc>
      </w:tr>
      <w:tr>
        <w:trPr>
          <w:trHeight w:val="397" w:hRule="atLeast"/>
        </w:trPr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하나은행 프로젝트ONE BPR 문서관리(여신)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2023.07 ~ 2024.03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하나은행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분석/설계/</w:t>
            </w: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개발</w:t>
            </w:r>
          </w:p>
        </w:tc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차장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/>
                <w:b w:val="0"/>
                <w:i w:val="0"/>
                <w:color w:val="000000"/>
                <w:sz w:val="18"/>
                <w:spacing w:val="0"/>
              </w:rPr>
              <w:t>JAVA/Javascript/ Oracle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/>
                <w:sz w:val="18"/>
              </w:rPr>
            </w:pPr>
            <w:r>
              <w:rPr>
                <w:rFonts w:ascii="굴림체" w:eastAsia="굴림체" w:hAnsi="굴림체" w:cs="굴림체"/>
                <w:color w:val="000000"/>
                <w:sz w:val="18"/>
              </w:rPr>
              <w:t>Eclipse(devon) / WebSquare5</w:t>
            </w:r>
          </w:p>
        </w:tc>
      </w:tr>
      <w:tr>
        <w:trPr>
          <w:trHeight w:val="397" w:hRule="atLeast"/>
        </w:trPr>
        <w:tc>
          <w:tcPr>
            <w:tcW w:w="265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하나은행 DigitalTradeMain 시스템 구축</w:t>
            </w:r>
          </w:p>
        </w:tc>
        <w:tc>
          <w:tcPr>
            <w:tcW w:w="114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2024.06 ~ 2025.04</w:t>
            </w:r>
          </w:p>
        </w:tc>
        <w:tc>
          <w:tcPr>
            <w:tcW w:w="11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하나은행</w:t>
            </w:r>
          </w:p>
        </w:tc>
        <w:tc>
          <w:tcPr>
            <w:tcW w:w="133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분석/설계/개발</w:t>
            </w:r>
          </w:p>
        </w:tc>
        <w:tc>
          <w:tcPr>
            <w:tcW w:w="870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차장</w:t>
            </w:r>
          </w:p>
        </w:tc>
        <w:tc>
          <w:tcPr>
            <w:tcW w:w="24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</w:pPr>
            <w:r>
              <w:rPr>
                <w:rFonts w:ascii="굴림체" w:eastAsia="굴림체" w:hAnsi="굴림체" w:cs="굴림체" w:hint="default"/>
                <w:b w:val="0"/>
                <w:i w:val="0"/>
                <w:color w:val="000000"/>
                <w:sz w:val="18"/>
                <w:spacing w:val="0"/>
              </w:rPr>
              <w:t>JAVA/Javascript/ Oracle</w:t>
            </w:r>
          </w:p>
        </w:tc>
        <w:tc>
          <w:tcPr>
            <w:tcW w:w="177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>
            <w:pPr>
              <w:jc w:val="center"/>
              <w:spacing w:after="0" w:line="240" w:lineRule="auto"/>
              <w:rPr>
                <w:rFonts w:ascii="굴림체" w:eastAsia="굴림체" w:hAnsi="굴림체" w:cs="굴림체" w:hint="default"/>
                <w:sz w:val="18"/>
              </w:rPr>
            </w:pPr>
            <w:r>
              <w:rPr>
                <w:rFonts w:ascii="굴림체" w:eastAsia="굴림체" w:hAnsi="굴림체" w:cs="굴림체" w:hint="default"/>
                <w:color w:val="000000"/>
                <w:sz w:val="18"/>
              </w:rPr>
              <w:t>Eclipse(devon) / WebSquare5</w:t>
            </w:r>
          </w:p>
        </w:tc>
      </w:tr>
    </w:tbl>
    <w:p>
      <w:pPr>
        <w:jc w:val="center"/>
        <w:spacing w:after="0" w:line="240" w:lineRule="auto"/>
        <w:rPr>
          <w:rFonts w:ascii="돋움체" w:eastAsia="돋움체" w:hAnsi="돋움체" w:cs="돋움체"/>
        </w:rPr>
      </w:pPr>
    </w:p>
    <w:p>
      <w:pPr>
        <w:spacing w:after="0" w:line="240" w:lineRule="auto"/>
        <w:rPr>
          <w:rFonts w:ascii="Times New Roman" w:eastAsia="Times New Roman" w:hAnsi="Times New Roman" w:cs="Times New Roman"/>
        </w:rPr>
      </w:pPr>
    </w:p>
    <w:sectPr>
      <w:pgSz w:w="11906" w:h="16838"/>
      <w:pgMar w:top="1701" w:right="1440" w:bottom="1440" w:left="1440" w:header="851" w:footer="992" w:gutter="0"/>
      <w:cols/>
      <w:docGrid w:linePitch="360"/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굴림체">
    <w:panose1 w:val="02030600000101010101"/>
    <w:notTrueType w:val="false"/>
    <w:sig w:usb0="B00002AF" w:usb1="69D77CFB" w:usb2="00000030" w:usb3="00000001" w:csb0="203E009F" w:csb1="DFD70000"/>
  </w:font>
  <w:font w:name="맑은 고딕">
    <w:panose1 w:val="020B0503020000020004"/>
    <w:notTrueType w:val="false"/>
    <w:sig w:usb0="900002AF" w:usb1="69D77CFB" w:usb2="00000032" w:usb3="00000001" w:csb0="00280001" w:csb1="00000001"/>
  </w:font>
  <w:font w:name="Batang">
    <w:panose1 w:val="02030600000101010101"/>
    <w:notTrueType w:val="false"/>
    <w:sig w:usb0="B00002AF" w:usb1="69D77CFB" w:usb2="00000030" w:usb3="00000001" w:csb0="4008009F" w:csb1="DFD70000"/>
  </w:font>
  <w:font w:name="Times New Roman">
    <w:panose1 w:val="02020603050405020304"/>
    <w:notTrueType w:val="false"/>
    <w:sig w:usb0="E0002EFF" w:usb1="C0007843" w:usb2="00000009" w:usb3="00000001" w:csb0="400001FF" w:csb1="FFFF0000"/>
  </w:font>
  <w:font w:name="돋움체">
    <w:panose1 w:val="02030600000101010101"/>
    <w:notTrueType w:val="false"/>
    <w:sig w:usb0="B00002AF" w:usb1="69D77CFB" w:usb2="00000030" w:usb3="00000001" w:csb0="203E00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rPr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rPr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Footer"/>
      <w:rPr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rPr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rPr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Style w:val="Header"/>
      <w:rPr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removePersonalInformation/>
  <w:displayBackgroundShape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2"/>
  <w:noPunctuationKerning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LA" w:eastAsia="ko-KR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/>
        <w:rFonts w:ascii="맑은 고딕" w:eastAsia="맑은 고딕" w:hAnsi="맑은 고딕"/>
        <w:kern w:val="2"/>
      </w:rPr>
    </w:rPrDefault>
    <w:pPrDefault>
      <w:pPr>
        <w:jc w:val="both"/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semiHidden="0" w:uiPriority="9" w:unhideWhenUsed="0" w:qFormat="1"/>
    <w:lsdException w:name="heading 4" w:semiHidden="0" w:uiPriority="9" w:unhideWhenUsed="0" w:qFormat="1"/>
    <w:lsdException w:name="heading 5" w:semiHidden="0" w:uiPriority="9" w:unhideWhenUsed="0" w:qFormat="1"/>
    <w:lsdException w:name="heading 6" w:semiHidden="0" w:uiPriority="9" w:unhideWhenUsed="0" w:qFormat="1"/>
    <w:lsdException w:name="heading 7" w:semiHidden="0" w:uiPriority="9" w:unhideWhenUsed="0" w:qFormat="1"/>
    <w:lsdException w:name="heading 8" w:semiHidden="0" w:uiPriority="9" w:unhideWhenUsed="0" w:qFormat="1"/>
    <w:lsdException w:name="heading 9" w:semiHidden="0" w:uiPriority="9" w:unhideWhenUsed="0" w:qFormat="1"/>
    <w:lsdException w:name="index 1" w:semiHidden="1" w:uiPriority="1810283003" w:unhideWhenUsed="1" w:qFormat="0"/>
    <w:lsdException w:name="index 2" w:semiHidden="1" w:uiPriority="1810283003" w:unhideWhenUsed="1" w:qFormat="0"/>
    <w:lsdException w:name="index 3" w:semiHidden="1" w:uiPriority="1810283003" w:unhideWhenUsed="1" w:qFormat="0"/>
    <w:lsdException w:name="index 4" w:semiHidden="1" w:uiPriority="1810283003" w:unhideWhenUsed="1" w:qFormat="0"/>
    <w:lsdException w:name="index 5" w:semiHidden="1" w:uiPriority="1810283003" w:unhideWhenUsed="1" w:qFormat="0"/>
    <w:lsdException w:name="index 6" w:semiHidden="1" w:uiPriority="1810283003" w:unhideWhenUsed="1" w:qFormat="0"/>
    <w:lsdException w:name="index 7" w:semiHidden="1" w:uiPriority="1810283003" w:unhideWhenUsed="1" w:qFormat="0"/>
    <w:lsdException w:name="index 8" w:semiHidden="1" w:uiPriority="1810283003" w:unhideWhenUsed="1" w:qFormat="0"/>
    <w:lsdException w:name="index 9" w:semiHidden="1" w:uiPriority="1810283003" w:unhideWhenUsed="1" w:qFormat="0"/>
    <w:lsdException w:name="toc 1" w:semiHidden="1" w:uiPriority="541597953" w:unhideWhenUsed="1" w:qFormat="0"/>
    <w:lsdException w:name="toc 2" w:semiHidden="1" w:uiPriority="541597953" w:unhideWhenUsed="1" w:qFormat="0"/>
    <w:lsdException w:name="toc 3" w:semiHidden="1" w:uiPriority="541597953" w:unhideWhenUsed="1" w:qFormat="0"/>
    <w:lsdException w:name="toc 4" w:semiHidden="1" w:uiPriority="541597953" w:unhideWhenUsed="1" w:qFormat="0"/>
    <w:lsdException w:name="toc 5" w:semiHidden="1" w:uiPriority="541597953" w:unhideWhenUsed="1" w:qFormat="0"/>
    <w:lsdException w:name="toc 6" w:semiHidden="1" w:uiPriority="541597953" w:unhideWhenUsed="1" w:qFormat="0"/>
    <w:lsdException w:name="toc 7" w:semiHidden="1" w:uiPriority="541597953" w:unhideWhenUsed="1" w:qFormat="0"/>
    <w:lsdException w:name="toc 8" w:semiHidden="1" w:uiPriority="541597953" w:unhideWhenUsed="1" w:qFormat="0"/>
    <w:lsdException w:name="toc 9" w:semiHidden="1" w:uiPriority="541597953" w:unhideWhenUsed="1" w:qFormat="0"/>
    <w:lsdException w:name="Normal Indent" w:semiHidden="1" w:uiPriority="1810283003" w:unhideWhenUsed="1" w:qFormat="0"/>
    <w:lsdException w:name="footnote text" w:semiHidden="1" w:uiPriority="1810283003" w:unhideWhenUsed="1" w:qFormat="0"/>
    <w:lsdException w:name="annotation text" w:semiHidden="1" w:uiPriority="1810283003" w:unhideWhenUsed="1" w:qFormat="0"/>
    <w:lsdException w:name="header" w:semiHidden="1" w:uiPriority="1810283003" w:unhideWhenUsed="1" w:qFormat="0"/>
    <w:lsdException w:name="footer" w:semiHidden="1" w:uiPriority="1810283003" w:unhideWhenUsed="1" w:qFormat="0"/>
    <w:lsdException w:name="index heading" w:semiHidden="1" w:uiPriority="1810283003" w:unhideWhenUsed="1" w:qFormat="0"/>
    <w:lsdException w:name="caption" w:semiHidden="1" w:uiPriority="541595267" w:unhideWhenUsed="1" w:qFormat="1"/>
    <w:lsdException w:name="table of figures" w:semiHidden="1" w:uiPriority="1810283003" w:unhideWhenUsed="1" w:qFormat="0"/>
    <w:lsdException w:name="envelope address" w:semiHidden="1" w:uiPriority="1810283003" w:unhideWhenUsed="1" w:qFormat="0"/>
    <w:lsdException w:name="envelope return" w:semiHidden="1" w:uiPriority="1810283003" w:unhideWhenUsed="1" w:qFormat="0"/>
    <w:lsdException w:name="footnote reference" w:semiHidden="1" w:uiPriority="1810283003" w:unhideWhenUsed="1" w:qFormat="0"/>
    <w:lsdException w:name="annotation reference" w:semiHidden="1" w:uiPriority="1810283003" w:unhideWhenUsed="1" w:qFormat="0"/>
    <w:lsdException w:name="line number" w:semiHidden="1" w:uiPriority="1810283003" w:unhideWhenUsed="1" w:qFormat="0"/>
    <w:lsdException w:name="page number" w:semiHidden="1" w:uiPriority="1810283003" w:unhideWhenUsed="1" w:qFormat="0"/>
    <w:lsdException w:name="endnote reference" w:semiHidden="1" w:uiPriority="1810283003" w:unhideWhenUsed="1" w:qFormat="0"/>
    <w:lsdException w:name="endnote text" w:semiHidden="1" w:uiPriority="1810283003" w:unhideWhenUsed="1" w:qFormat="0"/>
    <w:lsdException w:name="table of authorities" w:semiHidden="1" w:uiPriority="1810283003" w:unhideWhenUsed="1" w:qFormat="0"/>
    <w:lsdException w:name="macro" w:semiHidden="1" w:uiPriority="1810283003" w:unhideWhenUsed="1" w:qFormat="0"/>
    <w:lsdException w:name="toa heading" w:semiHidden="1" w:uiPriority="1810283003" w:unhideWhenUsed="1" w:qFormat="0"/>
    <w:lsdException w:name="List" w:semiHidden="1" w:uiPriority="1810283003" w:unhideWhenUsed="1" w:qFormat="0"/>
    <w:lsdException w:name="List Bullet" w:semiHidden="1" w:uiPriority="1810283003" w:unhideWhenUsed="1" w:qFormat="0"/>
    <w:lsdException w:name="List Number" w:semiHidden="1" w:uiPriority="1810283003" w:unhideWhenUsed="1" w:qFormat="0"/>
    <w:lsdException w:name="List 2" w:semiHidden="1" w:uiPriority="1810283003" w:unhideWhenUsed="1" w:qFormat="0"/>
    <w:lsdException w:name="List 3" w:semiHidden="1" w:uiPriority="1810283003" w:unhideWhenUsed="1" w:qFormat="0"/>
    <w:lsdException w:name="List 4" w:semiHidden="1" w:uiPriority="1810283003" w:unhideWhenUsed="1" w:qFormat="0"/>
    <w:lsdException w:name="List 5" w:semiHidden="1" w:uiPriority="1810283003" w:unhideWhenUsed="1" w:qFormat="0"/>
    <w:lsdException w:name="List Bullet 2" w:semiHidden="1" w:uiPriority="1810283003" w:unhideWhenUsed="1" w:qFormat="0"/>
    <w:lsdException w:name="List Bullet 3" w:semiHidden="1" w:uiPriority="1810283003" w:unhideWhenUsed="1" w:qFormat="0"/>
    <w:lsdException w:name="List Bullet 4" w:semiHidden="1" w:uiPriority="1810283003" w:unhideWhenUsed="1" w:qFormat="0"/>
    <w:lsdException w:name="List Bullet 5" w:semiHidden="1" w:uiPriority="1810283003" w:unhideWhenUsed="1" w:qFormat="0"/>
    <w:lsdException w:name="List Number 2" w:semiHidden="1" w:uiPriority="1810283003" w:unhideWhenUsed="1" w:qFormat="0"/>
    <w:lsdException w:name="List Number 3" w:semiHidden="1" w:uiPriority="1810283003" w:unhideWhenUsed="1" w:qFormat="0"/>
    <w:lsdException w:name="List Number 4" w:semiHidden="1" w:uiPriority="1810283003" w:unhideWhenUsed="1" w:qFormat="0"/>
    <w:lsdException w:name="List Number 5" w:semiHidden="1" w:uiPriority="1810283003" w:unhideWhenUsed="1" w:qFormat="0"/>
    <w:lsdException w:name="Title" w:semiHidden="0" w:uiPriority="153094" w:unhideWhenUsed="0" w:qFormat="1"/>
    <w:lsdException w:name="Closing" w:semiHidden="1" w:uiPriority="1810283003" w:unhideWhenUsed="1" w:qFormat="0"/>
    <w:lsdException w:name="Signature" w:semiHidden="1" w:uiPriority="1810283003" w:unhideWhenUsed="1" w:qFormat="0"/>
    <w:lsdException w:name="Default Paragraph Font" w:semiHidden="1" w:uiPriority="1" w:unhideWhenUsed="1" w:qFormat="0"/>
    <w:lsdException w:name="Body Text" w:semiHidden="1" w:uiPriority="1810283003" w:unhideWhenUsed="1" w:qFormat="0"/>
    <w:lsdException w:name="Body Text Indent" w:semiHidden="1" w:uiPriority="1810283003" w:unhideWhenUsed="1" w:qFormat="0"/>
    <w:lsdException w:name="List Continue" w:semiHidden="1" w:uiPriority="1810283003" w:unhideWhenUsed="1" w:qFormat="0"/>
    <w:lsdException w:name="List Continue 2" w:semiHidden="1" w:uiPriority="1810283003" w:unhideWhenUsed="1" w:qFormat="0"/>
    <w:lsdException w:name="List Continue 3" w:semiHidden="1" w:uiPriority="1810283003" w:unhideWhenUsed="1" w:qFormat="0"/>
    <w:lsdException w:name="List Continue 4" w:semiHidden="1" w:uiPriority="1810283003" w:unhideWhenUsed="1" w:qFormat="0"/>
    <w:lsdException w:name="List Continue 5" w:semiHidden="1" w:uiPriority="1810283003" w:unhideWhenUsed="1" w:qFormat="0"/>
    <w:lsdException w:name="Message Header" w:semiHidden="1" w:uiPriority="1810283003" w:unhideWhenUsed="1" w:qFormat="0"/>
  </w:latentStyles>
  <w:style w:type="character" w:default="1" w:styleId="a0">
    <w:name w:val="Default Paragraph Font"/>
  </w:style>
  <w:style w:type="paragraph" w:default="1" w:styleId="a">
    <w:name w:val="Normal"/>
    <w:qFormat/>
    <w:pPr>
      <w:autoSpaceDE w:val="off"/>
      <w:autoSpaceDN w:val="off"/>
      <w:widowControl w:val="off"/>
      <w:wordWrap w:val="off"/>
    </w:pPr>
  </w:style>
  <w:style w:type="table" w:customStyle="1" w:styleId="a1">
    <w:name w:val="Normal Table"/>
    <w:tblPr>
      <w:tblW w:w="0" w:type="auto"/>
      <w:tblInd w:w="0" w:type="dxa"/>
      <w:tblCellSpacing w:w="0" w:type="nil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a2">
    <w:name w:val="No List"/>
  </w:style>
  <w:style w:type="paragraph" w:customStyle="1" w:styleId="Header">
    <w:name w:val="header"/>
    <w:basedOn w:val="a"/>
    <w:pPr>
      <w:tabs>
        <w:tab w:val="center" w:pos="4419"/>
        <w:tab w:val="right" w:pos="8838"/>
      </w:tabs>
    </w:pPr>
  </w:style>
  <w:style w:type="paragraph" w:customStyle="1" w:styleId="Footer">
    <w:name w:val="footer"/>
    <w:basedOn w:val="a"/>
    <w:pPr>
      <w:tabs>
        <w:tab w:val="center" w:pos="4419"/>
        <w:tab w:val="right" w:pos="8838"/>
      </w:tabs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2" Type="http://schemas.openxmlformats.org/officeDocument/2006/relationships/header" Target="header1.xml" /><Relationship Id="rId3" Type="http://schemas.openxmlformats.org/officeDocument/2006/relationships/header" Target="header2.xml" /><Relationship Id="rId4" Type="http://schemas.openxmlformats.org/officeDocument/2006/relationships/header" Target="header3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footer" Target="footer3.xml" /><Relationship Id="rId1" Type="http://schemas.openxmlformats.org/officeDocument/2006/relationships/image" Target="media/image1.jpeg" /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fontTable" Target="fontTable.xml" /><Relationship Id="rId11" Type="http://schemas.openxmlformats.org/officeDocument/2006/relationships/webSettings" Target="webSettings.xml" /><Relationship Id="rId12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Hancom Office">
  <a:themeElements>
    <a:clrScheme name="Hancom Office">
      <a:dk1>
        <a:sysClr val="windowText" lastClr="000000"/>
      </a:dk1>
      <a:lt1>
        <a:sysClr val="window" lastClr="FFFFFF"/>
      </a:lt1>
      <a:dk2>
        <a:srgbClr val="3A3C84"/>
      </a:dk2>
      <a:lt2>
        <a:srgbClr val="FAF3DB"/>
      </a:lt2>
      <a:accent1>
        <a:srgbClr val="6182D6"/>
      </a:accent1>
      <a:accent2>
        <a:srgbClr val="FF843A"/>
      </a:accent2>
      <a:accent3>
        <a:srgbClr val="B2B2B2"/>
      </a:accent3>
      <a:accent4>
        <a:srgbClr val="FFD700"/>
      </a:accent4>
      <a:accent5>
        <a:srgbClr val="289B6E"/>
      </a:accent5>
      <a:accent6>
        <a:srgbClr val="9D5CBB"/>
      </a:accent6>
      <a:hlink>
        <a:srgbClr val="0000FF"/>
      </a:hlink>
      <a:folHlink>
        <a:srgbClr val="800080"/>
      </a:folHlink>
    </a:clrScheme>
    <a:fontScheme name="Hancom Office">
      <a:majorFont>
        <a:latin typeface="Cambria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ajorFont>
      <a:minorFont>
        <a:latin typeface="Calibri"/>
        <a:ea typeface=""/>
        <a:cs typeface=""/>
        <a:font script="Jpan" typeface=""/>
        <a:font script="Hang" typeface=""/>
        <a:font script="Hans" typeface=""/>
        <a:font script="Hant" typeface=""/>
        <a:font script="Arab" typeface=""/>
        <a:font script="Hebr" typeface=""/>
        <a:font script="Thai" typeface=""/>
        <a:font script="Ethi" typeface=""/>
        <a:font script="Beng" typeface=""/>
        <a:font script="Gujr" typeface=""/>
        <a:font script="Khmr" typeface=""/>
        <a:font script="Knda" typeface=""/>
        <a:font script="Guru" typeface=""/>
        <a:font script="Cans" typeface=""/>
        <a:font script="Cher" typeface=""/>
        <a:font script="Yiii" typeface=""/>
        <a:font script="Tibt" typeface=""/>
        <a:font script="Thaa" typeface=""/>
        <a:font script="Deva" typeface=""/>
        <a:font script="Telu" typeface=""/>
        <a:font script="Taml" typeface=""/>
        <a:font script="Syrc" typeface=""/>
        <a:font script="Orya" typeface=""/>
        <a:font script="Mlym" typeface=""/>
        <a:font script="Laoo" typeface=""/>
        <a:font script="Sinh" typeface=""/>
        <a:font script="Mong" typeface=""/>
        <a:font script="Viet" typeface=""/>
        <a:font script="Uigh" typeface=""/>
        <a:font script="Geor" typeface=""/>
        <a:font script="Mymr" typeface=""/>
      </a:minorFont>
    </a:fontScheme>
    <a:fmtScheme name="Hancom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2020-10-05T11:52:00Z</dcterms:created>
  <dcterms:modified xsi:type="dcterms:W3CDTF">2025-02-28T06:50:48Z</dcterms:modified>
  <cp:version>12.0.0.65535</cp:version>
</cp:coreProperties>
</file>