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91" w:rsidRDefault="00764755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noProof/>
          <w:sz w:val="22"/>
          <w:szCs w:val="22"/>
        </w:rPr>
        <w:drawing>
          <wp:inline distT="0" distB="0" distL="0" distR="0">
            <wp:extent cx="548640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5 at 11.46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5" w:rsidRDefault="00764755" w:rsidP="0017029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64755" w:rsidRDefault="00764755" w:rsidP="0017029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64755" w:rsidRDefault="00764755" w:rsidP="0017029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64755" w:rsidRDefault="00764755" w:rsidP="0017029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82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5 at 11.46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grade</w:t>
      </w:r>
      <w:bookmarkStart w:id="0" w:name="_GoBack"/>
      <w:bookmarkEnd w:id="0"/>
      <w:r>
        <w:rPr>
          <w:rFonts w:ascii="Monaco" w:hAnsi="Monaco" w:cs="Monaco"/>
          <w:color w:val="0000C0"/>
          <w:sz w:val="22"/>
          <w:szCs w:val="22"/>
          <w:u w:val="single"/>
        </w:rPr>
        <w:t>_final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gradeType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//@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override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gradeType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"Credit"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) ||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)) || 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)) )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"CR"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"NCR"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  <w:u w:val="single"/>
        </w:rPr>
        <w:t>out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grade_final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//create 10 </w:t>
      </w:r>
      <w:r>
        <w:rPr>
          <w:rFonts w:ascii="Monaco" w:hAnsi="Monaco" w:cs="Monaco"/>
          <w:color w:val="3F7F5F"/>
          <w:sz w:val="22"/>
          <w:szCs w:val="22"/>
          <w:u w:val="single"/>
        </w:rPr>
        <w:t>ex</w:t>
      </w:r>
      <w:r>
        <w:rPr>
          <w:rFonts w:ascii="Monaco" w:hAnsi="Monaco" w:cs="Monaco"/>
          <w:color w:val="3F7F5F"/>
          <w:sz w:val="22"/>
          <w:szCs w:val="22"/>
        </w:rPr>
        <w:t xml:space="preserve"> student objects.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number of student 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//enter student data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//create an array of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references</w:t>
      </w:r>
      <w:r>
        <w:rPr>
          <w:rFonts w:ascii="Monaco" w:hAnsi="Monaco" w:cs="Monaco"/>
          <w:color w:val="3F7F5F"/>
          <w:sz w:val="22"/>
          <w:szCs w:val="22"/>
        </w:rPr>
        <w:tab/>
        <w:t>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just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like create 10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reference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type has no type, they have target type.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stCount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//create a student objects.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 for loop.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st1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, st2,..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st9</w:t>
      </w:r>
      <w:proofErr w:type="gram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token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st.length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?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one student data"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","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token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stk</w:t>
      </w:r>
      <w:r>
        <w:rPr>
          <w:rFonts w:ascii="Monaco" w:hAnsi="Monaco" w:cs="Monaco"/>
          <w:color w:val="000000"/>
          <w:sz w:val="22"/>
          <w:szCs w:val="22"/>
        </w:rPr>
        <w:t>.nextToken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().trim(); 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eliminte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the spaces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token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token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stk</w:t>
      </w:r>
      <w:r>
        <w:rPr>
          <w:rFonts w:ascii="Monaco" w:hAnsi="Monaco" w:cs="Monaco"/>
          <w:color w:val="000000"/>
          <w:sz w:val="22"/>
          <w:szCs w:val="22"/>
        </w:rPr>
        <w:t>.nextToken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().trim();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token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token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stk</w:t>
      </w:r>
      <w:r>
        <w:rPr>
          <w:rFonts w:ascii="Monaco" w:hAnsi="Monaco" w:cs="Monaco"/>
          <w:color w:val="000000"/>
          <w:sz w:val="22"/>
          <w:szCs w:val="22"/>
        </w:rPr>
        <w:t>.nextToken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().trim();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token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an exam array. 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formtt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 data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type variable = new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data_type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[variable2]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//populate the array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; 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token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stk</w:t>
      </w:r>
      <w:r>
        <w:rPr>
          <w:rFonts w:ascii="Monaco" w:hAnsi="Monaco" w:cs="Monaco"/>
          <w:color w:val="000000"/>
          <w:sz w:val="22"/>
          <w:szCs w:val="22"/>
        </w:rPr>
        <w:t>.nextToken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().trim();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exam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token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student object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//organize the students with similar grades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outC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outAll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].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_final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].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findGradeType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(</w:t>
      </w:r>
      <w:r>
        <w:rPr>
          <w:rFonts w:ascii="Monaco" w:hAnsi="Monaco" w:cs="Monaco"/>
          <w:color w:val="2A00FF"/>
          <w:sz w:val="22"/>
          <w:szCs w:val="22"/>
        </w:rPr>
        <w:t>"final grade: "</w:t>
      </w:r>
      <w:r>
        <w:rPr>
          <w:rFonts w:ascii="Monaco" w:hAnsi="Monaco" w:cs="Monaco"/>
          <w:color w:val="000000"/>
          <w:sz w:val="22"/>
          <w:szCs w:val="22"/>
        </w:rPr>
        <w:t xml:space="preserve">) +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 xml:space="preserve"> 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outA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outB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outC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outC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outD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outF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stData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outAll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outA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outB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outC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outD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outF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showMessageDialog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outAll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170291" w:rsidRDefault="00170291" w:rsidP="0017029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E422A" w:rsidRDefault="002E422A" w:rsidP="00170291"/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//array.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data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[] variable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//constructor.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created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by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click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on the left mouse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Student(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exam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//clones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vlaue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 new array, sends a copy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90.0)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80.0)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70.0){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60.0){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//need to create get methods.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go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to any field constructor.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use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choose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geenerate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getter and setters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64755" w:rsidRDefault="00764755" w:rsidP="00170291"/>
    <w:p w:rsidR="00764755" w:rsidRDefault="00764755" w:rsidP="00170291"/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//The sample code below input student data from file “in.txt”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//and output student data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  file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“out.txt”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java.io.*;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TestStudentExt</w:t>
      </w:r>
      <w:proofErr w:type="spell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,out,outAll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 line;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//Create a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 for inputting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froma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file in.txt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FileReader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"file.txt"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//Create a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 for outputting to a file out.txt.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pw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FileWriter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"out.txt"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//input the first line of the file containing the number of students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br.readLine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studentCount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(in);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//Set up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a for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loop to input one student data during each pass through loop.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out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"Student report:\n"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>//read one line containing one student data.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br.readLine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pw.write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(in);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//Create a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StringTokenizer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 to </w:t>
      </w:r>
      <w:r>
        <w:rPr>
          <w:rFonts w:ascii="Monaco" w:hAnsi="Monaco" w:cs="Monaco"/>
          <w:color w:val="3F7F5F"/>
          <w:sz w:val="22"/>
          <w:szCs w:val="22"/>
          <w:u w:val="single"/>
        </w:rPr>
        <w:t>tokenize</w:t>
      </w:r>
      <w:r>
        <w:rPr>
          <w:rFonts w:ascii="Monaco" w:hAnsi="Monaco" w:cs="Monaco"/>
          <w:color w:val="3F7F5F"/>
          <w:sz w:val="22"/>
          <w:szCs w:val="22"/>
        </w:rPr>
        <w:t xml:space="preserve"> one student data.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delim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r>
        <w:rPr>
          <w:rFonts w:ascii="Monaco" w:hAnsi="Monaco" w:cs="Monaco"/>
          <w:color w:val="2A00FF"/>
          <w:sz w:val="22"/>
          <w:szCs w:val="22"/>
        </w:rPr>
        <w:t>","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String token=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;</w:t>
      </w:r>
      <w:proofErr w:type="gram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String pattern;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stk1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StringTokenizer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in,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delim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//ask to get the tokens.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count = stk1.countTokens();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 xml:space="preserve">//create the corresponding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studentObj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j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//Set up a for loop to find grade of one student during each iteration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//Store the student data and the grade in a corresponding output String.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j=0; j&lt;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 j++)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>//Find one student grade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3F7F5F"/>
          <w:sz w:val="22"/>
          <w:szCs w:val="22"/>
        </w:rPr>
        <w:t>//Depending on student grade, accumulate its output in a corresponding String.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Catenate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all student output in a single String (say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outAll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 xml:space="preserve">//Output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outAll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String using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using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object.</w:t>
      </w:r>
      <w:proofErr w:type="gramEnd"/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//make sure to also call flush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( )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after calling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pw.println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outAll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pw.flush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//Call close on File IO objects.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br.close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(pw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pw.close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64755" w:rsidRDefault="00764755" w:rsidP="0076475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**/</w:t>
      </w:r>
    </w:p>
    <w:p w:rsidR="00764755" w:rsidRPr="00170291" w:rsidRDefault="00764755" w:rsidP="00764755">
      <w:r>
        <w:rPr>
          <w:rFonts w:ascii="Monaco" w:hAnsi="Monaco" w:cs="Monaco"/>
          <w:color w:val="000000"/>
          <w:sz w:val="22"/>
          <w:szCs w:val="22"/>
        </w:rPr>
        <w:t>*/</w:t>
      </w:r>
    </w:p>
    <w:sectPr w:rsidR="00764755" w:rsidRPr="00170291" w:rsidSect="0017029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D4"/>
    <w:rsid w:val="00170291"/>
    <w:rsid w:val="002E422A"/>
    <w:rsid w:val="00764755"/>
    <w:rsid w:val="00B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4948</Characters>
  <Application>Microsoft Macintosh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2017-12-16T07:48:00Z</dcterms:created>
  <dcterms:modified xsi:type="dcterms:W3CDTF">2017-12-16T07:48:00Z</dcterms:modified>
</cp:coreProperties>
</file>