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8A66"/>
          <w:sz w:val="32"/>
        </w:rPr>
        <w:t>CUSTOMER JOURNEY MAP</w:t>
      </w:r>
    </w:p>
    <w:p>
      <w:pPr>
        <w:jc w:val="center"/>
      </w:pPr>
      <w:r>
        <w:rPr>
          <w:b/>
          <w:sz w:val="44"/>
        </w:rPr>
        <w:t>Import Data using Transform Maps (Spreadsheet)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256"/>
            <w:vAlign w:val="center"/>
          </w:tcPr>
          <w:p>
            <w:r>
              <w:t>SWTID-2026-5397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5256"/>
            <w:vAlign w:val="center"/>
          </w:tcPr>
          <w:p>
            <w:r>
              <w:t>5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b/>
              </w:rPr>
              <w:t>Team Members</w:t>
            </w:r>
          </w:p>
        </w:tc>
        <w:tc>
          <w:tcPr>
            <w:tcW w:type="dxa" w:w="5256"/>
            <w:vAlign w:val="center"/>
          </w:tcPr>
          <w:p>
            <w:r>
              <w:t>Team Leader: LAVANYA S</w:t>
              <w:br/>
              <w:t>KAVIYA P</w:t>
              <w:br/>
              <w:t>KEERTHANA J</w:t>
              <w:br/>
              <w:t>LITHIKA P</w:t>
              <w:br/>
              <w:t>MADHUMITHA R</w:t>
            </w:r>
          </w:p>
        </w:tc>
      </w:tr>
    </w:tbl>
    <w:p/>
    <w:p>
      <w:r>
        <w:rPr>
          <w:b/>
          <w:sz w:val="28"/>
        </w:rPr>
        <w:t>Project Overview</w:t>
      </w:r>
    </w:p>
    <w:p>
      <w:r>
        <w:t>This customer journey map describes the end-to-end process of importing spreadsheet data into a target ServiceNow table using an Import Set and Transform Map. It focuses on the user actions, system interactions, goals, positive and negative moments, and improvement opportunities.</w:t>
      </w:r>
    </w:p>
    <w:p>
      <w:r>
        <w:rPr>
          <w:b/>
          <w:sz w:val="28"/>
        </w:rPr>
        <w:t>Journey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525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256"/>
          </w:tcPr>
          <w:p>
            <w:r>
              <w:t>1. Prepare</w:t>
            </w:r>
          </w:p>
        </w:tc>
        <w:tc>
          <w:tcPr>
            <w:tcW w:type="dxa" w:w="5256"/>
          </w:tcPr>
          <w:p>
            <w:r>
              <w:t>Collect and clean the spreadsheet. Check column headers, required values, formats, and data types.</w:t>
            </w:r>
          </w:p>
        </w:tc>
      </w:tr>
      <w:tr>
        <w:tc>
          <w:tcPr>
            <w:tcW w:type="dxa" w:w="5256"/>
          </w:tcPr>
          <w:p>
            <w:r>
              <w:t>2. Upload</w:t>
            </w:r>
          </w:p>
        </w:tc>
        <w:tc>
          <w:tcPr>
            <w:tcW w:type="dxa" w:w="5256"/>
          </w:tcPr>
          <w:p>
            <w:r>
              <w:t>Upload the spreadsheet into ServiceNow and create/load the Import Set.</w:t>
            </w:r>
          </w:p>
        </w:tc>
      </w:tr>
      <w:tr>
        <w:tc>
          <w:tcPr>
            <w:tcW w:type="dxa" w:w="5256"/>
          </w:tcPr>
          <w:p>
            <w:r>
              <w:t>3. Map</w:t>
            </w:r>
          </w:p>
        </w:tc>
        <w:tc>
          <w:tcPr>
            <w:tcW w:type="dxa" w:w="5256"/>
          </w:tcPr>
          <w:p>
            <w:r>
              <w:t>Select the source and target tables and map spreadsheet columns to the corresponding target fields.</w:t>
            </w:r>
          </w:p>
        </w:tc>
      </w:tr>
      <w:tr>
        <w:tc>
          <w:tcPr>
            <w:tcW w:type="dxa" w:w="5256"/>
          </w:tcPr>
          <w:p>
            <w:r>
              <w:t>4. Transform</w:t>
            </w:r>
          </w:p>
        </w:tc>
        <w:tc>
          <w:tcPr>
            <w:tcW w:type="dxa" w:w="5256"/>
          </w:tcPr>
          <w:p>
            <w:r>
              <w:t>Configure Transform Map logic, coalesce rules, scripts, and data transformations.</w:t>
            </w:r>
          </w:p>
        </w:tc>
      </w:tr>
      <w:tr>
        <w:tc>
          <w:tcPr>
            <w:tcW w:type="dxa" w:w="5256"/>
          </w:tcPr>
          <w:p>
            <w:r>
              <w:t>5. Validate</w:t>
            </w:r>
          </w:p>
        </w:tc>
        <w:tc>
          <w:tcPr>
            <w:tcW w:type="dxa" w:w="5256"/>
          </w:tcPr>
          <w:p>
            <w:r>
              <w:t>Run the transform and review inserted/updated records, errors, duplicates, and transform logs.</w:t>
            </w:r>
          </w:p>
        </w:tc>
      </w:tr>
      <w:tr>
        <w:tc>
          <w:tcPr>
            <w:tcW w:type="dxa" w:w="5256"/>
          </w:tcPr>
          <w:p>
            <w:r>
              <w:t>6. Complete</w:t>
            </w:r>
          </w:p>
        </w:tc>
        <w:tc>
          <w:tcPr>
            <w:tcW w:type="dxa" w:w="5256"/>
          </w:tcPr>
          <w:p>
            <w:r>
              <w:t>Confirm the final data, document the results, and retain evidence for future reference.</w:t>
            </w:r>
          </w:p>
        </w:tc>
      </w:tr>
    </w:tbl>
    <w:p>
      <w:r>
        <w:rPr>
          <w:b/>
          <w:sz w:val="28"/>
        </w:rPr>
        <w:t>Detailed Customer Journey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Journey Dimension</w:t>
            </w:r>
          </w:p>
        </w:tc>
        <w:tc>
          <w:tcPr>
            <w:tcW w:type="dxa" w:w="525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256"/>
          </w:tcPr>
          <w:p>
            <w:r>
              <w:t>Steps</w:t>
            </w:r>
          </w:p>
        </w:tc>
        <w:tc>
          <w:tcPr>
            <w:tcW w:type="dxa" w:w="5256"/>
          </w:tcPr>
          <w:p>
            <w:r>
              <w:t>Prepare spreadsheet; upload data; define source/target; map fields; apply transform rules; run transform; verify results.</w:t>
            </w:r>
          </w:p>
        </w:tc>
      </w:tr>
      <w:tr>
        <w:tc>
          <w:tcPr>
            <w:tcW w:type="dxa" w:w="5256"/>
          </w:tcPr>
          <w:p>
            <w:r>
              <w:t>Interactions</w:t>
            </w:r>
          </w:p>
        </w:tc>
        <w:tc>
          <w:tcPr>
            <w:tcW w:type="dxa" w:w="5256"/>
          </w:tcPr>
          <w:p>
            <w:r>
              <w:t>User prepares Excel/CSV → ServiceNow Import Set → source/target field mapping → Transform Map rules/scripts → transform logs → target table.</w:t>
            </w:r>
          </w:p>
        </w:tc>
      </w:tr>
      <w:tr>
        <w:tc>
          <w:tcPr>
            <w:tcW w:type="dxa" w:w="5256"/>
          </w:tcPr>
          <w:p>
            <w:r>
              <w:t>Goals &amp; Motivations</w:t>
            </w:r>
          </w:p>
        </w:tc>
        <w:tc>
          <w:tcPr>
            <w:tcW w:type="dxa" w:w="5256"/>
          </w:tcPr>
          <w:p>
            <w:r>
              <w:t>Use a clean file; avoid upload failures; map required fields correctly; automate business logic; prevent bad records; obtain trusted data.</w:t>
            </w:r>
          </w:p>
        </w:tc>
      </w:tr>
      <w:tr>
        <w:tc>
          <w:tcPr>
            <w:tcW w:type="dxa" w:w="5256"/>
          </w:tcPr>
          <w:p>
            <w:r>
              <w:t>Positive Moments</w:t>
            </w:r>
          </w:p>
        </w:tc>
        <w:tc>
          <w:tcPr>
            <w:tcW w:type="dxa" w:w="5256"/>
          </w:tcPr>
          <w:p>
            <w:r>
              <w:t>Template is ready; upload succeeds; mappings are clear; transformation gives expected values; validation is clean; final table matches expectations.</w:t>
            </w:r>
          </w:p>
        </w:tc>
      </w:tr>
      <w:tr>
        <w:tc>
          <w:tcPr>
            <w:tcW w:type="dxa" w:w="5256"/>
          </w:tcPr>
          <w:p>
            <w:r>
              <w:t>Negative Moments</w:t>
            </w:r>
          </w:p>
        </w:tc>
        <w:tc>
          <w:tcPr>
            <w:tcW w:type="dxa" w:w="5256"/>
          </w:tcPr>
          <w:p>
            <w:r>
              <w:t>Missing columns; incorrect data types; upload/encoding errors; unmapped fields; unexpected transformation results; duplicate or failed rows.</w:t>
            </w:r>
          </w:p>
        </w:tc>
      </w:tr>
      <w:tr>
        <w:tc>
          <w:tcPr>
            <w:tcW w:type="dxa" w:w="5256"/>
          </w:tcPr>
          <w:p>
            <w:r>
              <w:t>Areas of Opportunity</w:t>
            </w:r>
          </w:p>
        </w:tc>
        <w:tc>
          <w:tcPr>
            <w:tcW w:type="dxa" w:w="5256"/>
          </w:tcPr>
          <w:p>
            <w:r>
              <w:t>Provide a standard spreadsheet template; validate before upload; suggest mappings; reuse transform rules; show detailed error summaries; retain audit evidence.</w:t>
            </w:r>
          </w:p>
        </w:tc>
      </w:tr>
    </w:tbl>
    <w:p>
      <w:r>
        <w:rPr>
          <w:b/>
          <w:sz w:val="28"/>
        </w:rPr>
        <w:t>Process Flow</w:t>
      </w:r>
    </w:p>
    <w:p>
      <w:pPr>
        <w:jc w:val="center"/>
      </w:pPr>
      <w:r>
        <w:rPr>
          <w:b/>
          <w:sz w:val="22"/>
        </w:rPr>
        <w:t>Spreadsheet → Import Set → Transform Map → Field Mapping → Transform Rules → Run Transform → Validate → Target Table</w:t>
      </w:r>
    </w:p>
    <w:p>
      <w:r>
        <w:rPr>
          <w:b/>
          <w:sz w:val="28"/>
        </w:rPr>
        <w:t>Key Checkpoints</w:t>
      </w:r>
    </w:p>
    <w:p>
      <w:pPr>
        <w:pStyle w:val="ListBullet"/>
      </w:pPr>
      <w:r>
        <w:t>Spreadsheet structure and column headers are correct.</w:t>
      </w:r>
    </w:p>
    <w:p>
      <w:pPr>
        <w:pStyle w:val="ListBullet"/>
      </w:pPr>
      <w:r>
        <w:t>Required fields contain valid values.</w:t>
      </w:r>
    </w:p>
    <w:p>
      <w:pPr>
        <w:pStyle w:val="ListBullet"/>
      </w:pPr>
      <w:r>
        <w:t>Source fields are correctly mapped to target fields.</w:t>
      </w:r>
    </w:p>
    <w:p>
      <w:pPr>
        <w:pStyle w:val="ListBullet"/>
      </w:pPr>
      <w:r>
        <w:t>Coalesce and transform logic are configured correctly.</w:t>
      </w:r>
    </w:p>
    <w:p>
      <w:pPr>
        <w:pStyle w:val="ListBullet"/>
      </w:pPr>
      <w:r>
        <w:t>Inserted, updated, ignored, and failed records are reviewed.</w:t>
      </w:r>
    </w:p>
    <w:p>
      <w:pPr>
        <w:pStyle w:val="ListBullet"/>
      </w:pPr>
      <w:r>
        <w:t>Transform logs/errors are checked before final confirmation.</w:t>
      </w:r>
    </w:p>
    <w:p>
      <w:pPr>
        <w:pStyle w:val="ListBullet"/>
      </w:pPr>
      <w:r>
        <w:t>Final target-table data is verified and documented.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Visual Customer Journey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Data_Transform_Maps_Customer_Journe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Import Data using Transform Maps (Spreadsheet) | SWTID-2026-5397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