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Acceptance Testing</w:t>
      </w:r>
    </w:p>
    <w:p>
      <w:pPr>
        <w:spacing w:after="200"/>
        <w:jc w:val="center"/>
      </w:pPr>
      <w:r>
        <w:rPr>
          <w:b/>
          <w:sz w:val="26"/>
        </w:rPr>
        <w:t>UAT Execution &amp; Report Submission</w:t>
      </w:r>
    </w:p>
    <w:tbl>
      <w:tblPr>
        <w:tblW w:type="auto" w:w="0"/>
        <w:jc w:val="center"/>
        <w:tblLayout w:type="fixed"/>
        <w:tblLook w:firstColumn="1" w:firstRow="1" w:lastColumn="0" w:lastRow="0" w:noHBand="0" w:noVBand="1" w:val="04A0"/>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Pr>
      <w:tblGrid>
        <w:gridCol w:w="5184"/>
        <w:gridCol w:w="5184"/>
      </w:tblGrid>
      <w:tr>
        <w:tc>
          <w:tcPr>
            <w:tcW w:type="dxa" w:w="1944"/>
            <w:vAlign w:val="center"/>
            <w:tcMar>
              <w:top w:w="65" w:type="dxa"/>
              <w:start w:w="70" w:type="dxa"/>
              <w:bottom w:w="65" w:type="dxa"/>
              <w:end w:w="70" w:type="dxa"/>
            </w:tcMar>
          </w:tcPr>
          <w:p>
            <w:pPr>
              <w:spacing w:after="0" w:before="0" w:line="240" w:lineRule="auto"/>
            </w:pPr>
            <w:r>
              <w:t>Date</w:t>
            </w:r>
          </w:p>
        </w:tc>
        <w:tc>
          <w:tcPr>
            <w:tcW w:type="dxa" w:w="8136"/>
            <w:vAlign w:val="center"/>
            <w:tcMar>
              <w:top w:w="65" w:type="dxa"/>
              <w:start w:w="70" w:type="dxa"/>
              <w:bottom w:w="65" w:type="dxa"/>
              <w:end w:w="70" w:type="dxa"/>
            </w:tcMar>
          </w:tcPr>
          <w:p>
            <w:pPr>
              <w:spacing w:after="0" w:before="0" w:line="240" w:lineRule="auto"/>
            </w:pPr>
            <w:r>
              <w:t>30 September 2026</w:t>
            </w:r>
          </w:p>
        </w:tc>
      </w:tr>
      <w:tr>
        <w:tc>
          <w:tcPr>
            <w:tcW w:type="dxa" w:w="1944"/>
            <w:vAlign w:val="center"/>
            <w:tcMar>
              <w:top w:w="65" w:type="dxa"/>
              <w:start w:w="70" w:type="dxa"/>
              <w:bottom w:w="65" w:type="dxa"/>
              <w:end w:w="70" w:type="dxa"/>
            </w:tcMar>
          </w:tcPr>
          <w:p>
            <w:pPr>
              <w:spacing w:after="0" w:before="0" w:line="240" w:lineRule="auto"/>
            </w:pPr>
            <w:r>
              <w:t>Team ID</w:t>
            </w:r>
          </w:p>
        </w:tc>
        <w:tc>
          <w:tcPr>
            <w:tcW w:type="dxa" w:w="8136"/>
            <w:vAlign w:val="center"/>
            <w:tcMar>
              <w:top w:w="65" w:type="dxa"/>
              <w:start w:w="70" w:type="dxa"/>
              <w:bottom w:w="65" w:type="dxa"/>
              <w:end w:w="70" w:type="dxa"/>
            </w:tcMar>
          </w:tcPr>
          <w:p>
            <w:pPr>
              <w:spacing w:after="0" w:before="0" w:line="240" w:lineRule="auto"/>
            </w:pPr>
            <w:r>
              <w:t>SWTID-2026-5397</w:t>
            </w:r>
          </w:p>
        </w:tc>
      </w:tr>
      <w:tr>
        <w:tc>
          <w:tcPr>
            <w:tcW w:type="dxa" w:w="1944"/>
            <w:vAlign w:val="center"/>
            <w:tcMar>
              <w:top w:w="65" w:type="dxa"/>
              <w:start w:w="70" w:type="dxa"/>
              <w:bottom w:w="65" w:type="dxa"/>
              <w:end w:w="70" w:type="dxa"/>
            </w:tcMar>
          </w:tcPr>
          <w:p>
            <w:pPr>
              <w:spacing w:after="0" w:before="0" w:line="240" w:lineRule="auto"/>
            </w:pPr>
            <w:r>
              <w:t>Project Name</w:t>
            </w:r>
          </w:p>
        </w:tc>
        <w:tc>
          <w:tcPr>
            <w:tcW w:type="dxa" w:w="8136"/>
            <w:vAlign w:val="center"/>
            <w:tcMar>
              <w:top w:w="65" w:type="dxa"/>
              <w:start w:w="70" w:type="dxa"/>
              <w:bottom w:w="65" w:type="dxa"/>
              <w:end w:w="70" w:type="dxa"/>
            </w:tcMar>
          </w:tcPr>
          <w:p>
            <w:pPr>
              <w:spacing w:after="0" w:before="0" w:line="240" w:lineRule="auto"/>
            </w:pPr>
            <w:r>
              <w:t>Import Data using Transform Maps (Spreadsheet)</w:t>
            </w:r>
          </w:p>
        </w:tc>
      </w:tr>
      <w:tr>
        <w:tc>
          <w:tcPr>
            <w:tcW w:type="dxa" w:w="1944"/>
            <w:vAlign w:val="center"/>
            <w:tcMar>
              <w:top w:w="65" w:type="dxa"/>
              <w:start w:w="70" w:type="dxa"/>
              <w:bottom w:w="65" w:type="dxa"/>
              <w:end w:w="70" w:type="dxa"/>
            </w:tcMar>
          </w:tcPr>
          <w:p>
            <w:pPr>
              <w:spacing w:after="0" w:before="0" w:line="240" w:lineRule="auto"/>
            </w:pPr>
            <w:r>
              <w:t>Maximum Marks</w:t>
            </w:r>
          </w:p>
        </w:tc>
        <w:tc>
          <w:tcPr>
            <w:tcW w:type="dxa" w:w="8136"/>
            <w:vAlign w:val="center"/>
            <w:tcMar>
              <w:top w:w="65" w:type="dxa"/>
              <w:start w:w="70" w:type="dxa"/>
              <w:bottom w:w="65" w:type="dxa"/>
              <w:end w:w="70" w:type="dxa"/>
            </w:tcMar>
          </w:tcPr>
          <w:p>
            <w:pPr>
              <w:spacing w:after="0" w:before="0" w:line="240" w:lineRule="auto"/>
            </w:pPr>
            <w:r>
              <w:t>4 Marks</w:t>
            </w:r>
          </w:p>
        </w:tc>
      </w:tr>
      <w:tr>
        <w:tc>
          <w:tcPr>
            <w:tcW w:type="dxa" w:w="1944"/>
            <w:vAlign w:val="center"/>
            <w:tcMar>
              <w:top w:w="65" w:type="dxa"/>
              <w:start w:w="70" w:type="dxa"/>
              <w:bottom w:w="65" w:type="dxa"/>
              <w:end w:w="70" w:type="dxa"/>
            </w:tcMar>
          </w:tcPr>
          <w:p>
            <w:pPr>
              <w:spacing w:after="0" w:before="0" w:line="240" w:lineRule="auto"/>
            </w:pPr>
            <w:r>
              <w:t>Team</w:t>
            </w:r>
          </w:p>
        </w:tc>
        <w:tc>
          <w:tcPr>
            <w:tcW w:type="dxa" w:w="8136"/>
            <w:vAlign w:val="center"/>
            <w:tcMar>
              <w:top w:w="65" w:type="dxa"/>
              <w:start w:w="70" w:type="dxa"/>
              <w:bottom w:w="65" w:type="dxa"/>
              <w:end w:w="70" w:type="dxa"/>
            </w:tcMar>
          </w:tcPr>
          <w:p>
            <w:pPr>
              <w:spacing w:after="0" w:before="0" w:line="240" w:lineRule="auto"/>
            </w:pPr>
            <w:r>
              <w:t>LAVANYA S; KAVIYA P; KEERTHANA J; LITHIKA P; MADHUMITHA R</w:t>
            </w:r>
          </w:p>
        </w:tc>
      </w:tr>
    </w:tbl>
    <w:p>
      <w:pPr>
        <w:spacing w:before="160" w:after="60"/>
      </w:pPr>
      <w:r>
        <w:rPr>
          <w:b/>
          <w:color w:val="A23B3B"/>
          <w:sz w:val="26"/>
        </w:rPr>
        <w:t>1. Purpose of Document</w:t>
      </w:r>
    </w:p>
    <w:p>
      <w:pPr>
        <w:spacing w:after="120"/>
        <w:ind w:left="216"/>
      </w:pPr>
      <w:r>
        <w:rPr>
          <w:b w:val="0"/>
        </w:rPr>
        <w:t xml:space="preserve">The purpose of this document is to summarize the User Acceptance Testing (UAT) coverage, execution status, and open issues for the </w:t>
      </w:r>
      <w:r>
        <w:rPr>
          <w:b/>
        </w:rPr>
        <w:t>Import Data using Transform Maps (Spreadsheet)</w:t>
      </w:r>
      <w:r>
        <w:t xml:space="preserve"> project before release. The testing focuses on spreadsheet import, source-to-target field mapping, data transformation, validation, error handling, and verification of imported records.</w:t>
      </w:r>
    </w:p>
    <w:p>
      <w:pPr>
        <w:spacing w:before="160" w:after="60"/>
      </w:pPr>
      <w:r>
        <w:rPr>
          <w:b/>
          <w:color w:val="A23B3B"/>
          <w:sz w:val="26"/>
        </w:rPr>
        <w:t>2. Defect Analysis</w:t>
      </w:r>
    </w:p>
    <w:p>
      <w:pPr>
        <w:spacing w:after="100"/>
        <w:ind w:left="216"/>
      </w:pPr>
      <w:r>
        <w:t>This report provides the defect classification structure to be updated after UAT execution. Since execution results have not been supplied, the current report keeps the defect counts as pending update rather than inventing actual findings.</w:t>
      </w:r>
    </w:p>
    <w:tbl>
      <w:tblPr>
        <w:tblW w:type="auto" w:w="0"/>
        <w:jc w:val="center"/>
        <w:tblLayout w:type="fixed"/>
        <w:tblLook w:firstColumn="1" w:firstRow="1" w:lastColumn="0" w:lastRow="0" w:noHBand="0" w:noVBand="1" w:val="04A0"/>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Pr>
      <w:tblGrid>
        <w:gridCol w:w="1728"/>
        <w:gridCol w:w="1728"/>
        <w:gridCol w:w="1728"/>
        <w:gridCol w:w="1728"/>
        <w:gridCol w:w="1728"/>
        <w:gridCol w:w="1728"/>
      </w:tblGrid>
      <w:tr>
        <w:tc>
          <w:tcPr>
            <w:tcW w:type="dxa" w:w="2088"/>
            <w:vAlign w:val="center"/>
            <w:tcMar>
              <w:top w:w="65" w:type="dxa"/>
              <w:start w:w="70" w:type="dxa"/>
              <w:bottom w:w="65" w:type="dxa"/>
              <w:end w:w="70" w:type="dxa"/>
            </w:tcMar>
            <w:shd w:fill="F2F2F2"/>
          </w:tcPr>
          <w:p>
            <w:pPr>
              <w:spacing w:after="0" w:before="0" w:line="240" w:lineRule="auto"/>
            </w:pPr>
            <w:r>
              <w:rPr>
                <w:b/>
              </w:rPr>
              <w:t>Resolution</w:t>
            </w:r>
          </w:p>
        </w:tc>
        <w:tc>
          <w:tcPr>
            <w:tcW w:type="dxa" w:w="1440"/>
            <w:vAlign w:val="center"/>
            <w:tcMar>
              <w:top w:w="65" w:type="dxa"/>
              <w:start w:w="70" w:type="dxa"/>
              <w:bottom w:w="65" w:type="dxa"/>
              <w:end w:w="70" w:type="dxa"/>
            </w:tcMar>
            <w:shd w:fill="F2F2F2"/>
          </w:tcPr>
          <w:p>
            <w:pPr>
              <w:spacing w:after="0" w:before="0" w:line="240" w:lineRule="auto"/>
            </w:pPr>
            <w:r>
              <w:rPr>
                <w:b/>
              </w:rPr>
              <w:t>Severity 1</w:t>
            </w:r>
          </w:p>
        </w:tc>
        <w:tc>
          <w:tcPr>
            <w:tcW w:type="dxa" w:w="1440"/>
            <w:vAlign w:val="center"/>
            <w:tcMar>
              <w:top w:w="65" w:type="dxa"/>
              <w:start w:w="70" w:type="dxa"/>
              <w:bottom w:w="65" w:type="dxa"/>
              <w:end w:w="70" w:type="dxa"/>
            </w:tcMar>
            <w:shd w:fill="F2F2F2"/>
          </w:tcPr>
          <w:p>
            <w:pPr>
              <w:spacing w:after="0" w:before="0" w:line="240" w:lineRule="auto"/>
            </w:pPr>
            <w:r>
              <w:rPr>
                <w:b/>
              </w:rPr>
              <w:t>Severity 2</w:t>
            </w:r>
          </w:p>
        </w:tc>
        <w:tc>
          <w:tcPr>
            <w:tcW w:type="dxa" w:w="1440"/>
            <w:vAlign w:val="center"/>
            <w:tcMar>
              <w:top w:w="65" w:type="dxa"/>
              <w:start w:w="70" w:type="dxa"/>
              <w:bottom w:w="65" w:type="dxa"/>
              <w:end w:w="70" w:type="dxa"/>
            </w:tcMar>
            <w:shd w:fill="F2F2F2"/>
          </w:tcPr>
          <w:p>
            <w:pPr>
              <w:spacing w:after="0" w:before="0" w:line="240" w:lineRule="auto"/>
            </w:pPr>
            <w:r>
              <w:rPr>
                <w:b/>
              </w:rPr>
              <w:t>Severity 3</w:t>
            </w:r>
          </w:p>
        </w:tc>
        <w:tc>
          <w:tcPr>
            <w:tcW w:type="dxa" w:w="1440"/>
            <w:vAlign w:val="center"/>
            <w:tcMar>
              <w:top w:w="65" w:type="dxa"/>
              <w:start w:w="70" w:type="dxa"/>
              <w:bottom w:w="65" w:type="dxa"/>
              <w:end w:w="70" w:type="dxa"/>
            </w:tcMar>
            <w:shd w:fill="F2F2F2"/>
          </w:tcPr>
          <w:p>
            <w:pPr>
              <w:spacing w:after="0" w:before="0" w:line="240" w:lineRule="auto"/>
            </w:pPr>
            <w:r>
              <w:rPr>
                <w:b/>
              </w:rPr>
              <w:t>Severity 4</w:t>
            </w:r>
          </w:p>
        </w:tc>
        <w:tc>
          <w:tcPr>
            <w:tcW w:type="dxa" w:w="1512"/>
            <w:vAlign w:val="center"/>
            <w:tcMar>
              <w:top w:w="65" w:type="dxa"/>
              <w:start w:w="70" w:type="dxa"/>
              <w:bottom w:w="65" w:type="dxa"/>
              <w:end w:w="70" w:type="dxa"/>
            </w:tcMar>
            <w:shd w:fill="F2F2F2"/>
          </w:tcPr>
          <w:p>
            <w:pPr>
              <w:spacing w:after="0" w:before="0" w:line="240" w:lineRule="auto"/>
            </w:pPr>
            <w:r>
              <w:rPr>
                <w:b/>
              </w:rPr>
              <w:t>Subtotal</w:t>
            </w:r>
          </w:p>
        </w:tc>
      </w:tr>
      <w:tr>
        <w:tc>
          <w:tcPr>
            <w:tcW w:type="dxa" w:w="2088"/>
            <w:vAlign w:val="center"/>
            <w:tcMar>
              <w:top w:w="65" w:type="dxa"/>
              <w:start w:w="70" w:type="dxa"/>
              <w:bottom w:w="65" w:type="dxa"/>
              <w:end w:w="70" w:type="dxa"/>
            </w:tcMar>
          </w:tcPr>
          <w:p>
            <w:pPr>
              <w:spacing w:after="0" w:before="0" w:line="240" w:lineRule="auto"/>
            </w:pPr>
            <w:r>
              <w:t>By Design</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512"/>
            <w:vAlign w:val="center"/>
            <w:tcMar>
              <w:top w:w="65" w:type="dxa"/>
              <w:start w:w="70" w:type="dxa"/>
              <w:bottom w:w="65" w:type="dxa"/>
              <w:end w:w="70" w:type="dxa"/>
            </w:tcMar>
          </w:tcPr>
          <w:p>
            <w:pPr>
              <w:spacing w:after="0" w:before="0" w:line="240" w:lineRule="auto"/>
            </w:pPr>
            <w:r>
              <w:t>TBU</w:t>
            </w:r>
          </w:p>
        </w:tc>
      </w:tr>
      <w:tr>
        <w:tc>
          <w:tcPr>
            <w:tcW w:type="dxa" w:w="2088"/>
            <w:vAlign w:val="center"/>
            <w:tcMar>
              <w:top w:w="65" w:type="dxa"/>
              <w:start w:w="70" w:type="dxa"/>
              <w:bottom w:w="65" w:type="dxa"/>
              <w:end w:w="70" w:type="dxa"/>
            </w:tcMar>
          </w:tcPr>
          <w:p>
            <w:pPr>
              <w:spacing w:after="0" w:before="0" w:line="240" w:lineRule="auto"/>
            </w:pPr>
            <w:r>
              <w:t>Duplicate</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512"/>
            <w:vAlign w:val="center"/>
            <w:tcMar>
              <w:top w:w="65" w:type="dxa"/>
              <w:start w:w="70" w:type="dxa"/>
              <w:bottom w:w="65" w:type="dxa"/>
              <w:end w:w="70" w:type="dxa"/>
            </w:tcMar>
          </w:tcPr>
          <w:p>
            <w:pPr>
              <w:spacing w:after="0" w:before="0" w:line="240" w:lineRule="auto"/>
            </w:pPr>
            <w:r>
              <w:t>TBU</w:t>
            </w:r>
          </w:p>
        </w:tc>
      </w:tr>
      <w:tr>
        <w:tc>
          <w:tcPr>
            <w:tcW w:type="dxa" w:w="2088"/>
            <w:vAlign w:val="center"/>
            <w:tcMar>
              <w:top w:w="65" w:type="dxa"/>
              <w:start w:w="70" w:type="dxa"/>
              <w:bottom w:w="65" w:type="dxa"/>
              <w:end w:w="70" w:type="dxa"/>
            </w:tcMar>
          </w:tcPr>
          <w:p>
            <w:pPr>
              <w:spacing w:after="0" w:before="0" w:line="240" w:lineRule="auto"/>
            </w:pPr>
            <w:r>
              <w:t>External</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512"/>
            <w:vAlign w:val="center"/>
            <w:tcMar>
              <w:top w:w="65" w:type="dxa"/>
              <w:start w:w="70" w:type="dxa"/>
              <w:bottom w:w="65" w:type="dxa"/>
              <w:end w:w="70" w:type="dxa"/>
            </w:tcMar>
          </w:tcPr>
          <w:p>
            <w:pPr>
              <w:spacing w:after="0" w:before="0" w:line="240" w:lineRule="auto"/>
            </w:pPr>
            <w:r>
              <w:t>TBU</w:t>
            </w:r>
          </w:p>
        </w:tc>
      </w:tr>
      <w:tr>
        <w:tc>
          <w:tcPr>
            <w:tcW w:type="dxa" w:w="2088"/>
            <w:vAlign w:val="center"/>
            <w:tcMar>
              <w:top w:w="65" w:type="dxa"/>
              <w:start w:w="70" w:type="dxa"/>
              <w:bottom w:w="65" w:type="dxa"/>
              <w:end w:w="70" w:type="dxa"/>
            </w:tcMar>
          </w:tcPr>
          <w:p>
            <w:pPr>
              <w:spacing w:after="0" w:before="0" w:line="240" w:lineRule="auto"/>
            </w:pPr>
            <w:r>
              <w:t>Fixed</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512"/>
            <w:vAlign w:val="center"/>
            <w:tcMar>
              <w:top w:w="65" w:type="dxa"/>
              <w:start w:w="70" w:type="dxa"/>
              <w:bottom w:w="65" w:type="dxa"/>
              <w:end w:w="70" w:type="dxa"/>
            </w:tcMar>
          </w:tcPr>
          <w:p>
            <w:pPr>
              <w:spacing w:after="0" w:before="0" w:line="240" w:lineRule="auto"/>
            </w:pPr>
            <w:r>
              <w:t>TBU</w:t>
            </w:r>
          </w:p>
        </w:tc>
      </w:tr>
      <w:tr>
        <w:tc>
          <w:tcPr>
            <w:tcW w:type="dxa" w:w="2088"/>
            <w:vAlign w:val="center"/>
            <w:tcMar>
              <w:top w:w="65" w:type="dxa"/>
              <w:start w:w="70" w:type="dxa"/>
              <w:bottom w:w="65" w:type="dxa"/>
              <w:end w:w="70" w:type="dxa"/>
            </w:tcMar>
          </w:tcPr>
          <w:p>
            <w:pPr>
              <w:spacing w:after="0" w:before="0" w:line="240" w:lineRule="auto"/>
            </w:pPr>
            <w:r>
              <w:t>Not Reproduced</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512"/>
            <w:vAlign w:val="center"/>
            <w:tcMar>
              <w:top w:w="65" w:type="dxa"/>
              <w:start w:w="70" w:type="dxa"/>
              <w:bottom w:w="65" w:type="dxa"/>
              <w:end w:w="70" w:type="dxa"/>
            </w:tcMar>
          </w:tcPr>
          <w:p>
            <w:pPr>
              <w:spacing w:after="0" w:before="0" w:line="240" w:lineRule="auto"/>
            </w:pPr>
            <w:r>
              <w:t>TBU</w:t>
            </w:r>
          </w:p>
        </w:tc>
      </w:tr>
      <w:tr>
        <w:tc>
          <w:tcPr>
            <w:tcW w:type="dxa" w:w="2088"/>
            <w:vAlign w:val="center"/>
            <w:tcMar>
              <w:top w:w="65" w:type="dxa"/>
              <w:start w:w="70" w:type="dxa"/>
              <w:bottom w:w="65" w:type="dxa"/>
              <w:end w:w="70" w:type="dxa"/>
            </w:tcMar>
          </w:tcPr>
          <w:p>
            <w:pPr>
              <w:spacing w:after="0" w:before="0" w:line="240" w:lineRule="auto"/>
            </w:pPr>
            <w:r>
              <w:t>Skipped</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512"/>
            <w:vAlign w:val="center"/>
            <w:tcMar>
              <w:top w:w="65" w:type="dxa"/>
              <w:start w:w="70" w:type="dxa"/>
              <w:bottom w:w="65" w:type="dxa"/>
              <w:end w:w="70" w:type="dxa"/>
            </w:tcMar>
          </w:tcPr>
          <w:p>
            <w:pPr>
              <w:spacing w:after="0" w:before="0" w:line="240" w:lineRule="auto"/>
            </w:pPr>
            <w:r>
              <w:t>TBU</w:t>
            </w:r>
          </w:p>
        </w:tc>
      </w:tr>
      <w:tr>
        <w:tc>
          <w:tcPr>
            <w:tcW w:type="dxa" w:w="2088"/>
            <w:vAlign w:val="center"/>
            <w:tcMar>
              <w:top w:w="65" w:type="dxa"/>
              <w:start w:w="70" w:type="dxa"/>
              <w:bottom w:w="65" w:type="dxa"/>
              <w:end w:w="70" w:type="dxa"/>
            </w:tcMar>
          </w:tcPr>
          <w:p>
            <w:pPr>
              <w:spacing w:after="0" w:before="0" w:line="240" w:lineRule="auto"/>
            </w:pPr>
            <w:r>
              <w:t>Won't Fix</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512"/>
            <w:vAlign w:val="center"/>
            <w:tcMar>
              <w:top w:w="65" w:type="dxa"/>
              <w:start w:w="70" w:type="dxa"/>
              <w:bottom w:w="65" w:type="dxa"/>
              <w:end w:w="70" w:type="dxa"/>
            </w:tcMar>
          </w:tcPr>
          <w:p>
            <w:pPr>
              <w:spacing w:after="0" w:before="0" w:line="240" w:lineRule="auto"/>
            </w:pPr>
            <w:r>
              <w:t>TBU</w:t>
            </w:r>
          </w:p>
        </w:tc>
      </w:tr>
      <w:tr>
        <w:tc>
          <w:tcPr>
            <w:tcW w:type="dxa" w:w="2088"/>
            <w:vAlign w:val="center"/>
            <w:tcMar>
              <w:top w:w="65" w:type="dxa"/>
              <w:start w:w="70" w:type="dxa"/>
              <w:bottom w:w="65" w:type="dxa"/>
              <w:end w:w="70" w:type="dxa"/>
            </w:tcMar>
          </w:tcPr>
          <w:p>
            <w:pPr>
              <w:spacing w:after="0" w:before="0" w:line="240" w:lineRule="auto"/>
            </w:pPr>
            <w:r>
              <w:t>Totals</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440"/>
            <w:vAlign w:val="center"/>
            <w:tcMar>
              <w:top w:w="65" w:type="dxa"/>
              <w:start w:w="70" w:type="dxa"/>
              <w:bottom w:w="65" w:type="dxa"/>
              <w:end w:w="70" w:type="dxa"/>
            </w:tcMar>
          </w:tcPr>
          <w:p>
            <w:pPr>
              <w:spacing w:after="0" w:before="0" w:line="240" w:lineRule="auto"/>
            </w:pPr>
            <w:r>
              <w:t>TBU</w:t>
            </w:r>
          </w:p>
        </w:tc>
        <w:tc>
          <w:tcPr>
            <w:tcW w:type="dxa" w:w="1512"/>
            <w:vAlign w:val="center"/>
            <w:tcMar>
              <w:top w:w="65" w:type="dxa"/>
              <w:start w:w="70" w:type="dxa"/>
              <w:bottom w:w="65" w:type="dxa"/>
              <w:end w:w="70" w:type="dxa"/>
            </w:tcMar>
          </w:tcPr>
          <w:p>
            <w:pPr>
              <w:spacing w:after="0" w:before="0" w:line="240" w:lineRule="auto"/>
            </w:pPr>
            <w:r>
              <w:t>TBU</w:t>
            </w:r>
          </w:p>
        </w:tc>
      </w:tr>
    </w:tbl>
    <w:p>
      <w:pPr>
        <w:spacing w:before="60" w:after="0"/>
      </w:pPr>
      <w:r>
        <w:rPr>
          <w:i/>
          <w:sz w:val="17"/>
        </w:rPr>
        <w:t>TBU = To Be Updated after UAT execution.</w:t>
      </w:r>
    </w:p>
    <w:p>
      <w:r>
        <w:br w:type="page"/>
      </w:r>
    </w:p>
    <w:p>
      <w:pPr>
        <w:spacing w:before="160" w:after="60"/>
      </w:pPr>
      <w:r>
        <w:rPr>
          <w:b/>
          <w:color w:val="A23B3B"/>
          <w:sz w:val="26"/>
        </w:rPr>
        <w:t>3. Test Case Analysis</w:t>
      </w:r>
    </w:p>
    <w:p>
      <w:pPr>
        <w:spacing w:after="100"/>
        <w:ind w:left="216"/>
      </w:pPr>
      <w:r>
        <w:t>The table below shows the planned UAT coverage for the Transform Map spreadsheet import flow. All cases are currently marked as Not Tested because no execution evidence or final results were provided.</w:t>
      </w:r>
    </w:p>
    <w:tbl>
      <w:tblPr>
        <w:tblW w:type="auto" w:w="0"/>
        <w:jc w:val="center"/>
        <w:tblLayout w:type="fixed"/>
        <w:tblLook w:firstColumn="1" w:firstRow="1" w:lastColumn="0" w:lastRow="0" w:noHBand="0" w:noVBand="1" w:val="04A0"/>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Pr>
      <w:tblGrid>
        <w:gridCol w:w="2074"/>
        <w:gridCol w:w="2074"/>
        <w:gridCol w:w="2074"/>
        <w:gridCol w:w="2074"/>
        <w:gridCol w:w="2074"/>
      </w:tblGrid>
      <w:tr>
        <w:tc>
          <w:tcPr>
            <w:tcW w:type="dxa" w:w="5472"/>
            <w:vAlign w:val="center"/>
            <w:tcMar>
              <w:top w:w="65" w:type="dxa"/>
              <w:start w:w="70" w:type="dxa"/>
              <w:bottom w:w="65" w:type="dxa"/>
              <w:end w:w="70" w:type="dxa"/>
            </w:tcMar>
            <w:shd w:fill="F2F2F2"/>
          </w:tcPr>
          <w:p>
            <w:pPr>
              <w:spacing w:after="0" w:before="0" w:line="240" w:lineRule="auto"/>
            </w:pPr>
            <w:r>
              <w:rPr>
                <w:b/>
              </w:rPr>
              <w:t>Section</w:t>
            </w:r>
          </w:p>
        </w:tc>
        <w:tc>
          <w:tcPr>
            <w:tcW w:type="dxa" w:w="1152"/>
            <w:vAlign w:val="center"/>
            <w:tcMar>
              <w:top w:w="65" w:type="dxa"/>
              <w:start w:w="70" w:type="dxa"/>
              <w:bottom w:w="65" w:type="dxa"/>
              <w:end w:w="70" w:type="dxa"/>
            </w:tcMar>
            <w:shd w:fill="F2F2F2"/>
          </w:tcPr>
          <w:p>
            <w:pPr>
              <w:spacing w:after="0" w:before="0" w:line="240" w:lineRule="auto"/>
            </w:pPr>
            <w:r>
              <w:rPr>
                <w:b/>
              </w:rPr>
              <w:t>Total Cases</w:t>
            </w:r>
          </w:p>
        </w:tc>
        <w:tc>
          <w:tcPr>
            <w:tcW w:type="dxa" w:w="1368"/>
            <w:vAlign w:val="center"/>
            <w:tcMar>
              <w:top w:w="65" w:type="dxa"/>
              <w:start w:w="70" w:type="dxa"/>
              <w:bottom w:w="65" w:type="dxa"/>
              <w:end w:w="70" w:type="dxa"/>
            </w:tcMar>
            <w:shd w:fill="F2F2F2"/>
          </w:tcPr>
          <w:p>
            <w:pPr>
              <w:spacing w:after="0" w:before="0" w:line="240" w:lineRule="auto"/>
            </w:pPr>
            <w:r>
              <w:rPr>
                <w:b/>
              </w:rPr>
              <w:t>Not Tested</w:t>
            </w:r>
          </w:p>
        </w:tc>
        <w:tc>
          <w:tcPr>
            <w:tcW w:type="dxa" w:w="1008"/>
            <w:vAlign w:val="center"/>
            <w:tcMar>
              <w:top w:w="65" w:type="dxa"/>
              <w:start w:w="70" w:type="dxa"/>
              <w:bottom w:w="65" w:type="dxa"/>
              <w:end w:w="70" w:type="dxa"/>
            </w:tcMar>
            <w:shd w:fill="F2F2F2"/>
          </w:tcPr>
          <w:p>
            <w:pPr>
              <w:spacing w:after="0" w:before="0" w:line="240" w:lineRule="auto"/>
            </w:pPr>
            <w:r>
              <w:rPr>
                <w:b/>
              </w:rPr>
              <w:t>Fail</w:t>
            </w:r>
          </w:p>
        </w:tc>
        <w:tc>
          <w:tcPr>
            <w:tcW w:type="dxa" w:w="1008"/>
            <w:vAlign w:val="center"/>
            <w:tcMar>
              <w:top w:w="65" w:type="dxa"/>
              <w:start w:w="70" w:type="dxa"/>
              <w:bottom w:w="65" w:type="dxa"/>
              <w:end w:w="70" w:type="dxa"/>
            </w:tcMar>
            <w:shd w:fill="F2F2F2"/>
          </w:tcPr>
          <w:p>
            <w:pPr>
              <w:spacing w:after="0" w:before="0" w:line="240" w:lineRule="auto"/>
            </w:pPr>
            <w:r>
              <w:rPr>
                <w:b/>
              </w:rPr>
              <w:t>Pass</w:t>
            </w:r>
          </w:p>
        </w:tc>
      </w:tr>
      <w:tr>
        <w:tc>
          <w:tcPr>
            <w:tcW w:type="dxa" w:w="5472"/>
            <w:vAlign w:val="center"/>
            <w:tcMar>
              <w:top w:w="65" w:type="dxa"/>
              <w:start w:w="70" w:type="dxa"/>
              <w:bottom w:w="65" w:type="dxa"/>
              <w:end w:w="70" w:type="dxa"/>
            </w:tcMar>
          </w:tcPr>
          <w:p>
            <w:pPr>
              <w:spacing w:after="0" w:before="0" w:line="240" w:lineRule="auto"/>
            </w:pPr>
            <w:r>
              <w:t>Spreadsheet Upload &amp; Import Set</w:t>
            </w:r>
          </w:p>
        </w:tc>
        <w:tc>
          <w:tcPr>
            <w:tcW w:type="dxa" w:w="1152"/>
            <w:vAlign w:val="center"/>
            <w:tcMar>
              <w:top w:w="65" w:type="dxa"/>
              <w:start w:w="70" w:type="dxa"/>
              <w:bottom w:w="65" w:type="dxa"/>
              <w:end w:w="70" w:type="dxa"/>
            </w:tcMar>
          </w:tcPr>
          <w:p>
            <w:pPr>
              <w:spacing w:after="0" w:before="0" w:line="240" w:lineRule="auto"/>
            </w:pPr>
            <w:r>
              <w:t>1</w:t>
            </w:r>
          </w:p>
        </w:tc>
        <w:tc>
          <w:tcPr>
            <w:tcW w:type="dxa" w:w="1368"/>
            <w:vAlign w:val="center"/>
            <w:tcMar>
              <w:top w:w="65" w:type="dxa"/>
              <w:start w:w="70" w:type="dxa"/>
              <w:bottom w:w="65" w:type="dxa"/>
              <w:end w:w="70" w:type="dxa"/>
            </w:tcMar>
          </w:tcPr>
          <w:p>
            <w:pPr>
              <w:spacing w:after="0" w:before="0" w:line="240" w:lineRule="auto"/>
            </w:pPr>
            <w:r>
              <w:t>1</w:t>
            </w:r>
          </w:p>
        </w:tc>
        <w:tc>
          <w:tcPr>
            <w:tcW w:type="dxa" w:w="1008"/>
            <w:vAlign w:val="center"/>
            <w:tcMar>
              <w:top w:w="65" w:type="dxa"/>
              <w:start w:w="70" w:type="dxa"/>
              <w:bottom w:w="65" w:type="dxa"/>
              <w:end w:w="70" w:type="dxa"/>
            </w:tcMar>
          </w:tcPr>
          <w:p>
            <w:pPr>
              <w:spacing w:after="0" w:before="0" w:line="240" w:lineRule="auto"/>
            </w:pPr>
            <w:r>
              <w:t>0</w:t>
            </w:r>
          </w:p>
        </w:tc>
        <w:tc>
          <w:tcPr>
            <w:tcW w:type="dxa" w:w="1008"/>
            <w:vAlign w:val="center"/>
            <w:tcMar>
              <w:top w:w="65" w:type="dxa"/>
              <w:start w:w="70" w:type="dxa"/>
              <w:bottom w:w="65" w:type="dxa"/>
              <w:end w:w="70" w:type="dxa"/>
            </w:tcMar>
          </w:tcPr>
          <w:p>
            <w:pPr>
              <w:spacing w:after="0" w:before="0" w:line="240" w:lineRule="auto"/>
            </w:pPr>
            <w:r>
              <w:t>0</w:t>
            </w:r>
          </w:p>
        </w:tc>
      </w:tr>
      <w:tr>
        <w:tc>
          <w:tcPr>
            <w:tcW w:type="dxa" w:w="5472"/>
            <w:vAlign w:val="center"/>
            <w:tcMar>
              <w:top w:w="65" w:type="dxa"/>
              <w:start w:w="70" w:type="dxa"/>
              <w:bottom w:w="65" w:type="dxa"/>
              <w:end w:w="70" w:type="dxa"/>
            </w:tcMar>
          </w:tcPr>
          <w:p>
            <w:pPr>
              <w:spacing w:after="0" w:before="0" w:line="240" w:lineRule="auto"/>
            </w:pPr>
            <w:r>
              <w:t>Transform Map Field Mapping</w:t>
            </w:r>
          </w:p>
        </w:tc>
        <w:tc>
          <w:tcPr>
            <w:tcW w:type="dxa" w:w="1152"/>
            <w:vAlign w:val="center"/>
            <w:tcMar>
              <w:top w:w="65" w:type="dxa"/>
              <w:start w:w="70" w:type="dxa"/>
              <w:bottom w:w="65" w:type="dxa"/>
              <w:end w:w="70" w:type="dxa"/>
            </w:tcMar>
          </w:tcPr>
          <w:p>
            <w:pPr>
              <w:spacing w:after="0" w:before="0" w:line="240" w:lineRule="auto"/>
            </w:pPr>
            <w:r>
              <w:t>1</w:t>
            </w:r>
          </w:p>
        </w:tc>
        <w:tc>
          <w:tcPr>
            <w:tcW w:type="dxa" w:w="1368"/>
            <w:vAlign w:val="center"/>
            <w:tcMar>
              <w:top w:w="65" w:type="dxa"/>
              <w:start w:w="70" w:type="dxa"/>
              <w:bottom w:w="65" w:type="dxa"/>
              <w:end w:w="70" w:type="dxa"/>
            </w:tcMar>
          </w:tcPr>
          <w:p>
            <w:pPr>
              <w:spacing w:after="0" w:before="0" w:line="240" w:lineRule="auto"/>
            </w:pPr>
            <w:r>
              <w:t>1</w:t>
            </w:r>
          </w:p>
        </w:tc>
        <w:tc>
          <w:tcPr>
            <w:tcW w:type="dxa" w:w="1008"/>
            <w:vAlign w:val="center"/>
            <w:tcMar>
              <w:top w:w="65" w:type="dxa"/>
              <w:start w:w="70" w:type="dxa"/>
              <w:bottom w:w="65" w:type="dxa"/>
              <w:end w:w="70" w:type="dxa"/>
            </w:tcMar>
          </w:tcPr>
          <w:p>
            <w:pPr>
              <w:spacing w:after="0" w:before="0" w:line="240" w:lineRule="auto"/>
            </w:pPr>
            <w:r>
              <w:t>0</w:t>
            </w:r>
          </w:p>
        </w:tc>
        <w:tc>
          <w:tcPr>
            <w:tcW w:type="dxa" w:w="1008"/>
            <w:vAlign w:val="center"/>
            <w:tcMar>
              <w:top w:w="65" w:type="dxa"/>
              <w:start w:w="70" w:type="dxa"/>
              <w:bottom w:w="65" w:type="dxa"/>
              <w:end w:w="70" w:type="dxa"/>
            </w:tcMar>
          </w:tcPr>
          <w:p>
            <w:pPr>
              <w:spacing w:after="0" w:before="0" w:line="240" w:lineRule="auto"/>
            </w:pPr>
            <w:r>
              <w:t>0</w:t>
            </w:r>
          </w:p>
        </w:tc>
      </w:tr>
      <w:tr>
        <w:tc>
          <w:tcPr>
            <w:tcW w:type="dxa" w:w="5472"/>
            <w:vAlign w:val="center"/>
            <w:tcMar>
              <w:top w:w="65" w:type="dxa"/>
              <w:start w:w="70" w:type="dxa"/>
              <w:bottom w:w="65" w:type="dxa"/>
              <w:end w:w="70" w:type="dxa"/>
            </w:tcMar>
          </w:tcPr>
          <w:p>
            <w:pPr>
              <w:spacing w:after="0" w:before="0" w:line="240" w:lineRule="auto"/>
            </w:pPr>
            <w:r>
              <w:t>Data Transformation &amp; Validation</w:t>
            </w:r>
          </w:p>
        </w:tc>
        <w:tc>
          <w:tcPr>
            <w:tcW w:type="dxa" w:w="1152"/>
            <w:vAlign w:val="center"/>
            <w:tcMar>
              <w:top w:w="65" w:type="dxa"/>
              <w:start w:w="70" w:type="dxa"/>
              <w:bottom w:w="65" w:type="dxa"/>
              <w:end w:w="70" w:type="dxa"/>
            </w:tcMar>
          </w:tcPr>
          <w:p>
            <w:pPr>
              <w:spacing w:after="0" w:before="0" w:line="240" w:lineRule="auto"/>
            </w:pPr>
            <w:r>
              <w:t>1</w:t>
            </w:r>
          </w:p>
        </w:tc>
        <w:tc>
          <w:tcPr>
            <w:tcW w:type="dxa" w:w="1368"/>
            <w:vAlign w:val="center"/>
            <w:tcMar>
              <w:top w:w="65" w:type="dxa"/>
              <w:start w:w="70" w:type="dxa"/>
              <w:bottom w:w="65" w:type="dxa"/>
              <w:end w:w="70" w:type="dxa"/>
            </w:tcMar>
          </w:tcPr>
          <w:p>
            <w:pPr>
              <w:spacing w:after="0" w:before="0" w:line="240" w:lineRule="auto"/>
            </w:pPr>
            <w:r>
              <w:t>1</w:t>
            </w:r>
          </w:p>
        </w:tc>
        <w:tc>
          <w:tcPr>
            <w:tcW w:type="dxa" w:w="1008"/>
            <w:vAlign w:val="center"/>
            <w:tcMar>
              <w:top w:w="65" w:type="dxa"/>
              <w:start w:w="70" w:type="dxa"/>
              <w:bottom w:w="65" w:type="dxa"/>
              <w:end w:w="70" w:type="dxa"/>
            </w:tcMar>
          </w:tcPr>
          <w:p>
            <w:pPr>
              <w:spacing w:after="0" w:before="0" w:line="240" w:lineRule="auto"/>
            </w:pPr>
            <w:r>
              <w:t>0</w:t>
            </w:r>
          </w:p>
        </w:tc>
        <w:tc>
          <w:tcPr>
            <w:tcW w:type="dxa" w:w="1008"/>
            <w:vAlign w:val="center"/>
            <w:tcMar>
              <w:top w:w="65" w:type="dxa"/>
              <w:start w:w="70" w:type="dxa"/>
              <w:bottom w:w="65" w:type="dxa"/>
              <w:end w:w="70" w:type="dxa"/>
            </w:tcMar>
          </w:tcPr>
          <w:p>
            <w:pPr>
              <w:spacing w:after="0" w:before="0" w:line="240" w:lineRule="auto"/>
            </w:pPr>
            <w:r>
              <w:t>0</w:t>
            </w:r>
          </w:p>
        </w:tc>
      </w:tr>
      <w:tr>
        <w:tc>
          <w:tcPr>
            <w:tcW w:type="dxa" w:w="5472"/>
            <w:vAlign w:val="center"/>
            <w:tcMar>
              <w:top w:w="65" w:type="dxa"/>
              <w:start w:w="70" w:type="dxa"/>
              <w:bottom w:w="65" w:type="dxa"/>
              <w:end w:w="70" w:type="dxa"/>
            </w:tcMar>
          </w:tcPr>
          <w:p>
            <w:pPr>
              <w:spacing w:after="0" w:before="0" w:line="240" w:lineRule="auto"/>
            </w:pPr>
            <w:r>
              <w:t>Error Handling &amp; Invalid Data</w:t>
            </w:r>
          </w:p>
        </w:tc>
        <w:tc>
          <w:tcPr>
            <w:tcW w:type="dxa" w:w="1152"/>
            <w:vAlign w:val="center"/>
            <w:tcMar>
              <w:top w:w="65" w:type="dxa"/>
              <w:start w:w="70" w:type="dxa"/>
              <w:bottom w:w="65" w:type="dxa"/>
              <w:end w:w="70" w:type="dxa"/>
            </w:tcMar>
          </w:tcPr>
          <w:p>
            <w:pPr>
              <w:spacing w:after="0" w:before="0" w:line="240" w:lineRule="auto"/>
            </w:pPr>
            <w:r>
              <w:t>1</w:t>
            </w:r>
          </w:p>
        </w:tc>
        <w:tc>
          <w:tcPr>
            <w:tcW w:type="dxa" w:w="1368"/>
            <w:vAlign w:val="center"/>
            <w:tcMar>
              <w:top w:w="65" w:type="dxa"/>
              <w:start w:w="70" w:type="dxa"/>
              <w:bottom w:w="65" w:type="dxa"/>
              <w:end w:w="70" w:type="dxa"/>
            </w:tcMar>
          </w:tcPr>
          <w:p>
            <w:pPr>
              <w:spacing w:after="0" w:before="0" w:line="240" w:lineRule="auto"/>
            </w:pPr>
            <w:r>
              <w:t>1</w:t>
            </w:r>
          </w:p>
        </w:tc>
        <w:tc>
          <w:tcPr>
            <w:tcW w:type="dxa" w:w="1008"/>
            <w:vAlign w:val="center"/>
            <w:tcMar>
              <w:top w:w="65" w:type="dxa"/>
              <w:start w:w="70" w:type="dxa"/>
              <w:bottom w:w="65" w:type="dxa"/>
              <w:end w:w="70" w:type="dxa"/>
            </w:tcMar>
          </w:tcPr>
          <w:p>
            <w:pPr>
              <w:spacing w:after="0" w:before="0" w:line="240" w:lineRule="auto"/>
            </w:pPr>
            <w:r>
              <w:t>0</w:t>
            </w:r>
          </w:p>
        </w:tc>
        <w:tc>
          <w:tcPr>
            <w:tcW w:type="dxa" w:w="1008"/>
            <w:vAlign w:val="center"/>
            <w:tcMar>
              <w:top w:w="65" w:type="dxa"/>
              <w:start w:w="70" w:type="dxa"/>
              <w:bottom w:w="65" w:type="dxa"/>
              <w:end w:w="70" w:type="dxa"/>
            </w:tcMar>
          </w:tcPr>
          <w:p>
            <w:pPr>
              <w:spacing w:after="0" w:before="0" w:line="240" w:lineRule="auto"/>
            </w:pPr>
            <w:r>
              <w:t>0</w:t>
            </w:r>
          </w:p>
        </w:tc>
      </w:tr>
      <w:tr>
        <w:tc>
          <w:tcPr>
            <w:tcW w:type="dxa" w:w="5472"/>
            <w:vAlign w:val="center"/>
            <w:tcMar>
              <w:top w:w="65" w:type="dxa"/>
              <w:start w:w="70" w:type="dxa"/>
              <w:bottom w:w="65" w:type="dxa"/>
              <w:end w:w="70" w:type="dxa"/>
            </w:tcMar>
          </w:tcPr>
          <w:p>
            <w:pPr>
              <w:spacing w:after="0" w:before="0" w:line="240" w:lineRule="auto"/>
            </w:pPr>
            <w:r>
              <w:t>Target Record Verification</w:t>
            </w:r>
          </w:p>
        </w:tc>
        <w:tc>
          <w:tcPr>
            <w:tcW w:type="dxa" w:w="1152"/>
            <w:vAlign w:val="center"/>
            <w:tcMar>
              <w:top w:w="65" w:type="dxa"/>
              <w:start w:w="70" w:type="dxa"/>
              <w:bottom w:w="65" w:type="dxa"/>
              <w:end w:w="70" w:type="dxa"/>
            </w:tcMar>
          </w:tcPr>
          <w:p>
            <w:pPr>
              <w:spacing w:after="0" w:before="0" w:line="240" w:lineRule="auto"/>
            </w:pPr>
            <w:r>
              <w:t>1</w:t>
            </w:r>
          </w:p>
        </w:tc>
        <w:tc>
          <w:tcPr>
            <w:tcW w:type="dxa" w:w="1368"/>
            <w:vAlign w:val="center"/>
            <w:tcMar>
              <w:top w:w="65" w:type="dxa"/>
              <w:start w:w="70" w:type="dxa"/>
              <w:bottom w:w="65" w:type="dxa"/>
              <w:end w:w="70" w:type="dxa"/>
            </w:tcMar>
          </w:tcPr>
          <w:p>
            <w:pPr>
              <w:spacing w:after="0" w:before="0" w:line="240" w:lineRule="auto"/>
            </w:pPr>
            <w:r>
              <w:t>1</w:t>
            </w:r>
          </w:p>
        </w:tc>
        <w:tc>
          <w:tcPr>
            <w:tcW w:type="dxa" w:w="1008"/>
            <w:vAlign w:val="center"/>
            <w:tcMar>
              <w:top w:w="65" w:type="dxa"/>
              <w:start w:w="70" w:type="dxa"/>
              <w:bottom w:w="65" w:type="dxa"/>
              <w:end w:w="70" w:type="dxa"/>
            </w:tcMar>
          </w:tcPr>
          <w:p>
            <w:pPr>
              <w:spacing w:after="0" w:before="0" w:line="240" w:lineRule="auto"/>
            </w:pPr>
            <w:r>
              <w:t>0</w:t>
            </w:r>
          </w:p>
        </w:tc>
        <w:tc>
          <w:tcPr>
            <w:tcW w:type="dxa" w:w="1008"/>
            <w:vAlign w:val="center"/>
            <w:tcMar>
              <w:top w:w="65" w:type="dxa"/>
              <w:start w:w="70" w:type="dxa"/>
              <w:bottom w:w="65" w:type="dxa"/>
              <w:end w:w="70" w:type="dxa"/>
            </w:tcMar>
          </w:tcPr>
          <w:p>
            <w:pPr>
              <w:spacing w:after="0" w:before="0" w:line="240" w:lineRule="auto"/>
            </w:pPr>
            <w:r>
              <w:t>0</w:t>
            </w:r>
          </w:p>
        </w:tc>
      </w:tr>
      <w:tr>
        <w:tc>
          <w:tcPr>
            <w:tcW w:type="dxa" w:w="5472"/>
            <w:vAlign w:val="center"/>
            <w:tcMar>
              <w:top w:w="65" w:type="dxa"/>
              <w:start w:w="70" w:type="dxa"/>
              <w:bottom w:w="65" w:type="dxa"/>
              <w:end w:w="70" w:type="dxa"/>
            </w:tcMar>
          </w:tcPr>
          <w:p>
            <w:pPr>
              <w:spacing w:after="0" w:before="0" w:line="240" w:lineRule="auto"/>
            </w:pPr>
            <w:r>
              <w:t>Duplicate Record Handling</w:t>
            </w:r>
          </w:p>
        </w:tc>
        <w:tc>
          <w:tcPr>
            <w:tcW w:type="dxa" w:w="1152"/>
            <w:vAlign w:val="center"/>
            <w:tcMar>
              <w:top w:w="65" w:type="dxa"/>
              <w:start w:w="70" w:type="dxa"/>
              <w:bottom w:w="65" w:type="dxa"/>
              <w:end w:w="70" w:type="dxa"/>
            </w:tcMar>
          </w:tcPr>
          <w:p>
            <w:pPr>
              <w:spacing w:after="0" w:before="0" w:line="240" w:lineRule="auto"/>
            </w:pPr>
            <w:r>
              <w:t>1</w:t>
            </w:r>
          </w:p>
        </w:tc>
        <w:tc>
          <w:tcPr>
            <w:tcW w:type="dxa" w:w="1368"/>
            <w:vAlign w:val="center"/>
            <w:tcMar>
              <w:top w:w="65" w:type="dxa"/>
              <w:start w:w="70" w:type="dxa"/>
              <w:bottom w:w="65" w:type="dxa"/>
              <w:end w:w="70" w:type="dxa"/>
            </w:tcMar>
          </w:tcPr>
          <w:p>
            <w:pPr>
              <w:spacing w:after="0" w:before="0" w:line="240" w:lineRule="auto"/>
            </w:pPr>
            <w:r>
              <w:t>1</w:t>
            </w:r>
          </w:p>
        </w:tc>
        <w:tc>
          <w:tcPr>
            <w:tcW w:type="dxa" w:w="1008"/>
            <w:vAlign w:val="center"/>
            <w:tcMar>
              <w:top w:w="65" w:type="dxa"/>
              <w:start w:w="70" w:type="dxa"/>
              <w:bottom w:w="65" w:type="dxa"/>
              <w:end w:w="70" w:type="dxa"/>
            </w:tcMar>
          </w:tcPr>
          <w:p>
            <w:pPr>
              <w:spacing w:after="0" w:before="0" w:line="240" w:lineRule="auto"/>
            </w:pPr>
            <w:r>
              <w:t>0</w:t>
            </w:r>
          </w:p>
        </w:tc>
        <w:tc>
          <w:tcPr>
            <w:tcW w:type="dxa" w:w="1008"/>
            <w:vAlign w:val="center"/>
            <w:tcMar>
              <w:top w:w="65" w:type="dxa"/>
              <w:start w:w="70" w:type="dxa"/>
              <w:bottom w:w="65" w:type="dxa"/>
              <w:end w:w="70" w:type="dxa"/>
            </w:tcMar>
          </w:tcPr>
          <w:p>
            <w:pPr>
              <w:spacing w:after="0" w:before="0" w:line="240" w:lineRule="auto"/>
            </w:pPr>
            <w:r>
              <w:t>0</w:t>
            </w:r>
          </w:p>
        </w:tc>
      </w:tr>
      <w:tr>
        <w:tc>
          <w:tcPr>
            <w:tcW w:type="dxa" w:w="5472"/>
            <w:vAlign w:val="center"/>
            <w:tcMar>
              <w:top w:w="65" w:type="dxa"/>
              <w:start w:w="70" w:type="dxa"/>
              <w:bottom w:w="65" w:type="dxa"/>
              <w:end w:w="70" w:type="dxa"/>
            </w:tcMar>
          </w:tcPr>
          <w:p>
            <w:pPr>
              <w:spacing w:after="0" w:before="0" w:line="240" w:lineRule="auto"/>
            </w:pPr>
            <w:r>
              <w:t>Total</w:t>
            </w:r>
          </w:p>
        </w:tc>
        <w:tc>
          <w:tcPr>
            <w:tcW w:type="dxa" w:w="1152"/>
            <w:vAlign w:val="center"/>
            <w:tcMar>
              <w:top w:w="65" w:type="dxa"/>
              <w:start w:w="70" w:type="dxa"/>
              <w:bottom w:w="65" w:type="dxa"/>
              <w:end w:w="70" w:type="dxa"/>
            </w:tcMar>
          </w:tcPr>
          <w:p>
            <w:pPr>
              <w:spacing w:after="0" w:before="0" w:line="240" w:lineRule="auto"/>
            </w:pPr>
            <w:r>
              <w:t>6</w:t>
            </w:r>
          </w:p>
        </w:tc>
        <w:tc>
          <w:tcPr>
            <w:tcW w:type="dxa" w:w="1368"/>
            <w:vAlign w:val="center"/>
            <w:tcMar>
              <w:top w:w="65" w:type="dxa"/>
              <w:start w:w="70" w:type="dxa"/>
              <w:bottom w:w="65" w:type="dxa"/>
              <w:end w:w="70" w:type="dxa"/>
            </w:tcMar>
          </w:tcPr>
          <w:p>
            <w:pPr>
              <w:spacing w:after="0" w:before="0" w:line="240" w:lineRule="auto"/>
            </w:pPr>
            <w:r>
              <w:t>6</w:t>
            </w:r>
          </w:p>
        </w:tc>
        <w:tc>
          <w:tcPr>
            <w:tcW w:type="dxa" w:w="1008"/>
            <w:vAlign w:val="center"/>
            <w:tcMar>
              <w:top w:w="65" w:type="dxa"/>
              <w:start w:w="70" w:type="dxa"/>
              <w:bottom w:w="65" w:type="dxa"/>
              <w:end w:w="70" w:type="dxa"/>
            </w:tcMar>
          </w:tcPr>
          <w:p>
            <w:pPr>
              <w:spacing w:after="0" w:before="0" w:line="240" w:lineRule="auto"/>
            </w:pPr>
            <w:r>
              <w:t>0</w:t>
            </w:r>
          </w:p>
        </w:tc>
        <w:tc>
          <w:tcPr>
            <w:tcW w:type="dxa" w:w="1008"/>
            <w:vAlign w:val="center"/>
            <w:tcMar>
              <w:top w:w="65" w:type="dxa"/>
              <w:start w:w="70" w:type="dxa"/>
              <w:bottom w:w="65" w:type="dxa"/>
              <w:end w:w="70" w:type="dxa"/>
            </w:tcMar>
          </w:tcPr>
          <w:p>
            <w:pPr>
              <w:spacing w:after="0" w:before="0" w:line="240" w:lineRule="auto"/>
            </w:pPr>
            <w:r>
              <w:t>0</w:t>
            </w:r>
          </w:p>
        </w:tc>
      </w:tr>
    </w:tbl>
    <w:p>
      <w:pPr>
        <w:spacing w:before="160" w:after="60"/>
      </w:pPr>
      <w:r>
        <w:rPr>
          <w:b/>
          <w:color w:val="A23B3B"/>
          <w:sz w:val="26"/>
        </w:rPr>
        <w:t>4. UAT Coverage Summary</w:t>
      </w:r>
    </w:p>
    <w:p>
      <w:pPr>
        <w:spacing w:after="60"/>
        <w:ind w:left="216"/>
      </w:pPr>
      <w:r>
        <w:rPr>
          <w:b/>
        </w:rPr>
        <w:t xml:space="preserve">Data Source: </w:t>
      </w:r>
      <w:r>
        <w:t>Spreadsheet (.xlsx) prepared with representative import records.</w:t>
      </w:r>
    </w:p>
    <w:p>
      <w:pPr>
        <w:spacing w:after="60"/>
        <w:ind w:left="216"/>
      </w:pPr>
      <w:r>
        <w:rPr>
          <w:b/>
        </w:rPr>
        <w:t xml:space="preserve">Core Functionality: </w:t>
      </w:r>
      <w:r>
        <w:t>Import Set creation, Transform Map setup, field mapping, transformation and target record creation.</w:t>
      </w:r>
    </w:p>
    <w:p>
      <w:pPr>
        <w:spacing w:after="60"/>
        <w:ind w:left="216"/>
      </w:pPr>
      <w:r>
        <w:rPr>
          <w:b/>
        </w:rPr>
        <w:t xml:space="preserve">Validation: </w:t>
      </w:r>
      <w:r>
        <w:t>Mandatory-field validation, data format checks, duplicate handling and transform-result review.</w:t>
      </w:r>
    </w:p>
    <w:p>
      <w:pPr>
        <w:spacing w:after="60"/>
        <w:ind w:left="216"/>
      </w:pPr>
      <w:r>
        <w:rPr>
          <w:b/>
        </w:rPr>
        <w:t xml:space="preserve">Evidence: </w:t>
      </w:r>
      <w:r>
        <w:t>Execution screenshots, import logs, transform results and target-table verification screenshots should be attached after execution.</w:t>
      </w:r>
    </w:p>
    <w:p>
      <w:pPr>
        <w:spacing w:before="160" w:after="60"/>
      </w:pPr>
      <w:r>
        <w:rPr>
          <w:b/>
          <w:color w:val="A23B3B"/>
          <w:sz w:val="26"/>
        </w:rPr>
        <w:t>5. Open Issues / Action Items</w:t>
      </w:r>
    </w:p>
    <w:tbl>
      <w:tblPr>
        <w:tblW w:type="auto" w:w="0"/>
        <w:jc w:val="center"/>
        <w:tblLayout w:type="fixed"/>
        <w:tblLook w:firstColumn="1" w:firstRow="1" w:lastColumn="0" w:lastRow="0" w:noHBand="0" w:noVBand="1" w:val="04A0"/>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Pr>
      <w:tblGrid>
        <w:gridCol w:w="2592"/>
        <w:gridCol w:w="2592"/>
        <w:gridCol w:w="2592"/>
        <w:gridCol w:w="2592"/>
      </w:tblGrid>
      <w:tr>
        <w:tc>
          <w:tcPr>
            <w:tcW w:type="dxa" w:w="1152"/>
            <w:vAlign w:val="center"/>
            <w:tcMar>
              <w:top w:w="65" w:type="dxa"/>
              <w:start w:w="70" w:type="dxa"/>
              <w:bottom w:w="65" w:type="dxa"/>
              <w:end w:w="70" w:type="dxa"/>
            </w:tcMar>
            <w:shd w:fill="F2F2F2"/>
          </w:tcPr>
          <w:p>
            <w:pPr>
              <w:spacing w:after="0" w:before="0" w:line="240" w:lineRule="auto"/>
            </w:pPr>
            <w:r>
              <w:rPr>
                <w:b/>
              </w:rPr>
              <w:t>Item</w:t>
            </w:r>
          </w:p>
        </w:tc>
        <w:tc>
          <w:tcPr>
            <w:tcW w:type="dxa" w:w="6192"/>
            <w:vAlign w:val="center"/>
            <w:tcMar>
              <w:top w:w="65" w:type="dxa"/>
              <w:start w:w="70" w:type="dxa"/>
              <w:bottom w:w="65" w:type="dxa"/>
              <w:end w:w="70" w:type="dxa"/>
            </w:tcMar>
            <w:shd w:fill="F2F2F2"/>
          </w:tcPr>
          <w:p>
            <w:pPr>
              <w:spacing w:after="0" w:before="0" w:line="240" w:lineRule="auto"/>
            </w:pPr>
            <w:r>
              <w:rPr>
                <w:b/>
              </w:rPr>
              <w:t>Description</w:t>
            </w:r>
          </w:p>
        </w:tc>
        <w:tc>
          <w:tcPr>
            <w:tcW w:type="dxa" w:w="1296"/>
            <w:vAlign w:val="center"/>
            <w:tcMar>
              <w:top w:w="65" w:type="dxa"/>
              <w:start w:w="70" w:type="dxa"/>
              <w:bottom w:w="65" w:type="dxa"/>
              <w:end w:w="70" w:type="dxa"/>
            </w:tcMar>
            <w:shd w:fill="F2F2F2"/>
          </w:tcPr>
          <w:p>
            <w:pPr>
              <w:spacing w:after="0" w:before="0" w:line="240" w:lineRule="auto"/>
            </w:pPr>
            <w:r>
              <w:rPr>
                <w:b/>
              </w:rPr>
              <w:t>Owner</w:t>
            </w:r>
          </w:p>
        </w:tc>
        <w:tc>
          <w:tcPr>
            <w:tcW w:type="dxa" w:w="1440"/>
            <w:vAlign w:val="center"/>
            <w:tcMar>
              <w:top w:w="65" w:type="dxa"/>
              <w:start w:w="70" w:type="dxa"/>
              <w:bottom w:w="65" w:type="dxa"/>
              <w:end w:w="70" w:type="dxa"/>
            </w:tcMar>
            <w:shd w:fill="F2F2F2"/>
          </w:tcPr>
          <w:p>
            <w:pPr>
              <w:spacing w:after="0" w:before="0" w:line="240" w:lineRule="auto"/>
            </w:pPr>
            <w:r>
              <w:rPr>
                <w:b/>
              </w:rPr>
              <w:t>Status</w:t>
            </w:r>
          </w:p>
        </w:tc>
      </w:tr>
      <w:tr>
        <w:tc>
          <w:tcPr>
            <w:tcW w:type="dxa" w:w="1152"/>
            <w:vAlign w:val="center"/>
            <w:tcMar>
              <w:top w:w="65" w:type="dxa"/>
              <w:start w:w="70" w:type="dxa"/>
              <w:bottom w:w="65" w:type="dxa"/>
              <w:end w:w="70" w:type="dxa"/>
            </w:tcMar>
          </w:tcPr>
          <w:p>
            <w:pPr>
              <w:spacing w:after="0" w:before="0" w:line="240" w:lineRule="auto"/>
            </w:pPr>
            <w:r>
              <w:t>OI-001</w:t>
            </w:r>
          </w:p>
        </w:tc>
        <w:tc>
          <w:tcPr>
            <w:tcW w:type="dxa" w:w="6192"/>
            <w:vAlign w:val="center"/>
            <w:tcMar>
              <w:top w:w="65" w:type="dxa"/>
              <w:start w:w="70" w:type="dxa"/>
              <w:bottom w:w="65" w:type="dxa"/>
              <w:end w:w="70" w:type="dxa"/>
            </w:tcMar>
          </w:tcPr>
          <w:p>
            <w:pPr>
              <w:spacing w:after="0" w:before="0" w:line="240" w:lineRule="auto"/>
            </w:pPr>
            <w:r>
              <w:t>Attach actual UAT execution screenshots for spreadsheet upload and Transform Map configuration.</w:t>
            </w:r>
          </w:p>
        </w:tc>
        <w:tc>
          <w:tcPr>
            <w:tcW w:type="dxa" w:w="1296"/>
            <w:vAlign w:val="center"/>
            <w:tcMar>
              <w:top w:w="65" w:type="dxa"/>
              <w:start w:w="70" w:type="dxa"/>
              <w:bottom w:w="65" w:type="dxa"/>
              <w:end w:w="70" w:type="dxa"/>
            </w:tcMar>
          </w:tcPr>
          <w:p>
            <w:pPr>
              <w:spacing w:after="0" w:before="0" w:line="240" w:lineRule="auto"/>
            </w:pPr>
            <w:r>
              <w:t>Team</w:t>
            </w:r>
          </w:p>
        </w:tc>
        <w:tc>
          <w:tcPr>
            <w:tcW w:type="dxa" w:w="1440"/>
            <w:vAlign w:val="center"/>
            <w:tcMar>
              <w:top w:w="65" w:type="dxa"/>
              <w:start w:w="70" w:type="dxa"/>
              <w:bottom w:w="65" w:type="dxa"/>
              <w:end w:w="70" w:type="dxa"/>
            </w:tcMar>
          </w:tcPr>
          <w:p>
            <w:pPr>
              <w:spacing w:after="0" w:before="0" w:line="240" w:lineRule="auto"/>
            </w:pPr>
            <w:r>
              <w:t>Open</w:t>
            </w:r>
          </w:p>
        </w:tc>
      </w:tr>
      <w:tr>
        <w:tc>
          <w:tcPr>
            <w:tcW w:type="dxa" w:w="1152"/>
            <w:vAlign w:val="center"/>
            <w:tcMar>
              <w:top w:w="65" w:type="dxa"/>
              <w:start w:w="70" w:type="dxa"/>
              <w:bottom w:w="65" w:type="dxa"/>
              <w:end w:w="70" w:type="dxa"/>
            </w:tcMar>
          </w:tcPr>
          <w:p>
            <w:pPr>
              <w:spacing w:after="0" w:before="0" w:line="240" w:lineRule="auto"/>
            </w:pPr>
            <w:r>
              <w:t>OI-002</w:t>
            </w:r>
          </w:p>
        </w:tc>
        <w:tc>
          <w:tcPr>
            <w:tcW w:type="dxa" w:w="6192"/>
            <w:vAlign w:val="center"/>
            <w:tcMar>
              <w:top w:w="65" w:type="dxa"/>
              <w:start w:w="70" w:type="dxa"/>
              <w:bottom w:w="65" w:type="dxa"/>
              <w:end w:w="70" w:type="dxa"/>
            </w:tcMar>
          </w:tcPr>
          <w:p>
            <w:pPr>
              <w:spacing w:after="0" w:before="0" w:line="240" w:lineRule="auto"/>
            </w:pPr>
            <w:r>
              <w:t>Record Actual Result and Pass/Fail status for each test case after execution.</w:t>
            </w:r>
          </w:p>
        </w:tc>
        <w:tc>
          <w:tcPr>
            <w:tcW w:type="dxa" w:w="1296"/>
            <w:vAlign w:val="center"/>
            <w:tcMar>
              <w:top w:w="65" w:type="dxa"/>
              <w:start w:w="70" w:type="dxa"/>
              <w:bottom w:w="65" w:type="dxa"/>
              <w:end w:w="70" w:type="dxa"/>
            </w:tcMar>
          </w:tcPr>
          <w:p>
            <w:pPr>
              <w:spacing w:after="0" w:before="0" w:line="240" w:lineRule="auto"/>
            </w:pPr>
            <w:r>
              <w:t>Team</w:t>
            </w:r>
          </w:p>
        </w:tc>
        <w:tc>
          <w:tcPr>
            <w:tcW w:type="dxa" w:w="1440"/>
            <w:vAlign w:val="center"/>
            <w:tcMar>
              <w:top w:w="65" w:type="dxa"/>
              <w:start w:w="70" w:type="dxa"/>
              <w:bottom w:w="65" w:type="dxa"/>
              <w:end w:w="70" w:type="dxa"/>
            </w:tcMar>
          </w:tcPr>
          <w:p>
            <w:pPr>
              <w:spacing w:after="0" w:before="0" w:line="240" w:lineRule="auto"/>
            </w:pPr>
            <w:r>
              <w:t>Open</w:t>
            </w:r>
          </w:p>
        </w:tc>
      </w:tr>
      <w:tr>
        <w:tc>
          <w:tcPr>
            <w:tcW w:type="dxa" w:w="1152"/>
            <w:vAlign w:val="center"/>
            <w:tcMar>
              <w:top w:w="65" w:type="dxa"/>
              <w:start w:w="70" w:type="dxa"/>
              <w:bottom w:w="65" w:type="dxa"/>
              <w:end w:w="70" w:type="dxa"/>
            </w:tcMar>
          </w:tcPr>
          <w:p>
            <w:pPr>
              <w:spacing w:after="0" w:before="0" w:line="240" w:lineRule="auto"/>
            </w:pPr>
            <w:r>
              <w:t>OI-003</w:t>
            </w:r>
          </w:p>
        </w:tc>
        <w:tc>
          <w:tcPr>
            <w:tcW w:type="dxa" w:w="6192"/>
            <w:vAlign w:val="center"/>
            <w:tcMar>
              <w:top w:w="65" w:type="dxa"/>
              <w:start w:w="70" w:type="dxa"/>
              <w:bottom w:w="65" w:type="dxa"/>
              <w:end w:w="70" w:type="dxa"/>
            </w:tcMar>
          </w:tcPr>
          <w:p>
            <w:pPr>
              <w:spacing w:after="0" w:before="0" w:line="240" w:lineRule="auto"/>
            </w:pPr>
            <w:r>
              <w:t>Update defect counts by severity and resolution category, if any defects are found.</w:t>
            </w:r>
          </w:p>
        </w:tc>
        <w:tc>
          <w:tcPr>
            <w:tcW w:type="dxa" w:w="1296"/>
            <w:vAlign w:val="center"/>
            <w:tcMar>
              <w:top w:w="65" w:type="dxa"/>
              <w:start w:w="70" w:type="dxa"/>
              <w:bottom w:w="65" w:type="dxa"/>
              <w:end w:w="70" w:type="dxa"/>
            </w:tcMar>
          </w:tcPr>
          <w:p>
            <w:pPr>
              <w:spacing w:after="0" w:before="0" w:line="240" w:lineRule="auto"/>
            </w:pPr>
            <w:r>
              <w:t>Team</w:t>
            </w:r>
          </w:p>
        </w:tc>
        <w:tc>
          <w:tcPr>
            <w:tcW w:type="dxa" w:w="1440"/>
            <w:vAlign w:val="center"/>
            <w:tcMar>
              <w:top w:w="65" w:type="dxa"/>
              <w:start w:w="70" w:type="dxa"/>
              <w:bottom w:w="65" w:type="dxa"/>
              <w:end w:w="70" w:type="dxa"/>
            </w:tcMar>
          </w:tcPr>
          <w:p>
            <w:pPr>
              <w:spacing w:after="0" w:before="0" w:line="240" w:lineRule="auto"/>
            </w:pPr>
            <w:r>
              <w:t>Open</w:t>
            </w:r>
          </w:p>
        </w:tc>
      </w:tr>
    </w:tbl>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Import Data using Transform Maps (Spreadsheet) - UAT Execution &amp; Report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