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 </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08 Mar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SWTID-2026-1170</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MicroGoal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w:t>
      </w:r>
    </w:p>
    <w:p w:rsidR="00000000" w:rsidDel="00000000" w:rsidP="00000000" w:rsidRDefault="00000000" w:rsidRPr="00000000" w14:paraId="000000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team shall fill the following information in the proposed solution </w:t>
      </w:r>
    </w:p>
    <w:p w:rsidR="00000000" w:rsidDel="00000000" w:rsidP="00000000" w:rsidRDefault="00000000" w:rsidRPr="00000000" w14:paraId="00000010">
      <w:pPr>
        <w:spacing w:after="160" w:line="259" w:lineRule="auto"/>
        <w:rPr>
          <w:rFonts w:ascii="Calibri" w:cs="Calibri" w:eastAsia="Calibri" w:hAnsi="Calibri"/>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20"/>
          <w:szCs w:val="20"/>
        </w:rPr>
      </w:pPr>
      <w:r w:rsidDel="00000000" w:rsidR="00000000" w:rsidRPr="00000000">
        <w:rPr>
          <w:b w:val="1"/>
          <w:b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531"/>
        <w:gridCol w:w="1733"/>
        <w:gridCol w:w="7096"/>
        <w:tblGridChange w:id="0">
          <w:tblGrid>
            <w:gridCol w:w="531"/>
            <w:gridCol w:w="1733"/>
            <w:gridCol w:w="7096"/>
          </w:tblGrid>
        </w:tblGridChange>
      </w:tblGrid>
      <w:tr>
        <w:trPr>
          <w:cantSplit w:val="0"/>
          <w:tblHeader w:val="1"/>
        </w:trPr>
        <w:tc>
          <w:tcPr>
            <w:vAlign w:val="center"/>
          </w:tcPr>
          <w:p w:rsidR="00000000" w:rsidDel="00000000" w:rsidP="00000000" w:rsidRDefault="00000000" w:rsidRPr="00000000" w14:paraId="00000013">
            <w:pPr>
              <w:spacing w:after="160" w:line="259" w:lineRule="auto"/>
              <w:rPr>
                <w:b w:val="1"/>
                <w:bCs w:val="1"/>
                <w:sz w:val="20"/>
                <w:szCs w:val="20"/>
              </w:rPr>
            </w:pPr>
            <w:r w:rsidDel="00000000" w:rsidR="00000000" w:rsidRPr="00000000">
              <w:rPr>
                <w:b w:val="1"/>
                <w:bCs w:val="1"/>
                <w:sz w:val="20"/>
                <w:szCs w:val="20"/>
                <w:rtl w:val="0"/>
              </w:rPr>
              <w:t xml:space="preserve">S.No</w:t>
            </w:r>
          </w:p>
        </w:tc>
        <w:tc>
          <w:tcPr>
            <w:vAlign w:val="center"/>
          </w:tcPr>
          <w:p w:rsidR="00000000" w:rsidDel="00000000" w:rsidP="00000000" w:rsidRDefault="00000000" w:rsidRPr="00000000" w14:paraId="00000014">
            <w:pPr>
              <w:spacing w:after="160" w:line="259" w:lineRule="auto"/>
              <w:rPr>
                <w:b w:val="1"/>
                <w:bCs w:val="1"/>
                <w:sz w:val="20"/>
                <w:szCs w:val="20"/>
              </w:rPr>
            </w:pPr>
            <w:r w:rsidDel="00000000" w:rsidR="00000000" w:rsidRPr="00000000">
              <w:rPr>
                <w:b w:val="1"/>
                <w:bCs w:val="1"/>
                <w:sz w:val="20"/>
                <w:szCs w:val="20"/>
                <w:rtl w:val="0"/>
              </w:rPr>
              <w:t xml:space="preserve">Parameter</w:t>
            </w:r>
          </w:p>
        </w:tc>
        <w:tc>
          <w:tcPr>
            <w:vAlign w:val="center"/>
          </w:tcPr>
          <w:p w:rsidR="00000000" w:rsidDel="00000000" w:rsidP="00000000" w:rsidRDefault="00000000" w:rsidRPr="00000000" w14:paraId="00000015">
            <w:pPr>
              <w:spacing w:after="160" w:line="259"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vAlign w:val="center"/>
          </w:tcPr>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(Problem to be solved)</w:t>
            </w:r>
          </w:p>
        </w:tc>
        <w:tc>
          <w:tcPr>
            <w:vAlign w:val="center"/>
          </w:tcPr>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prefer to track their personal goals digitally, but several existing platforms lack proper security, structured storage, and reliable authentication mechanisms. Because of this, user data may be exposed to unauthorized access and goal tracking becomes inefficient and unreliable.</w:t>
            </w:r>
          </w:p>
        </w:tc>
      </w:tr>
      <w:tr>
        <w:trPr>
          <w:cantSplit w:val="0"/>
          <w:tblHeader w:val="0"/>
        </w:trPr>
        <w:tc>
          <w:tcPr>
            <w:vAlign w:val="center"/>
          </w:tcPr>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 Solution Description</w:t>
            </w:r>
          </w:p>
        </w:tc>
        <w:tc>
          <w:tcPr>
            <w:vAlign w:val="center"/>
          </w:tcPr>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Goal Management Backend System developed using Node.js, Express.js, and MongoDB. It allows users to register, log in securely using JWT authentication, and manage their goals through Create, Read, Update, and Delete operations. The API ensures that only authenticated users can access and manage their own goal data through protected routes and middleware validation.</w:t>
            </w:r>
          </w:p>
        </w:tc>
      </w:tr>
      <w:tr>
        <w:trPr>
          <w:cantSplit w:val="0"/>
          <w:trHeight w:val="2473" w:hRule="atLeast"/>
          <w:tblHeader w:val="0"/>
        </w:trPr>
        <w:tc>
          <w:tcPr>
            <w:vAlign w:val="center"/>
          </w:tcPr>
          <w:p w:rsidR="00000000" w:rsidDel="00000000" w:rsidP="00000000" w:rsidRDefault="00000000" w:rsidRPr="00000000" w14:paraId="0000001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Novelty / Uniqueness</w:t>
            </w:r>
          </w:p>
        </w:tc>
        <w:tc>
          <w:tcPr>
            <w:vAlign w:val="center"/>
          </w:tcPr>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emphasizes a secure and organized backend design by implementing JWT-based authentication, structured RESTful APIs, centralized error handling, and a modular architecture. This approach improves maintainability, protects user-specific data, and allows easy integration with frontend applications.</w:t>
            </w:r>
          </w:p>
        </w:tc>
      </w:tr>
      <w:tr>
        <w:trPr>
          <w:cantSplit w:val="0"/>
          <w:tblHeader w:val="0"/>
        </w:trPr>
        <w:tc>
          <w:tcPr>
            <w:vAlign w:val="center"/>
          </w:tcPr>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Impact / Customer Satisfaction</w:t>
            </w:r>
          </w:p>
        </w:tc>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7021.0" w:type="dxa"/>
              <w:jc w:val="left"/>
              <w:tblLayout w:type="fixed"/>
              <w:tblLook w:val="0400"/>
            </w:tblPr>
            <w:tblGrid>
              <w:gridCol w:w="7021"/>
              <w:tblGridChange w:id="0">
                <w:tblGrid>
                  <w:gridCol w:w="7021"/>
                </w:tblGrid>
              </w:tblGridChange>
            </w:tblGrid>
            <w:tr>
              <w:trPr>
                <w:cantSplit w:val="0"/>
                <w:tblHeader w:val="0"/>
              </w:trPr>
              <w:tc>
                <w:tcPr>
                  <w:vAlign w:val="center"/>
                </w:tcPr>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encourages safe digital goal management by ensuring data privacy and restricted access. It builds user confidence in storing personal information online and also serves as a practical example for students and beginner developers to understand secure backend application development.</w:t>
                  </w:r>
                </w:p>
              </w:tc>
            </w:tr>
          </w:tbl>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4">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Pr>
  </w:style>
  <w:style w:type="paragraph" w:styleId="NoSpacing">
    <w:name w:val="No Spacing"/>
    <w:uiPriority w:val="1"/>
    <w:qFormat w:val="1"/>
    <w:rsid w:val="00E046FF"/>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eJm0ckKHeQvaFXBM+lImWc3jg==">CgMxLjA4AHIhMXRKWWd4OUMwOFVIdWc5QUtjbzRETEFpMFFRQzIwYnVZ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2026-03-06T13:42:00Z</dcterms:created>
</cp:coreProperties>
</file>