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FED14" w14:textId="77777777" w:rsidR="00677D3B" w:rsidRDefault="00677D3B" w:rsidP="00E77EDF">
      <w:pPr>
        <w:jc w:val="both"/>
        <w:rPr>
          <w:b/>
          <w:bCs/>
        </w:rPr>
      </w:pPr>
    </w:p>
    <w:p w14:paraId="3CF2ECD7" w14:textId="77777777" w:rsidR="00677D3B" w:rsidRDefault="00677D3B" w:rsidP="00E77EDF">
      <w:pPr>
        <w:jc w:val="both"/>
        <w:rPr>
          <w:b/>
          <w:bCs/>
        </w:rPr>
      </w:pPr>
    </w:p>
    <w:p w14:paraId="713E97E5" w14:textId="77777777" w:rsidR="00677D3B" w:rsidRDefault="00677D3B" w:rsidP="00E77EDF">
      <w:pPr>
        <w:jc w:val="both"/>
        <w:rPr>
          <w:b/>
          <w:bCs/>
        </w:rPr>
      </w:pPr>
    </w:p>
    <w:p w14:paraId="4859C2CD" w14:textId="77777777" w:rsidR="00677D3B" w:rsidRDefault="00677D3B" w:rsidP="00E77EDF">
      <w:pPr>
        <w:jc w:val="both"/>
        <w:rPr>
          <w:b/>
          <w:bCs/>
        </w:rPr>
      </w:pPr>
    </w:p>
    <w:p w14:paraId="44BBEEAC" w14:textId="77777777" w:rsidR="00677D3B" w:rsidRDefault="00677D3B" w:rsidP="00E77EDF">
      <w:pPr>
        <w:jc w:val="both"/>
        <w:rPr>
          <w:b/>
          <w:bCs/>
        </w:rPr>
      </w:pPr>
    </w:p>
    <w:p w14:paraId="1AF3E315" w14:textId="77777777" w:rsidR="00677D3B" w:rsidRPr="00677D3B" w:rsidRDefault="00677D3B" w:rsidP="00677D3B">
      <w:pPr>
        <w:jc w:val="center"/>
        <w:rPr>
          <w:rFonts w:ascii="Calibri" w:hAnsi="Calibri" w:cs="Calibri"/>
        </w:rPr>
      </w:pPr>
      <w:r w:rsidRPr="00677D3B">
        <w:rPr>
          <w:rFonts w:ascii="Calibri" w:eastAsia="Calibri" w:hAnsi="Calibri" w:cs="Calibri"/>
          <w:b/>
          <w:bCs/>
          <w:color w:val="1B2A4A"/>
          <w:sz w:val="52"/>
          <w:szCs w:val="52"/>
        </w:rPr>
        <w:t>CUSTOMER CHURN ANALYSIS</w:t>
      </w:r>
    </w:p>
    <w:p w14:paraId="195B53B4" w14:textId="4D8B691B" w:rsidR="00677D3B" w:rsidRPr="00677D3B" w:rsidRDefault="00677D3B" w:rsidP="00677D3B">
      <w:pPr>
        <w:pBdr>
          <w:bottom w:val="single" w:sz="18" w:space="8" w:color="C9A227"/>
        </w:pBdr>
        <w:spacing w:before="200" w:after="100"/>
        <w:rPr>
          <w:rFonts w:ascii="Calibri" w:hAnsi="Calibri" w:cs="Calibri"/>
        </w:rPr>
      </w:pPr>
    </w:p>
    <w:p w14:paraId="5FA6E745" w14:textId="77777777" w:rsidR="00677D3B" w:rsidRPr="00677D3B" w:rsidRDefault="00677D3B" w:rsidP="00677D3B">
      <w:pPr>
        <w:spacing w:before="500"/>
        <w:jc w:val="center"/>
        <w:rPr>
          <w:rFonts w:ascii="Calibri" w:hAnsi="Calibri" w:cs="Calibri"/>
        </w:rPr>
      </w:pPr>
      <w:r w:rsidRPr="00677D3B">
        <w:rPr>
          <w:rFonts w:ascii="Calibri" w:eastAsia="Calibri" w:hAnsi="Calibri" w:cs="Calibri"/>
          <w:color w:val="5A5A5A"/>
        </w:rPr>
        <w:t>Bank Customer Retention Study | European Bank (France, Germany, Spain)</w:t>
      </w:r>
    </w:p>
    <w:p w14:paraId="21033BD4" w14:textId="77777777" w:rsidR="00677D3B" w:rsidRPr="00677D3B" w:rsidRDefault="00677D3B" w:rsidP="00677D3B">
      <w:pPr>
        <w:spacing w:before="100"/>
        <w:jc w:val="center"/>
        <w:rPr>
          <w:rFonts w:ascii="Calibri" w:hAnsi="Calibri" w:cs="Calibri"/>
        </w:rPr>
      </w:pPr>
      <w:r w:rsidRPr="00677D3B">
        <w:rPr>
          <w:rFonts w:ascii="Calibri" w:eastAsia="Calibri" w:hAnsi="Calibri" w:cs="Calibri"/>
          <w:color w:val="5A5A5A"/>
        </w:rPr>
        <w:t>Dataset: ~10,000 customer accounts | Source: Maven Analytics</w:t>
      </w:r>
    </w:p>
    <w:p w14:paraId="141AEDDD" w14:textId="77777777" w:rsidR="00677D3B" w:rsidRPr="00677D3B" w:rsidRDefault="00677D3B" w:rsidP="00677D3B">
      <w:pPr>
        <w:spacing w:before="700"/>
        <w:jc w:val="center"/>
        <w:rPr>
          <w:rFonts w:ascii="Calibri" w:hAnsi="Calibri" w:cs="Calibri"/>
        </w:rPr>
      </w:pPr>
      <w:r w:rsidRPr="00677D3B">
        <w:rPr>
          <w:rFonts w:ascii="Calibri" w:eastAsia="Calibri" w:hAnsi="Calibri" w:cs="Calibri"/>
          <w:b/>
          <w:bCs/>
          <w:color w:val="1B2A4A"/>
          <w:sz w:val="24"/>
          <w:szCs w:val="24"/>
        </w:rPr>
        <w:t>Prepared by Portia</w:t>
      </w:r>
    </w:p>
    <w:p w14:paraId="6823F373" w14:textId="77777777" w:rsidR="00677D3B" w:rsidRPr="00677D3B" w:rsidRDefault="00677D3B" w:rsidP="00677D3B">
      <w:pPr>
        <w:spacing w:before="60"/>
        <w:jc w:val="center"/>
        <w:rPr>
          <w:rFonts w:ascii="Calibri" w:hAnsi="Calibri" w:cs="Calibri"/>
        </w:rPr>
      </w:pPr>
      <w:r w:rsidRPr="00677D3B">
        <w:rPr>
          <w:rFonts w:ascii="Calibri" w:eastAsia="Calibri" w:hAnsi="Calibri" w:cs="Calibri"/>
          <w:color w:val="5A5A5A"/>
        </w:rPr>
        <w:t>Excel Data Analytics Portfolio Project</w:t>
      </w:r>
    </w:p>
    <w:p w14:paraId="4867087E" w14:textId="77777777" w:rsidR="00677D3B" w:rsidRPr="00677D3B" w:rsidRDefault="00677D3B" w:rsidP="00677D3B">
      <w:pPr>
        <w:rPr>
          <w:rFonts w:ascii="Calibri" w:hAnsi="Calibri" w:cs="Calibri"/>
        </w:rPr>
      </w:pPr>
    </w:p>
    <w:p w14:paraId="0A9FC4B8" w14:textId="77777777" w:rsidR="00677D3B" w:rsidRPr="00677D3B" w:rsidRDefault="00677D3B" w:rsidP="00677D3B">
      <w:pPr>
        <w:rPr>
          <w:rFonts w:ascii="Calibri" w:hAnsi="Calibri" w:cs="Calibri"/>
        </w:rPr>
      </w:pPr>
    </w:p>
    <w:p w14:paraId="7863630E" w14:textId="77777777" w:rsidR="00677D3B" w:rsidRPr="00677D3B" w:rsidRDefault="00677D3B" w:rsidP="00677D3B">
      <w:pPr>
        <w:rPr>
          <w:rFonts w:ascii="Calibri" w:hAnsi="Calibri" w:cs="Calibri"/>
        </w:rPr>
      </w:pPr>
    </w:p>
    <w:p w14:paraId="6FFF5D7D" w14:textId="77777777" w:rsidR="00677D3B" w:rsidRPr="00677D3B" w:rsidRDefault="00677D3B" w:rsidP="00677D3B">
      <w:pPr>
        <w:rPr>
          <w:rFonts w:ascii="Calibri" w:hAnsi="Calibri" w:cs="Calibri"/>
        </w:rPr>
      </w:pPr>
    </w:p>
    <w:p w14:paraId="01B6997A" w14:textId="77777777" w:rsidR="00677D3B" w:rsidRPr="00677D3B" w:rsidRDefault="00677D3B" w:rsidP="00677D3B">
      <w:pPr>
        <w:rPr>
          <w:rFonts w:ascii="Calibri" w:hAnsi="Calibri" w:cs="Calibri"/>
        </w:rPr>
      </w:pPr>
    </w:p>
    <w:p w14:paraId="5F60387F" w14:textId="77777777" w:rsidR="00677D3B" w:rsidRPr="00677D3B" w:rsidRDefault="00677D3B" w:rsidP="00677D3B">
      <w:pPr>
        <w:rPr>
          <w:rFonts w:ascii="Calibri" w:hAnsi="Calibri" w:cs="Calibri"/>
        </w:rPr>
      </w:pPr>
    </w:p>
    <w:p w14:paraId="649E02AA" w14:textId="77777777" w:rsidR="00677D3B" w:rsidRPr="00677D3B" w:rsidRDefault="00677D3B" w:rsidP="00677D3B">
      <w:pPr>
        <w:rPr>
          <w:rFonts w:ascii="Calibri" w:hAnsi="Calibri" w:cs="Calibri"/>
        </w:rPr>
      </w:pPr>
    </w:p>
    <w:p w14:paraId="4F8F255F" w14:textId="77777777" w:rsidR="00677D3B" w:rsidRPr="00677D3B" w:rsidRDefault="00677D3B" w:rsidP="00677D3B">
      <w:pPr>
        <w:rPr>
          <w:rFonts w:ascii="Calibri" w:hAnsi="Calibri" w:cs="Calibri"/>
        </w:rPr>
      </w:pPr>
    </w:p>
    <w:p w14:paraId="3BAAC531" w14:textId="77777777" w:rsidR="00677D3B" w:rsidRPr="00677D3B" w:rsidRDefault="00677D3B" w:rsidP="00677D3B">
      <w:pPr>
        <w:rPr>
          <w:rFonts w:ascii="Calibri" w:hAnsi="Calibri" w:cs="Calibri"/>
        </w:rPr>
      </w:pPr>
    </w:p>
    <w:p w14:paraId="599A0FFD" w14:textId="77777777" w:rsidR="00677D3B" w:rsidRPr="00677D3B" w:rsidRDefault="00677D3B" w:rsidP="00677D3B">
      <w:pPr>
        <w:rPr>
          <w:rFonts w:ascii="Calibri" w:hAnsi="Calibri" w:cs="Calibri"/>
        </w:rPr>
      </w:pPr>
    </w:p>
    <w:p w14:paraId="4F6120BB" w14:textId="77777777" w:rsidR="00677D3B" w:rsidRPr="00677D3B" w:rsidRDefault="00677D3B" w:rsidP="00677D3B">
      <w:pPr>
        <w:rPr>
          <w:rFonts w:ascii="Calibri" w:hAnsi="Calibri" w:cs="Calibri"/>
        </w:rPr>
      </w:pPr>
    </w:p>
    <w:p w14:paraId="70DA6DCA" w14:textId="77777777" w:rsidR="00677D3B" w:rsidRPr="00677D3B" w:rsidRDefault="00677D3B" w:rsidP="00677D3B">
      <w:pPr>
        <w:rPr>
          <w:rFonts w:ascii="Calibri" w:hAnsi="Calibri" w:cs="Calibri"/>
        </w:rPr>
      </w:pPr>
    </w:p>
    <w:p w14:paraId="16C175DD" w14:textId="77777777" w:rsidR="00677D3B" w:rsidRPr="00677D3B" w:rsidRDefault="00677D3B" w:rsidP="00677D3B">
      <w:pPr>
        <w:rPr>
          <w:rFonts w:ascii="Calibri" w:hAnsi="Calibri" w:cs="Calibri"/>
        </w:rPr>
      </w:pPr>
    </w:p>
    <w:p w14:paraId="452068BE" w14:textId="77777777" w:rsidR="00677D3B" w:rsidRPr="00677D3B" w:rsidRDefault="00677D3B" w:rsidP="00677D3B">
      <w:pPr>
        <w:rPr>
          <w:rFonts w:ascii="Calibri" w:hAnsi="Calibri" w:cs="Calibri"/>
        </w:rPr>
      </w:pPr>
    </w:p>
    <w:p w14:paraId="67CFB3DC" w14:textId="77777777" w:rsidR="00677D3B" w:rsidRPr="00677D3B" w:rsidRDefault="00677D3B" w:rsidP="00677D3B">
      <w:pPr>
        <w:rPr>
          <w:rFonts w:ascii="Calibri" w:hAnsi="Calibri" w:cs="Calibri"/>
        </w:rPr>
      </w:pPr>
    </w:p>
    <w:p w14:paraId="2FAA9005" w14:textId="77777777" w:rsidR="00677D3B" w:rsidRPr="00677D3B" w:rsidRDefault="00677D3B" w:rsidP="00677D3B">
      <w:pPr>
        <w:rPr>
          <w:rFonts w:ascii="Calibri" w:hAnsi="Calibri" w:cs="Calibri"/>
        </w:rPr>
      </w:pPr>
    </w:p>
    <w:p w14:paraId="3AE29C68" w14:textId="77777777" w:rsidR="00677D3B" w:rsidRPr="00677D3B" w:rsidRDefault="00677D3B" w:rsidP="00677D3B">
      <w:pPr>
        <w:rPr>
          <w:rFonts w:ascii="Calibri" w:hAnsi="Calibri" w:cs="Calibri"/>
        </w:rPr>
      </w:pPr>
    </w:p>
    <w:p w14:paraId="17343528" w14:textId="77777777" w:rsidR="00677D3B" w:rsidRPr="00677D3B" w:rsidRDefault="00677D3B" w:rsidP="00677D3B">
      <w:pPr>
        <w:rPr>
          <w:rFonts w:ascii="Calibri" w:hAnsi="Calibri" w:cs="Calibri"/>
        </w:rPr>
      </w:pPr>
    </w:p>
    <w:p w14:paraId="0656BA69" w14:textId="77777777" w:rsidR="00677D3B" w:rsidRPr="00677D3B" w:rsidRDefault="00677D3B" w:rsidP="00677D3B">
      <w:pPr>
        <w:rPr>
          <w:rFonts w:ascii="Calibri" w:hAnsi="Calibri" w:cs="Calibri"/>
        </w:rPr>
      </w:pPr>
    </w:p>
    <w:p w14:paraId="738B2BDF" w14:textId="77777777" w:rsidR="00677D3B" w:rsidRPr="00677D3B" w:rsidRDefault="00677D3B" w:rsidP="00677D3B">
      <w:pPr>
        <w:rPr>
          <w:rFonts w:ascii="Calibri" w:hAnsi="Calibri" w:cs="Calibri"/>
        </w:rPr>
      </w:pPr>
    </w:p>
    <w:p w14:paraId="69DD9CE7" w14:textId="77777777" w:rsidR="00677D3B" w:rsidRPr="00677D3B" w:rsidRDefault="00677D3B" w:rsidP="00677D3B">
      <w:pPr>
        <w:rPr>
          <w:rFonts w:ascii="Calibri" w:hAnsi="Calibri" w:cs="Calibri"/>
        </w:rPr>
      </w:pPr>
    </w:p>
    <w:p w14:paraId="28292509" w14:textId="77777777" w:rsidR="00677D3B" w:rsidRPr="00677D3B" w:rsidRDefault="00677D3B" w:rsidP="00677D3B">
      <w:pPr>
        <w:rPr>
          <w:rFonts w:ascii="Calibri" w:hAnsi="Calibri" w:cs="Calibri"/>
        </w:rPr>
      </w:pPr>
    </w:p>
    <w:p w14:paraId="0C3CF0F0" w14:textId="77777777" w:rsidR="00677D3B" w:rsidRPr="00677D3B" w:rsidRDefault="00677D3B" w:rsidP="00677D3B">
      <w:pPr>
        <w:rPr>
          <w:rFonts w:ascii="Calibri" w:hAnsi="Calibri" w:cs="Calibri"/>
        </w:rPr>
      </w:pPr>
    </w:p>
    <w:p w14:paraId="5D1B88CF" w14:textId="77777777" w:rsidR="00677D3B" w:rsidRPr="00677D3B" w:rsidRDefault="00677D3B" w:rsidP="00677D3B">
      <w:pPr>
        <w:rPr>
          <w:rFonts w:ascii="Calibri" w:hAnsi="Calibri" w:cs="Calibri"/>
        </w:rPr>
      </w:pPr>
    </w:p>
    <w:p w14:paraId="65A7BF13" w14:textId="77777777" w:rsidR="00677D3B" w:rsidRPr="00677D3B" w:rsidRDefault="00677D3B" w:rsidP="00677D3B">
      <w:pPr>
        <w:rPr>
          <w:rFonts w:ascii="Calibri" w:hAnsi="Calibri" w:cs="Calibri"/>
        </w:rPr>
      </w:pPr>
    </w:p>
    <w:p w14:paraId="1A2CA40F" w14:textId="77777777" w:rsidR="00677D3B" w:rsidRDefault="00677D3B" w:rsidP="00E77EDF">
      <w:pPr>
        <w:jc w:val="both"/>
        <w:rPr>
          <w:rFonts w:ascii="Calibri" w:hAnsi="Calibri" w:cs="Calibri"/>
        </w:rPr>
      </w:pPr>
    </w:p>
    <w:p w14:paraId="43EA949A" w14:textId="4B97D0A8" w:rsidR="004E1FEE" w:rsidRPr="00677D3B" w:rsidRDefault="004E1FEE" w:rsidP="00E77EDF">
      <w:pPr>
        <w:jc w:val="both"/>
        <w:rPr>
          <w:rFonts w:ascii="Calibri" w:hAnsi="Calibri" w:cs="Calibri"/>
          <w:b/>
          <w:bCs/>
        </w:rPr>
      </w:pPr>
      <w:r w:rsidRPr="00677D3B">
        <w:rPr>
          <w:rFonts w:ascii="Calibri" w:hAnsi="Calibri" w:cs="Calibri"/>
          <w:b/>
          <w:bCs/>
        </w:rPr>
        <w:lastRenderedPageBreak/>
        <w:t>Introduction</w:t>
      </w:r>
    </w:p>
    <w:p w14:paraId="6C7536A2" w14:textId="77777777" w:rsidR="004E1FEE" w:rsidRPr="00677D3B" w:rsidRDefault="004E1FEE" w:rsidP="00E77EDF">
      <w:pPr>
        <w:jc w:val="both"/>
        <w:rPr>
          <w:rFonts w:ascii="Calibri" w:hAnsi="Calibri" w:cs="Calibri"/>
        </w:rPr>
      </w:pPr>
    </w:p>
    <w:p w14:paraId="3B966435" w14:textId="554E54C9" w:rsidR="004E1FEE" w:rsidRPr="00677D3B" w:rsidRDefault="004E1FEE" w:rsidP="00E77EDF">
      <w:pPr>
        <w:jc w:val="both"/>
        <w:rPr>
          <w:rFonts w:ascii="Calibri" w:hAnsi="Calibri" w:cs="Calibri"/>
        </w:rPr>
      </w:pPr>
      <w:r w:rsidRPr="00677D3B">
        <w:rPr>
          <w:rFonts w:ascii="Calibri" w:hAnsi="Calibri" w:cs="Calibri"/>
        </w:rPr>
        <w:t xml:space="preserve">Customer churn is a critical metric that reflects the percentage of customers who stop doing business with a company over a given period. Understanding churn helps organizations identify patterns, improve customer retention strategies, and increase long-term profitability. This report showcases the analysis and insights of </w:t>
      </w:r>
      <w:r w:rsidR="00215FB5" w:rsidRPr="00677D3B">
        <w:rPr>
          <w:rFonts w:ascii="Calibri" w:hAnsi="Calibri" w:cs="Calibri"/>
        </w:rPr>
        <w:t>roughly</w:t>
      </w:r>
      <w:r w:rsidRPr="00677D3B">
        <w:rPr>
          <w:rFonts w:ascii="Calibri" w:hAnsi="Calibri" w:cs="Calibri"/>
        </w:rPr>
        <w:t xml:space="preserve"> 10,000 customers account information at a European bank, including details on their credit score, balance, products, and whether they have churned. </w:t>
      </w:r>
    </w:p>
    <w:p w14:paraId="72080BA6" w14:textId="77777777" w:rsidR="004E1FEE" w:rsidRPr="00677D3B" w:rsidRDefault="004E1FEE" w:rsidP="00E77EDF">
      <w:pPr>
        <w:jc w:val="both"/>
        <w:rPr>
          <w:rFonts w:ascii="Calibri" w:hAnsi="Calibri" w:cs="Calibri"/>
        </w:rPr>
      </w:pPr>
    </w:p>
    <w:p w14:paraId="4EA79E18" w14:textId="01B2EB3B" w:rsidR="004E1FEE" w:rsidRPr="00677D3B" w:rsidRDefault="004E1FEE" w:rsidP="00E77EDF">
      <w:pPr>
        <w:jc w:val="both"/>
        <w:rPr>
          <w:rFonts w:ascii="Calibri" w:hAnsi="Calibri" w:cs="Calibri"/>
        </w:rPr>
      </w:pPr>
      <w:r w:rsidRPr="00677D3B">
        <w:rPr>
          <w:rFonts w:ascii="Calibri" w:hAnsi="Calibri" w:cs="Calibri"/>
        </w:rPr>
        <w:t xml:space="preserve">This project analyses customer churn data using Microsoft Excel to uncover trends and relationships within the two datasets - </w:t>
      </w:r>
      <w:r w:rsidRPr="00677D3B">
        <w:rPr>
          <w:rFonts w:ascii="Calibri" w:hAnsi="Calibri" w:cs="Calibri"/>
          <w:b/>
          <w:bCs/>
        </w:rPr>
        <w:t>Customer Information</w:t>
      </w:r>
      <w:r w:rsidRPr="00677D3B">
        <w:rPr>
          <w:rFonts w:ascii="Calibri" w:hAnsi="Calibri" w:cs="Calibri"/>
        </w:rPr>
        <w:t> and </w:t>
      </w:r>
      <w:r w:rsidRPr="00677D3B">
        <w:rPr>
          <w:rFonts w:ascii="Calibri" w:hAnsi="Calibri" w:cs="Calibri"/>
          <w:b/>
          <w:bCs/>
        </w:rPr>
        <w:t>Account Information</w:t>
      </w:r>
      <w:r w:rsidRPr="00677D3B">
        <w:rPr>
          <w:rFonts w:ascii="Calibri" w:hAnsi="Calibri" w:cs="Calibri"/>
        </w:rPr>
        <w:t> — to explore customer demographics, account activity, and behavioural trends.  By integrating and analysing this data in Microsoft Excel as a data analysis tool to explore customer behaviour, identify key factors contributing to churn, and present actionable insights through charts, pivot tables, and dashboards.</w:t>
      </w:r>
      <w:r w:rsidR="006B3869" w:rsidRPr="00677D3B">
        <w:rPr>
          <w:rFonts w:ascii="Calibri" w:hAnsi="Calibri" w:cs="Calibri"/>
        </w:rPr>
        <w:t xml:space="preserve"> Ultimately, generate insights that can support strategic decision-making aimed at improving customer retention.</w:t>
      </w:r>
    </w:p>
    <w:p w14:paraId="5CF16CF1" w14:textId="77777777" w:rsidR="006B3869" w:rsidRPr="00677D3B" w:rsidRDefault="006B3869" w:rsidP="00E77EDF">
      <w:pPr>
        <w:jc w:val="both"/>
        <w:rPr>
          <w:rFonts w:ascii="Calibri" w:hAnsi="Calibri" w:cs="Calibri"/>
        </w:rPr>
      </w:pPr>
    </w:p>
    <w:p w14:paraId="330558A4" w14:textId="77777777" w:rsidR="006B3869" w:rsidRPr="00677D3B" w:rsidRDefault="006B3869" w:rsidP="00E77EDF">
      <w:pPr>
        <w:jc w:val="both"/>
        <w:rPr>
          <w:rFonts w:ascii="Calibri" w:hAnsi="Calibri" w:cs="Calibri"/>
          <w:b/>
          <w:bCs/>
        </w:rPr>
      </w:pPr>
      <w:r w:rsidRPr="00677D3B">
        <w:rPr>
          <w:rFonts w:ascii="Calibri" w:hAnsi="Calibri" w:cs="Calibri"/>
          <w:b/>
          <w:bCs/>
        </w:rPr>
        <w:t xml:space="preserve">Data Overview </w:t>
      </w:r>
    </w:p>
    <w:p w14:paraId="6F265FCC" w14:textId="77777777" w:rsidR="006B3869" w:rsidRPr="00677D3B" w:rsidRDefault="006B3869" w:rsidP="00E77EDF">
      <w:pPr>
        <w:jc w:val="both"/>
        <w:rPr>
          <w:rFonts w:ascii="Calibri" w:hAnsi="Calibri" w:cs="Calibri"/>
        </w:rPr>
      </w:pPr>
    </w:p>
    <w:p w14:paraId="2E35F53E" w14:textId="77777777" w:rsidR="006B3869" w:rsidRPr="00677D3B" w:rsidRDefault="006B3869" w:rsidP="00E77EDF">
      <w:pPr>
        <w:jc w:val="both"/>
        <w:rPr>
          <w:rFonts w:ascii="Calibri" w:hAnsi="Calibri" w:cs="Calibri"/>
        </w:rPr>
      </w:pPr>
      <w:r w:rsidRPr="00677D3B">
        <w:rPr>
          <w:rFonts w:ascii="Calibri" w:hAnsi="Calibri" w:cs="Calibri"/>
        </w:rPr>
        <w:t>The analysis is based on two primary datasets provided by Maven Analytics, each capturing distinct but complementary aspects of the bank’s customer base. The datasets were merged using a common identifier — </w:t>
      </w:r>
      <w:r w:rsidRPr="00677D3B">
        <w:rPr>
          <w:rFonts w:ascii="Calibri" w:hAnsi="Calibri" w:cs="Calibri"/>
          <w:b/>
          <w:bCs/>
        </w:rPr>
        <w:t>CustomerId</w:t>
      </w:r>
      <w:r w:rsidRPr="00677D3B">
        <w:rPr>
          <w:rFonts w:ascii="Calibri" w:hAnsi="Calibri" w:cs="Calibri"/>
        </w:rPr>
        <w:t> — to enable a comprehensive understanding of customer behaviour and churn patterns.</w:t>
      </w:r>
    </w:p>
    <w:p w14:paraId="670E2729" w14:textId="77777777" w:rsidR="006B3869" w:rsidRPr="00677D3B" w:rsidRDefault="006B3869" w:rsidP="00E77EDF">
      <w:pPr>
        <w:jc w:val="both"/>
        <w:rPr>
          <w:rFonts w:ascii="Calibri" w:hAnsi="Calibri" w:cs="Calibri"/>
        </w:rPr>
      </w:pPr>
    </w:p>
    <w:p w14:paraId="25012F5B" w14:textId="77777777" w:rsidR="006B3869" w:rsidRPr="00677D3B" w:rsidRDefault="006B3869" w:rsidP="00E77EDF">
      <w:pPr>
        <w:jc w:val="both"/>
        <w:rPr>
          <w:rFonts w:ascii="Calibri" w:hAnsi="Calibri" w:cs="Calibri"/>
          <w:b/>
          <w:bCs/>
        </w:rPr>
      </w:pPr>
      <w:r w:rsidRPr="00677D3B">
        <w:rPr>
          <w:rFonts w:ascii="Calibri" w:hAnsi="Calibri" w:cs="Calibri"/>
          <w:b/>
          <w:bCs/>
        </w:rPr>
        <w:t>1. Customer Info Sheet</w:t>
      </w:r>
    </w:p>
    <w:p w14:paraId="39827945" w14:textId="77777777" w:rsidR="006B3869" w:rsidRPr="00677D3B" w:rsidRDefault="006B3869" w:rsidP="00E77EDF">
      <w:pPr>
        <w:jc w:val="both"/>
        <w:rPr>
          <w:rFonts w:ascii="Calibri" w:hAnsi="Calibri" w:cs="Calibri"/>
        </w:rPr>
      </w:pPr>
    </w:p>
    <w:p w14:paraId="5D732348" w14:textId="77777777" w:rsidR="006B3869" w:rsidRPr="00677D3B" w:rsidRDefault="006B3869" w:rsidP="00E77EDF">
      <w:pPr>
        <w:jc w:val="both"/>
        <w:rPr>
          <w:rFonts w:ascii="Calibri" w:hAnsi="Calibri" w:cs="Calibri"/>
        </w:rPr>
      </w:pPr>
      <w:r w:rsidRPr="00677D3B">
        <w:rPr>
          <w:rFonts w:ascii="Calibri" w:hAnsi="Calibri" w:cs="Calibri"/>
        </w:rPr>
        <w:t>This dataset contains demographic and personal information about each customer. The key columns include:</w:t>
      </w:r>
    </w:p>
    <w:p w14:paraId="251D6B7B" w14:textId="77777777" w:rsidR="006B3869" w:rsidRPr="00677D3B" w:rsidRDefault="006B3869" w:rsidP="00E77EDF">
      <w:pPr>
        <w:numPr>
          <w:ilvl w:val="0"/>
          <w:numId w:val="2"/>
        </w:numPr>
        <w:jc w:val="both"/>
        <w:rPr>
          <w:rFonts w:ascii="Calibri" w:hAnsi="Calibri" w:cs="Calibri"/>
        </w:rPr>
      </w:pPr>
      <w:r w:rsidRPr="00677D3B">
        <w:rPr>
          <w:rFonts w:ascii="Calibri" w:hAnsi="Calibri" w:cs="Calibri"/>
          <w:b/>
          <w:bCs/>
        </w:rPr>
        <w:t>CustomerId</w:t>
      </w:r>
      <w:r w:rsidRPr="00677D3B">
        <w:rPr>
          <w:rFonts w:ascii="Calibri" w:hAnsi="Calibri" w:cs="Calibri"/>
        </w:rPr>
        <w:t> — Unique identifier for each customer</w:t>
      </w:r>
    </w:p>
    <w:p w14:paraId="74B11DDB" w14:textId="77777777" w:rsidR="006B3869" w:rsidRPr="00677D3B" w:rsidRDefault="006B3869" w:rsidP="00E77EDF">
      <w:pPr>
        <w:numPr>
          <w:ilvl w:val="0"/>
          <w:numId w:val="2"/>
        </w:numPr>
        <w:jc w:val="both"/>
        <w:rPr>
          <w:rFonts w:ascii="Calibri" w:hAnsi="Calibri" w:cs="Calibri"/>
        </w:rPr>
      </w:pPr>
      <w:r w:rsidRPr="00677D3B">
        <w:rPr>
          <w:rFonts w:ascii="Calibri" w:hAnsi="Calibri" w:cs="Calibri"/>
          <w:b/>
          <w:bCs/>
        </w:rPr>
        <w:t>Surname</w:t>
      </w:r>
      <w:r w:rsidRPr="00677D3B">
        <w:rPr>
          <w:rFonts w:ascii="Calibri" w:hAnsi="Calibri" w:cs="Calibri"/>
        </w:rPr>
        <w:t> — Customer’s last name</w:t>
      </w:r>
    </w:p>
    <w:p w14:paraId="49D34209" w14:textId="77777777" w:rsidR="006B3869" w:rsidRPr="00677D3B" w:rsidRDefault="006B3869" w:rsidP="00E77EDF">
      <w:pPr>
        <w:numPr>
          <w:ilvl w:val="0"/>
          <w:numId w:val="2"/>
        </w:numPr>
        <w:jc w:val="both"/>
        <w:rPr>
          <w:rFonts w:ascii="Calibri" w:hAnsi="Calibri" w:cs="Calibri"/>
        </w:rPr>
      </w:pPr>
      <w:r w:rsidRPr="00677D3B">
        <w:rPr>
          <w:rFonts w:ascii="Calibri" w:hAnsi="Calibri" w:cs="Calibri"/>
          <w:b/>
          <w:bCs/>
        </w:rPr>
        <w:t>CreditScore</w:t>
      </w:r>
      <w:r w:rsidRPr="00677D3B">
        <w:rPr>
          <w:rFonts w:ascii="Calibri" w:hAnsi="Calibri" w:cs="Calibri"/>
        </w:rPr>
        <w:t> — Numerical score indicating the customer’s creditworthiness</w:t>
      </w:r>
    </w:p>
    <w:p w14:paraId="48992744" w14:textId="77777777" w:rsidR="006B3869" w:rsidRPr="00677D3B" w:rsidRDefault="006B3869" w:rsidP="00E77EDF">
      <w:pPr>
        <w:numPr>
          <w:ilvl w:val="0"/>
          <w:numId w:val="2"/>
        </w:numPr>
        <w:jc w:val="both"/>
        <w:rPr>
          <w:rFonts w:ascii="Calibri" w:hAnsi="Calibri" w:cs="Calibri"/>
        </w:rPr>
      </w:pPr>
      <w:r w:rsidRPr="00677D3B">
        <w:rPr>
          <w:rFonts w:ascii="Calibri" w:hAnsi="Calibri" w:cs="Calibri"/>
          <w:b/>
          <w:bCs/>
        </w:rPr>
        <w:t>Geography</w:t>
      </w:r>
      <w:r w:rsidRPr="00677D3B">
        <w:rPr>
          <w:rFonts w:ascii="Calibri" w:hAnsi="Calibri" w:cs="Calibri"/>
        </w:rPr>
        <w:t> — Customer’s country of residence</w:t>
      </w:r>
    </w:p>
    <w:p w14:paraId="368426EF" w14:textId="77777777" w:rsidR="006B3869" w:rsidRPr="00677D3B" w:rsidRDefault="006B3869" w:rsidP="00E77EDF">
      <w:pPr>
        <w:numPr>
          <w:ilvl w:val="0"/>
          <w:numId w:val="2"/>
        </w:numPr>
        <w:jc w:val="both"/>
        <w:rPr>
          <w:rFonts w:ascii="Calibri" w:hAnsi="Calibri" w:cs="Calibri"/>
        </w:rPr>
      </w:pPr>
      <w:r w:rsidRPr="00677D3B">
        <w:rPr>
          <w:rFonts w:ascii="Calibri" w:hAnsi="Calibri" w:cs="Calibri"/>
          <w:b/>
          <w:bCs/>
        </w:rPr>
        <w:t>Gender</w:t>
      </w:r>
      <w:r w:rsidRPr="00677D3B">
        <w:rPr>
          <w:rFonts w:ascii="Calibri" w:hAnsi="Calibri" w:cs="Calibri"/>
        </w:rPr>
        <w:t> — Customer’s gender</w:t>
      </w:r>
    </w:p>
    <w:p w14:paraId="06D66064" w14:textId="77777777" w:rsidR="006B3869" w:rsidRPr="00677D3B" w:rsidRDefault="006B3869" w:rsidP="00E77EDF">
      <w:pPr>
        <w:numPr>
          <w:ilvl w:val="0"/>
          <w:numId w:val="2"/>
        </w:numPr>
        <w:jc w:val="both"/>
        <w:rPr>
          <w:rFonts w:ascii="Calibri" w:hAnsi="Calibri" w:cs="Calibri"/>
        </w:rPr>
      </w:pPr>
      <w:r w:rsidRPr="00677D3B">
        <w:rPr>
          <w:rFonts w:ascii="Calibri" w:hAnsi="Calibri" w:cs="Calibri"/>
          <w:b/>
          <w:bCs/>
        </w:rPr>
        <w:t>Age</w:t>
      </w:r>
      <w:r w:rsidRPr="00677D3B">
        <w:rPr>
          <w:rFonts w:ascii="Calibri" w:hAnsi="Calibri" w:cs="Calibri"/>
        </w:rPr>
        <w:t> — Customer’s age</w:t>
      </w:r>
    </w:p>
    <w:p w14:paraId="693C8D54" w14:textId="77777777" w:rsidR="006B3869" w:rsidRPr="00677D3B" w:rsidRDefault="006B3869" w:rsidP="00E77EDF">
      <w:pPr>
        <w:numPr>
          <w:ilvl w:val="0"/>
          <w:numId w:val="2"/>
        </w:numPr>
        <w:jc w:val="both"/>
        <w:rPr>
          <w:rFonts w:ascii="Calibri" w:hAnsi="Calibri" w:cs="Calibri"/>
        </w:rPr>
      </w:pPr>
      <w:r w:rsidRPr="00677D3B">
        <w:rPr>
          <w:rFonts w:ascii="Calibri" w:hAnsi="Calibri" w:cs="Calibri"/>
          <w:b/>
          <w:bCs/>
        </w:rPr>
        <w:t>Tenure</w:t>
      </w:r>
      <w:r w:rsidRPr="00677D3B">
        <w:rPr>
          <w:rFonts w:ascii="Calibri" w:hAnsi="Calibri" w:cs="Calibri"/>
        </w:rPr>
        <w:t> — Number of years the customer has been with the bank</w:t>
      </w:r>
    </w:p>
    <w:p w14:paraId="5306C7C6" w14:textId="77777777" w:rsidR="006B3869" w:rsidRPr="00677D3B" w:rsidRDefault="006B3869" w:rsidP="00E77EDF">
      <w:pPr>
        <w:numPr>
          <w:ilvl w:val="0"/>
          <w:numId w:val="2"/>
        </w:numPr>
        <w:jc w:val="both"/>
        <w:rPr>
          <w:rFonts w:ascii="Calibri" w:hAnsi="Calibri" w:cs="Calibri"/>
        </w:rPr>
      </w:pPr>
      <w:r w:rsidRPr="00677D3B">
        <w:rPr>
          <w:rFonts w:ascii="Calibri" w:hAnsi="Calibri" w:cs="Calibri"/>
          <w:b/>
          <w:bCs/>
        </w:rPr>
        <w:t>EstimatedSalary</w:t>
      </w:r>
      <w:r w:rsidRPr="00677D3B">
        <w:rPr>
          <w:rFonts w:ascii="Calibri" w:hAnsi="Calibri" w:cs="Calibri"/>
        </w:rPr>
        <w:t> — Estimated annual income of the customer</w:t>
      </w:r>
    </w:p>
    <w:p w14:paraId="462AE539" w14:textId="77777777" w:rsidR="006B3869" w:rsidRPr="00677D3B" w:rsidRDefault="006B3869" w:rsidP="00E77EDF">
      <w:pPr>
        <w:ind w:left="720"/>
        <w:jc w:val="both"/>
        <w:rPr>
          <w:rFonts w:ascii="Calibri" w:hAnsi="Calibri" w:cs="Calibri"/>
        </w:rPr>
      </w:pPr>
    </w:p>
    <w:p w14:paraId="76A8A3EE" w14:textId="77777777" w:rsidR="006B3869" w:rsidRPr="00677D3B" w:rsidRDefault="006B3869" w:rsidP="00E77EDF">
      <w:pPr>
        <w:jc w:val="both"/>
        <w:rPr>
          <w:rFonts w:ascii="Calibri" w:hAnsi="Calibri" w:cs="Calibri"/>
          <w:b/>
          <w:bCs/>
        </w:rPr>
      </w:pPr>
      <w:r w:rsidRPr="00677D3B">
        <w:rPr>
          <w:rFonts w:ascii="Calibri" w:hAnsi="Calibri" w:cs="Calibri"/>
          <w:b/>
          <w:bCs/>
        </w:rPr>
        <w:t>2. Account Info Sheet</w:t>
      </w:r>
    </w:p>
    <w:p w14:paraId="3EA5D4B3" w14:textId="77777777" w:rsidR="006B3869" w:rsidRPr="00677D3B" w:rsidRDefault="006B3869" w:rsidP="00E77EDF">
      <w:pPr>
        <w:jc w:val="both"/>
        <w:rPr>
          <w:rFonts w:ascii="Calibri" w:hAnsi="Calibri" w:cs="Calibri"/>
        </w:rPr>
      </w:pPr>
    </w:p>
    <w:p w14:paraId="7ADDBEF3" w14:textId="77777777" w:rsidR="006B3869" w:rsidRPr="00677D3B" w:rsidRDefault="006B3869" w:rsidP="00E77EDF">
      <w:pPr>
        <w:jc w:val="both"/>
        <w:rPr>
          <w:rFonts w:ascii="Calibri" w:hAnsi="Calibri" w:cs="Calibri"/>
        </w:rPr>
      </w:pPr>
      <w:r w:rsidRPr="00677D3B">
        <w:rPr>
          <w:rFonts w:ascii="Calibri" w:hAnsi="Calibri" w:cs="Calibri"/>
        </w:rPr>
        <w:t>This dataset provides details about each customer’s financial relationship with the bank. The key columns include:</w:t>
      </w:r>
    </w:p>
    <w:p w14:paraId="27F36E02" w14:textId="77777777" w:rsidR="006B3869" w:rsidRPr="00677D3B" w:rsidRDefault="006B3869" w:rsidP="00E77EDF">
      <w:pPr>
        <w:numPr>
          <w:ilvl w:val="0"/>
          <w:numId w:val="3"/>
        </w:numPr>
        <w:jc w:val="both"/>
        <w:rPr>
          <w:rFonts w:ascii="Calibri" w:hAnsi="Calibri" w:cs="Calibri"/>
        </w:rPr>
      </w:pPr>
      <w:r w:rsidRPr="00677D3B">
        <w:rPr>
          <w:rFonts w:ascii="Calibri" w:hAnsi="Calibri" w:cs="Calibri"/>
          <w:b/>
          <w:bCs/>
        </w:rPr>
        <w:t>CustomerId</w:t>
      </w:r>
      <w:r w:rsidRPr="00677D3B">
        <w:rPr>
          <w:rFonts w:ascii="Calibri" w:hAnsi="Calibri" w:cs="Calibri"/>
        </w:rPr>
        <w:t> — Unique identifier for each customer</w:t>
      </w:r>
    </w:p>
    <w:p w14:paraId="40D014C6" w14:textId="77777777" w:rsidR="006B3869" w:rsidRPr="00677D3B" w:rsidRDefault="006B3869" w:rsidP="00E77EDF">
      <w:pPr>
        <w:numPr>
          <w:ilvl w:val="0"/>
          <w:numId w:val="3"/>
        </w:numPr>
        <w:jc w:val="both"/>
        <w:rPr>
          <w:rFonts w:ascii="Calibri" w:hAnsi="Calibri" w:cs="Calibri"/>
        </w:rPr>
      </w:pPr>
      <w:r w:rsidRPr="00677D3B">
        <w:rPr>
          <w:rFonts w:ascii="Calibri" w:hAnsi="Calibri" w:cs="Calibri"/>
          <w:b/>
          <w:bCs/>
        </w:rPr>
        <w:t>Balance</w:t>
      </w:r>
      <w:r w:rsidRPr="00677D3B">
        <w:rPr>
          <w:rFonts w:ascii="Calibri" w:hAnsi="Calibri" w:cs="Calibri"/>
        </w:rPr>
        <w:t> — Current account balance</w:t>
      </w:r>
    </w:p>
    <w:p w14:paraId="09B9C5CD" w14:textId="77777777" w:rsidR="006B3869" w:rsidRPr="00677D3B" w:rsidRDefault="006B3869" w:rsidP="00E77EDF">
      <w:pPr>
        <w:numPr>
          <w:ilvl w:val="0"/>
          <w:numId w:val="3"/>
        </w:numPr>
        <w:jc w:val="both"/>
        <w:rPr>
          <w:rFonts w:ascii="Calibri" w:hAnsi="Calibri" w:cs="Calibri"/>
        </w:rPr>
      </w:pPr>
      <w:r w:rsidRPr="00677D3B">
        <w:rPr>
          <w:rFonts w:ascii="Calibri" w:hAnsi="Calibri" w:cs="Calibri"/>
          <w:b/>
          <w:bCs/>
        </w:rPr>
        <w:t>NumOfProducts</w:t>
      </w:r>
      <w:r w:rsidRPr="00677D3B">
        <w:rPr>
          <w:rFonts w:ascii="Calibri" w:hAnsi="Calibri" w:cs="Calibri"/>
        </w:rPr>
        <w:t> — Number of bank products the customer uses</w:t>
      </w:r>
    </w:p>
    <w:p w14:paraId="36E60318" w14:textId="77777777" w:rsidR="006B3869" w:rsidRPr="00677D3B" w:rsidRDefault="006B3869" w:rsidP="00E77EDF">
      <w:pPr>
        <w:numPr>
          <w:ilvl w:val="0"/>
          <w:numId w:val="3"/>
        </w:numPr>
        <w:jc w:val="both"/>
        <w:rPr>
          <w:rFonts w:ascii="Calibri" w:hAnsi="Calibri" w:cs="Calibri"/>
        </w:rPr>
      </w:pPr>
      <w:r w:rsidRPr="00677D3B">
        <w:rPr>
          <w:rFonts w:ascii="Calibri" w:hAnsi="Calibri" w:cs="Calibri"/>
          <w:b/>
          <w:bCs/>
        </w:rPr>
        <w:t>HasCrCard</w:t>
      </w:r>
      <w:r w:rsidRPr="00677D3B">
        <w:rPr>
          <w:rFonts w:ascii="Calibri" w:hAnsi="Calibri" w:cs="Calibri"/>
        </w:rPr>
        <w:t> — Indicates if the customer holds a credit card (1 = Yes, 0 = No)</w:t>
      </w:r>
    </w:p>
    <w:p w14:paraId="31117D58" w14:textId="77777777" w:rsidR="006B3869" w:rsidRPr="00677D3B" w:rsidRDefault="006B3869" w:rsidP="00E77EDF">
      <w:pPr>
        <w:numPr>
          <w:ilvl w:val="0"/>
          <w:numId w:val="3"/>
        </w:numPr>
        <w:jc w:val="both"/>
        <w:rPr>
          <w:rFonts w:ascii="Calibri" w:hAnsi="Calibri" w:cs="Calibri"/>
        </w:rPr>
      </w:pPr>
      <w:r w:rsidRPr="00677D3B">
        <w:rPr>
          <w:rFonts w:ascii="Calibri" w:hAnsi="Calibri" w:cs="Calibri"/>
          <w:b/>
          <w:bCs/>
        </w:rPr>
        <w:t>Tenure</w:t>
      </w:r>
      <w:r w:rsidRPr="00677D3B">
        <w:rPr>
          <w:rFonts w:ascii="Calibri" w:hAnsi="Calibri" w:cs="Calibri"/>
        </w:rPr>
        <w:t> — Repeated field showing years with the bank (used for consistency check)</w:t>
      </w:r>
    </w:p>
    <w:p w14:paraId="070279B4" w14:textId="77777777" w:rsidR="006B3869" w:rsidRPr="00677D3B" w:rsidRDefault="006B3869" w:rsidP="00E77EDF">
      <w:pPr>
        <w:numPr>
          <w:ilvl w:val="0"/>
          <w:numId w:val="3"/>
        </w:numPr>
        <w:jc w:val="both"/>
        <w:rPr>
          <w:rFonts w:ascii="Calibri" w:hAnsi="Calibri" w:cs="Calibri"/>
        </w:rPr>
      </w:pPr>
      <w:r w:rsidRPr="00677D3B">
        <w:rPr>
          <w:rFonts w:ascii="Calibri" w:hAnsi="Calibri" w:cs="Calibri"/>
          <w:b/>
          <w:bCs/>
        </w:rPr>
        <w:lastRenderedPageBreak/>
        <w:t>IsActiveMember</w:t>
      </w:r>
      <w:r w:rsidRPr="00677D3B">
        <w:rPr>
          <w:rFonts w:ascii="Calibri" w:hAnsi="Calibri" w:cs="Calibri"/>
        </w:rPr>
        <w:t> — Whether the customer is considered active (1 = Active, 0 = Inactive)</w:t>
      </w:r>
    </w:p>
    <w:p w14:paraId="0503B4FA" w14:textId="77777777" w:rsidR="006B3869" w:rsidRPr="00677D3B" w:rsidRDefault="006B3869" w:rsidP="00E77EDF">
      <w:pPr>
        <w:numPr>
          <w:ilvl w:val="0"/>
          <w:numId w:val="3"/>
        </w:numPr>
        <w:jc w:val="both"/>
        <w:rPr>
          <w:rFonts w:ascii="Calibri" w:hAnsi="Calibri" w:cs="Calibri"/>
        </w:rPr>
      </w:pPr>
      <w:r w:rsidRPr="00677D3B">
        <w:rPr>
          <w:rFonts w:ascii="Calibri" w:hAnsi="Calibri" w:cs="Calibri"/>
          <w:b/>
          <w:bCs/>
        </w:rPr>
        <w:t>Exited</w:t>
      </w:r>
      <w:r w:rsidRPr="00677D3B">
        <w:rPr>
          <w:rFonts w:ascii="Calibri" w:hAnsi="Calibri" w:cs="Calibri"/>
        </w:rPr>
        <w:t> — Target variable indicating whether the customer has churned (1 = Yes, 0 = No)</w:t>
      </w:r>
    </w:p>
    <w:p w14:paraId="7A429257" w14:textId="77777777" w:rsidR="006B3869" w:rsidRPr="00677D3B" w:rsidRDefault="006B3869" w:rsidP="00E77EDF">
      <w:pPr>
        <w:ind w:left="720"/>
        <w:jc w:val="both"/>
        <w:rPr>
          <w:rFonts w:ascii="Calibri" w:hAnsi="Calibri" w:cs="Calibri"/>
          <w:b/>
          <w:bCs/>
        </w:rPr>
      </w:pPr>
    </w:p>
    <w:p w14:paraId="60B2B8A4" w14:textId="4514CBEE" w:rsidR="006B3869" w:rsidRPr="00677D3B" w:rsidRDefault="006B3869" w:rsidP="00E77EDF">
      <w:pPr>
        <w:jc w:val="both"/>
        <w:rPr>
          <w:rFonts w:ascii="Calibri" w:hAnsi="Calibri" w:cs="Calibri"/>
        </w:rPr>
      </w:pPr>
      <w:r w:rsidRPr="00677D3B">
        <w:rPr>
          <w:rFonts w:ascii="Calibri" w:hAnsi="Calibri" w:cs="Calibri"/>
        </w:rPr>
        <w:t xml:space="preserve">These datasets were merged, cleaned and standardized into consolidated </w:t>
      </w:r>
      <w:r w:rsidRPr="00677D3B">
        <w:rPr>
          <w:rFonts w:ascii="Calibri" w:hAnsi="Calibri" w:cs="Calibri"/>
          <w:b/>
          <w:bCs/>
        </w:rPr>
        <w:t xml:space="preserve">BankChurnClean </w:t>
      </w:r>
      <w:r w:rsidRPr="00677D3B">
        <w:rPr>
          <w:rFonts w:ascii="Calibri" w:hAnsi="Calibri" w:cs="Calibri"/>
        </w:rPr>
        <w:t>sheet, which serves as the foundation for all subsequent analysis, visualizations, and insights presented in the dashboard.</w:t>
      </w:r>
    </w:p>
    <w:p w14:paraId="4B1C80C1" w14:textId="77777777" w:rsidR="006B3869" w:rsidRPr="00677D3B" w:rsidRDefault="006B3869" w:rsidP="00E77EDF">
      <w:pPr>
        <w:jc w:val="both"/>
        <w:rPr>
          <w:rFonts w:ascii="Calibri" w:hAnsi="Calibri" w:cs="Calibri"/>
        </w:rPr>
      </w:pPr>
    </w:p>
    <w:p w14:paraId="3225E02C" w14:textId="48F5F9CB" w:rsidR="006B3869" w:rsidRPr="00677D3B" w:rsidRDefault="006B3869" w:rsidP="00E77EDF">
      <w:pPr>
        <w:jc w:val="both"/>
        <w:rPr>
          <w:rFonts w:ascii="Calibri" w:hAnsi="Calibri" w:cs="Calibri"/>
          <w:b/>
          <w:bCs/>
        </w:rPr>
      </w:pPr>
      <w:r w:rsidRPr="00677D3B">
        <w:rPr>
          <w:rFonts w:ascii="Calibri" w:hAnsi="Calibri" w:cs="Calibri"/>
          <w:b/>
          <w:bCs/>
        </w:rPr>
        <w:t>Problem Statement</w:t>
      </w:r>
    </w:p>
    <w:p w14:paraId="567BEF8E" w14:textId="77777777" w:rsidR="006B3869" w:rsidRPr="00677D3B" w:rsidRDefault="006B3869" w:rsidP="00E77EDF">
      <w:pPr>
        <w:jc w:val="both"/>
        <w:rPr>
          <w:rFonts w:ascii="Calibri" w:hAnsi="Calibri" w:cs="Calibri"/>
        </w:rPr>
      </w:pPr>
    </w:p>
    <w:p w14:paraId="4102360F" w14:textId="1139862B" w:rsidR="006B3869" w:rsidRPr="00677D3B" w:rsidRDefault="006B3869" w:rsidP="00E77EDF">
      <w:pPr>
        <w:jc w:val="both"/>
        <w:rPr>
          <w:rFonts w:ascii="Calibri" w:hAnsi="Calibri" w:cs="Calibri"/>
        </w:rPr>
      </w:pPr>
      <w:r w:rsidRPr="00677D3B">
        <w:rPr>
          <w:rFonts w:ascii="Calibri" w:hAnsi="Calibri" w:cs="Calibri"/>
        </w:rPr>
        <w:t>Customer churn poses a significant challenge for businesses, as losing customers directly affects revenue and growth. Many organizations struggle to identify the reasons behind customer attrition due to large volumes of data and lack of proper analysis tools. Without clear insights, it becomes difficult to implement effective retention strategies. Therefore, there is a need to analyze customer data to understand churn patterns and the factors influencing customer decisions.</w:t>
      </w:r>
    </w:p>
    <w:p w14:paraId="0D908F5E" w14:textId="77777777" w:rsidR="006B3869" w:rsidRPr="00677D3B" w:rsidRDefault="006B3869" w:rsidP="00E77EDF">
      <w:pPr>
        <w:jc w:val="both"/>
        <w:rPr>
          <w:rFonts w:ascii="Calibri" w:hAnsi="Calibri" w:cs="Calibri"/>
        </w:rPr>
      </w:pPr>
    </w:p>
    <w:p w14:paraId="005E6591" w14:textId="50FED20B" w:rsidR="006B3869" w:rsidRPr="00677D3B" w:rsidRDefault="006B3869" w:rsidP="00E77EDF">
      <w:pPr>
        <w:jc w:val="both"/>
        <w:rPr>
          <w:rFonts w:ascii="Calibri" w:hAnsi="Calibri" w:cs="Calibri"/>
          <w:b/>
          <w:bCs/>
        </w:rPr>
      </w:pPr>
      <w:r w:rsidRPr="00677D3B">
        <w:rPr>
          <w:rFonts w:ascii="Calibri" w:hAnsi="Calibri" w:cs="Calibri"/>
          <w:b/>
          <w:bCs/>
        </w:rPr>
        <w:t>Data Analysis Objectives</w:t>
      </w:r>
    </w:p>
    <w:p w14:paraId="2082545E" w14:textId="30317923" w:rsidR="006B3869" w:rsidRPr="00677D3B" w:rsidRDefault="006B3869" w:rsidP="00E77EDF">
      <w:pPr>
        <w:jc w:val="both"/>
        <w:rPr>
          <w:rFonts w:ascii="Calibri" w:hAnsi="Calibri" w:cs="Calibri"/>
        </w:rPr>
      </w:pPr>
    </w:p>
    <w:p w14:paraId="42D6C4C0" w14:textId="5C026A8F" w:rsidR="00D5770D" w:rsidRPr="00677D3B" w:rsidRDefault="00D5770D" w:rsidP="00E77EDF">
      <w:pPr>
        <w:jc w:val="both"/>
        <w:rPr>
          <w:rFonts w:ascii="Calibri" w:hAnsi="Calibri" w:cs="Calibri"/>
        </w:rPr>
      </w:pPr>
      <w:r w:rsidRPr="00677D3B">
        <w:rPr>
          <w:rFonts w:ascii="Calibri" w:hAnsi="Calibri" w:cs="Calibri"/>
        </w:rPr>
        <w:t>The goal of this project is to develop a Bank Customer Churn Analysis Dashboard that provides actionable insights to improve customer retention. The specific objectives are:</w:t>
      </w:r>
    </w:p>
    <w:p w14:paraId="784D9EE2" w14:textId="77777777" w:rsidR="00D5770D" w:rsidRPr="00677D3B" w:rsidRDefault="00D5770D" w:rsidP="00E77EDF">
      <w:pPr>
        <w:jc w:val="both"/>
        <w:rPr>
          <w:rFonts w:ascii="Calibri" w:hAnsi="Calibri" w:cs="Calibri"/>
        </w:rPr>
      </w:pPr>
    </w:p>
    <w:p w14:paraId="42EB4B27" w14:textId="024C4428" w:rsidR="006B3869" w:rsidRPr="00677D3B" w:rsidRDefault="006B3869" w:rsidP="00E77EDF">
      <w:pPr>
        <w:pStyle w:val="ListParagraph"/>
        <w:numPr>
          <w:ilvl w:val="0"/>
          <w:numId w:val="4"/>
        </w:numPr>
        <w:jc w:val="both"/>
        <w:rPr>
          <w:rFonts w:ascii="Calibri" w:hAnsi="Calibri" w:cs="Calibri"/>
        </w:rPr>
      </w:pPr>
      <w:r w:rsidRPr="00677D3B">
        <w:rPr>
          <w:rFonts w:ascii="Calibri" w:hAnsi="Calibri" w:cs="Calibri"/>
        </w:rPr>
        <w:t xml:space="preserve">To </w:t>
      </w:r>
      <w:r w:rsidR="00D5770D" w:rsidRPr="00677D3B">
        <w:rPr>
          <w:rFonts w:ascii="Calibri" w:hAnsi="Calibri" w:cs="Calibri"/>
        </w:rPr>
        <w:t>I</w:t>
      </w:r>
      <w:r w:rsidRPr="00677D3B">
        <w:rPr>
          <w:rFonts w:ascii="Calibri" w:hAnsi="Calibri" w:cs="Calibri"/>
        </w:rPr>
        <w:t xml:space="preserve">dentify </w:t>
      </w:r>
      <w:r w:rsidR="00D5770D" w:rsidRPr="00677D3B">
        <w:rPr>
          <w:rFonts w:ascii="Calibri" w:hAnsi="Calibri" w:cs="Calibri"/>
        </w:rPr>
        <w:t>K</w:t>
      </w:r>
      <w:r w:rsidRPr="00677D3B">
        <w:rPr>
          <w:rFonts w:ascii="Calibri" w:hAnsi="Calibri" w:cs="Calibri"/>
        </w:rPr>
        <w:t xml:space="preserve">ey </w:t>
      </w:r>
      <w:r w:rsidR="00D5770D" w:rsidRPr="00677D3B">
        <w:rPr>
          <w:rFonts w:ascii="Calibri" w:hAnsi="Calibri" w:cs="Calibri"/>
        </w:rPr>
        <w:t>F</w:t>
      </w:r>
      <w:r w:rsidRPr="00677D3B">
        <w:rPr>
          <w:rFonts w:ascii="Calibri" w:hAnsi="Calibri" w:cs="Calibri"/>
        </w:rPr>
        <w:t xml:space="preserve">actors </w:t>
      </w:r>
      <w:r w:rsidR="00D5770D" w:rsidRPr="00677D3B">
        <w:rPr>
          <w:rFonts w:ascii="Calibri" w:hAnsi="Calibri" w:cs="Calibri"/>
        </w:rPr>
        <w:t>C</w:t>
      </w:r>
      <w:r w:rsidRPr="00677D3B">
        <w:rPr>
          <w:rFonts w:ascii="Calibri" w:hAnsi="Calibri" w:cs="Calibri"/>
        </w:rPr>
        <w:t xml:space="preserve">ontributing </w:t>
      </w:r>
      <w:r w:rsidR="00D5770D" w:rsidRPr="00677D3B">
        <w:rPr>
          <w:rFonts w:ascii="Calibri" w:hAnsi="Calibri" w:cs="Calibri"/>
        </w:rPr>
        <w:t>t</w:t>
      </w:r>
      <w:r w:rsidRPr="00677D3B">
        <w:rPr>
          <w:rFonts w:ascii="Calibri" w:hAnsi="Calibri" w:cs="Calibri"/>
        </w:rPr>
        <w:t xml:space="preserve">o </w:t>
      </w:r>
      <w:r w:rsidR="00D5770D" w:rsidRPr="00677D3B">
        <w:rPr>
          <w:rFonts w:ascii="Calibri" w:hAnsi="Calibri" w:cs="Calibri"/>
        </w:rPr>
        <w:t>C</w:t>
      </w:r>
      <w:r w:rsidRPr="00677D3B">
        <w:rPr>
          <w:rFonts w:ascii="Calibri" w:hAnsi="Calibri" w:cs="Calibri"/>
        </w:rPr>
        <w:t xml:space="preserve">ustomer </w:t>
      </w:r>
      <w:r w:rsidR="00D5770D" w:rsidRPr="00677D3B">
        <w:rPr>
          <w:rFonts w:ascii="Calibri" w:hAnsi="Calibri" w:cs="Calibri"/>
        </w:rPr>
        <w:t>C</w:t>
      </w:r>
      <w:r w:rsidRPr="00677D3B">
        <w:rPr>
          <w:rFonts w:ascii="Calibri" w:hAnsi="Calibri" w:cs="Calibri"/>
        </w:rPr>
        <w:t xml:space="preserve">hurn </w:t>
      </w:r>
    </w:p>
    <w:p w14:paraId="57AEE910" w14:textId="42DF7478" w:rsidR="006B3869" w:rsidRPr="00677D3B" w:rsidRDefault="006B3869" w:rsidP="00E77EDF">
      <w:pPr>
        <w:pStyle w:val="ListParagraph"/>
        <w:numPr>
          <w:ilvl w:val="0"/>
          <w:numId w:val="4"/>
        </w:numPr>
        <w:jc w:val="both"/>
        <w:rPr>
          <w:rFonts w:ascii="Calibri" w:hAnsi="Calibri" w:cs="Calibri"/>
        </w:rPr>
      </w:pPr>
      <w:r w:rsidRPr="00677D3B">
        <w:rPr>
          <w:rFonts w:ascii="Calibri" w:hAnsi="Calibri" w:cs="Calibri"/>
        </w:rPr>
        <w:t xml:space="preserve">To calculate churn rate and observe trends over time </w:t>
      </w:r>
    </w:p>
    <w:p w14:paraId="6C2FF91B" w14:textId="017FF59B" w:rsidR="006B3869" w:rsidRPr="00677D3B" w:rsidRDefault="006B3869" w:rsidP="00E77EDF">
      <w:pPr>
        <w:pStyle w:val="ListParagraph"/>
        <w:numPr>
          <w:ilvl w:val="0"/>
          <w:numId w:val="4"/>
        </w:numPr>
        <w:jc w:val="both"/>
        <w:rPr>
          <w:rFonts w:ascii="Calibri" w:hAnsi="Calibri" w:cs="Calibri"/>
        </w:rPr>
      </w:pPr>
      <w:r w:rsidRPr="00677D3B">
        <w:rPr>
          <w:rFonts w:ascii="Calibri" w:hAnsi="Calibri" w:cs="Calibri"/>
        </w:rPr>
        <w:t xml:space="preserve">To use Excel tools such as pivot tables, charts, and formulas for data analysis </w:t>
      </w:r>
    </w:p>
    <w:p w14:paraId="0774690A" w14:textId="7CCAAA38" w:rsidR="006B3869" w:rsidRPr="00677D3B" w:rsidRDefault="006B3869" w:rsidP="00E77EDF">
      <w:pPr>
        <w:pStyle w:val="ListParagraph"/>
        <w:numPr>
          <w:ilvl w:val="0"/>
          <w:numId w:val="4"/>
        </w:numPr>
        <w:jc w:val="both"/>
        <w:rPr>
          <w:rFonts w:ascii="Calibri" w:hAnsi="Calibri" w:cs="Calibri"/>
        </w:rPr>
      </w:pPr>
      <w:r w:rsidRPr="00677D3B">
        <w:rPr>
          <w:rFonts w:ascii="Calibri" w:hAnsi="Calibri" w:cs="Calibri"/>
        </w:rPr>
        <w:t xml:space="preserve">To create dashboards for clear data visualization </w:t>
      </w:r>
    </w:p>
    <w:p w14:paraId="67689B2D" w14:textId="2A81E24E" w:rsidR="006B3869" w:rsidRPr="00677D3B" w:rsidRDefault="006B3869" w:rsidP="00E77EDF">
      <w:pPr>
        <w:pStyle w:val="ListParagraph"/>
        <w:numPr>
          <w:ilvl w:val="0"/>
          <w:numId w:val="4"/>
        </w:numPr>
        <w:jc w:val="both"/>
        <w:rPr>
          <w:rFonts w:ascii="Calibri" w:hAnsi="Calibri" w:cs="Calibri"/>
        </w:rPr>
      </w:pPr>
      <w:r w:rsidRPr="00677D3B">
        <w:rPr>
          <w:rFonts w:ascii="Calibri" w:hAnsi="Calibri" w:cs="Calibri"/>
        </w:rPr>
        <w:t>To provide actionable insights that can help reduce customer churn</w:t>
      </w:r>
    </w:p>
    <w:p w14:paraId="0B0752EF" w14:textId="77777777" w:rsidR="006B3869" w:rsidRPr="00677D3B" w:rsidRDefault="006B3869" w:rsidP="00E77EDF">
      <w:pPr>
        <w:jc w:val="both"/>
        <w:rPr>
          <w:rFonts w:ascii="Calibri" w:hAnsi="Calibri" w:cs="Calibri"/>
        </w:rPr>
      </w:pPr>
    </w:p>
    <w:p w14:paraId="15BD20DD" w14:textId="77777777" w:rsidR="00F10D3B" w:rsidRPr="00677D3B" w:rsidRDefault="00F10D3B" w:rsidP="00E77EDF">
      <w:pPr>
        <w:jc w:val="both"/>
        <w:rPr>
          <w:rFonts w:ascii="Calibri" w:hAnsi="Calibri" w:cs="Calibri"/>
          <w:b/>
          <w:bCs/>
        </w:rPr>
      </w:pPr>
      <w:r w:rsidRPr="00677D3B">
        <w:rPr>
          <w:rFonts w:ascii="Calibri" w:hAnsi="Calibri" w:cs="Calibri"/>
          <w:b/>
          <w:bCs/>
        </w:rPr>
        <w:t>Data Cleaning</w:t>
      </w:r>
    </w:p>
    <w:p w14:paraId="2EAEAF17" w14:textId="77777777" w:rsidR="00F10D3B" w:rsidRPr="00677D3B" w:rsidRDefault="00F10D3B" w:rsidP="00E77EDF">
      <w:pPr>
        <w:jc w:val="both"/>
        <w:rPr>
          <w:rFonts w:ascii="Calibri" w:hAnsi="Calibri" w:cs="Calibri"/>
        </w:rPr>
      </w:pPr>
    </w:p>
    <w:p w14:paraId="13A28A1E" w14:textId="77777777" w:rsidR="00F10D3B" w:rsidRPr="00677D3B" w:rsidRDefault="00F10D3B" w:rsidP="00E77EDF">
      <w:pPr>
        <w:jc w:val="both"/>
        <w:rPr>
          <w:rFonts w:ascii="Calibri" w:hAnsi="Calibri" w:cs="Calibri"/>
        </w:rPr>
      </w:pPr>
      <w:r w:rsidRPr="00677D3B">
        <w:rPr>
          <w:rFonts w:ascii="Calibri" w:hAnsi="Calibri" w:cs="Calibri"/>
        </w:rPr>
        <w:t>To ensure data accuracy, consistency, and readiness for analysis, several cleaning steps were undertaken using Microsoft Excel. The data cleaning process is outlined below:</w:t>
      </w:r>
    </w:p>
    <w:p w14:paraId="08946182" w14:textId="77777777" w:rsidR="00F10D3B" w:rsidRPr="00677D3B" w:rsidRDefault="00F10D3B" w:rsidP="00E77EDF">
      <w:pPr>
        <w:jc w:val="both"/>
        <w:rPr>
          <w:rFonts w:ascii="Calibri" w:hAnsi="Calibri" w:cs="Calibri"/>
        </w:rPr>
      </w:pPr>
    </w:p>
    <w:p w14:paraId="5D994D7B" w14:textId="77777777" w:rsidR="00F10D3B" w:rsidRPr="00677D3B" w:rsidRDefault="00F10D3B" w:rsidP="00E77EDF">
      <w:pPr>
        <w:jc w:val="both"/>
        <w:rPr>
          <w:rFonts w:ascii="Calibri" w:hAnsi="Calibri" w:cs="Calibri"/>
        </w:rPr>
      </w:pPr>
      <w:r w:rsidRPr="00677D3B">
        <w:rPr>
          <w:rFonts w:ascii="Calibri" w:hAnsi="Calibri" w:cs="Calibri"/>
          <w:b/>
          <w:bCs/>
        </w:rPr>
        <w:t>1. Data Merging</w:t>
      </w:r>
    </w:p>
    <w:p w14:paraId="5D3E4472" w14:textId="77777777" w:rsidR="00F10D3B" w:rsidRPr="00677D3B" w:rsidRDefault="00F10D3B" w:rsidP="00E77EDF">
      <w:pPr>
        <w:jc w:val="both"/>
        <w:rPr>
          <w:rFonts w:ascii="Calibri" w:hAnsi="Calibri" w:cs="Calibri"/>
        </w:rPr>
      </w:pPr>
      <w:r w:rsidRPr="00677D3B">
        <w:rPr>
          <w:rFonts w:ascii="Calibri" w:hAnsi="Calibri" w:cs="Calibri"/>
        </w:rPr>
        <w:t>The first step involved consolidating the two datasets, </w:t>
      </w:r>
      <w:r w:rsidRPr="00677D3B">
        <w:rPr>
          <w:rFonts w:ascii="Calibri" w:hAnsi="Calibri" w:cs="Calibri"/>
          <w:b/>
          <w:bCs/>
        </w:rPr>
        <w:t>Customer Info</w:t>
      </w:r>
      <w:r w:rsidRPr="00677D3B">
        <w:rPr>
          <w:rFonts w:ascii="Calibri" w:hAnsi="Calibri" w:cs="Calibri"/>
        </w:rPr>
        <w:t> and </w:t>
      </w:r>
      <w:r w:rsidRPr="00677D3B">
        <w:rPr>
          <w:rFonts w:ascii="Calibri" w:hAnsi="Calibri" w:cs="Calibri"/>
          <w:b/>
          <w:bCs/>
        </w:rPr>
        <w:t>Account Info</w:t>
      </w:r>
      <w:r w:rsidRPr="00677D3B">
        <w:rPr>
          <w:rFonts w:ascii="Calibri" w:hAnsi="Calibri" w:cs="Calibri"/>
        </w:rPr>
        <w:t>, into a single dataset to enable comprehensive analysis. The process was as follows:</w:t>
      </w:r>
    </w:p>
    <w:p w14:paraId="38D49E4F" w14:textId="474F3673" w:rsidR="00F10D3B" w:rsidRPr="00677D3B" w:rsidRDefault="00F10D3B" w:rsidP="00E77EDF">
      <w:pPr>
        <w:numPr>
          <w:ilvl w:val="0"/>
          <w:numId w:val="5"/>
        </w:numPr>
        <w:jc w:val="both"/>
        <w:rPr>
          <w:rFonts w:ascii="Calibri" w:hAnsi="Calibri" w:cs="Calibri"/>
        </w:rPr>
      </w:pPr>
      <w:r w:rsidRPr="00677D3B">
        <w:rPr>
          <w:rFonts w:ascii="Calibri" w:hAnsi="Calibri" w:cs="Calibri"/>
        </w:rPr>
        <w:t>The </w:t>
      </w:r>
      <w:r w:rsidRPr="00677D3B">
        <w:rPr>
          <w:rFonts w:ascii="Calibri" w:hAnsi="Calibri" w:cs="Calibri"/>
          <w:b/>
          <w:bCs/>
        </w:rPr>
        <w:t>Customer Info</w:t>
      </w:r>
      <w:r w:rsidRPr="00677D3B">
        <w:rPr>
          <w:rFonts w:ascii="Calibri" w:hAnsi="Calibri" w:cs="Calibri"/>
        </w:rPr>
        <w:t> data was copied into a new sheet named </w:t>
      </w:r>
      <w:r w:rsidRPr="00677D3B">
        <w:rPr>
          <w:rFonts w:ascii="Calibri" w:hAnsi="Calibri" w:cs="Calibri"/>
          <w:b/>
          <w:bCs/>
        </w:rPr>
        <w:t>BankChurnClean.</w:t>
      </w:r>
    </w:p>
    <w:p w14:paraId="4FCA0ED2" w14:textId="2E745C90" w:rsidR="00F10D3B" w:rsidRPr="00677D3B" w:rsidRDefault="00F10D3B" w:rsidP="00E77EDF">
      <w:pPr>
        <w:numPr>
          <w:ilvl w:val="0"/>
          <w:numId w:val="5"/>
        </w:numPr>
        <w:jc w:val="both"/>
        <w:rPr>
          <w:rFonts w:ascii="Calibri" w:hAnsi="Calibri" w:cs="Calibri"/>
        </w:rPr>
      </w:pPr>
      <w:r w:rsidRPr="00677D3B">
        <w:rPr>
          <w:rFonts w:ascii="Calibri" w:hAnsi="Calibri" w:cs="Calibri"/>
        </w:rPr>
        <w:t>Using the Merge Queries function on Power Query, corresponding fields from the </w:t>
      </w:r>
      <w:r w:rsidRPr="00677D3B">
        <w:rPr>
          <w:rFonts w:ascii="Calibri" w:hAnsi="Calibri" w:cs="Calibri"/>
          <w:b/>
          <w:bCs/>
        </w:rPr>
        <w:t>Account Info</w:t>
      </w:r>
      <w:r w:rsidRPr="00677D3B">
        <w:rPr>
          <w:rFonts w:ascii="Calibri" w:hAnsi="Calibri" w:cs="Calibri"/>
        </w:rPr>
        <w:t> sheet were appended based on the common key, Customer ID.</w:t>
      </w:r>
    </w:p>
    <w:p w14:paraId="15D816DF" w14:textId="77777777" w:rsidR="00F10D3B" w:rsidRPr="00677D3B" w:rsidRDefault="00F10D3B" w:rsidP="00E77EDF">
      <w:pPr>
        <w:jc w:val="both"/>
        <w:rPr>
          <w:rFonts w:ascii="Calibri" w:hAnsi="Calibri" w:cs="Calibri"/>
        </w:rPr>
      </w:pPr>
    </w:p>
    <w:p w14:paraId="6EC27BFB" w14:textId="77777777" w:rsidR="00F10D3B" w:rsidRPr="00677D3B" w:rsidRDefault="00F10D3B" w:rsidP="00E77EDF">
      <w:pPr>
        <w:jc w:val="both"/>
        <w:rPr>
          <w:rFonts w:ascii="Calibri" w:hAnsi="Calibri" w:cs="Calibri"/>
        </w:rPr>
      </w:pPr>
    </w:p>
    <w:p w14:paraId="15A76B21" w14:textId="77777777" w:rsidR="00F10D3B" w:rsidRPr="00677D3B" w:rsidRDefault="00F10D3B" w:rsidP="00E77EDF">
      <w:pPr>
        <w:jc w:val="both"/>
        <w:rPr>
          <w:rFonts w:ascii="Calibri" w:hAnsi="Calibri" w:cs="Calibri"/>
        </w:rPr>
      </w:pPr>
      <w:r w:rsidRPr="00677D3B">
        <w:rPr>
          <w:rFonts w:ascii="Calibri" w:hAnsi="Calibri" w:cs="Calibri"/>
          <w:b/>
          <w:bCs/>
        </w:rPr>
        <w:t>2. Handling Missing Values</w:t>
      </w:r>
    </w:p>
    <w:p w14:paraId="52C5867C" w14:textId="77777777" w:rsidR="00F10D3B" w:rsidRPr="00677D3B" w:rsidRDefault="00F10D3B" w:rsidP="00E77EDF">
      <w:pPr>
        <w:numPr>
          <w:ilvl w:val="0"/>
          <w:numId w:val="6"/>
        </w:numPr>
        <w:jc w:val="both"/>
        <w:rPr>
          <w:rFonts w:ascii="Calibri" w:hAnsi="Calibri" w:cs="Calibri"/>
        </w:rPr>
      </w:pPr>
      <w:r w:rsidRPr="00677D3B">
        <w:rPr>
          <w:rFonts w:ascii="Calibri" w:hAnsi="Calibri" w:cs="Calibri"/>
        </w:rPr>
        <w:t>Three rows with critical missing data (i.e., missing Age, negative Estimated Salary, and blank Surname) were identified and deleted.</w:t>
      </w:r>
    </w:p>
    <w:p w14:paraId="7EC53768" w14:textId="77777777" w:rsidR="00F10D3B" w:rsidRPr="00677D3B" w:rsidRDefault="00F10D3B" w:rsidP="00E77EDF">
      <w:pPr>
        <w:numPr>
          <w:ilvl w:val="0"/>
          <w:numId w:val="6"/>
        </w:numPr>
        <w:jc w:val="both"/>
        <w:rPr>
          <w:rFonts w:ascii="Calibri" w:hAnsi="Calibri" w:cs="Calibri"/>
        </w:rPr>
      </w:pPr>
      <w:r w:rsidRPr="00677D3B">
        <w:rPr>
          <w:rFonts w:ascii="Calibri" w:hAnsi="Calibri" w:cs="Calibri"/>
        </w:rPr>
        <w:t>After this process, the merged dataset contained </w:t>
      </w:r>
      <w:r w:rsidRPr="00677D3B">
        <w:rPr>
          <w:rFonts w:ascii="Calibri" w:hAnsi="Calibri" w:cs="Calibri"/>
          <w:b/>
          <w:bCs/>
        </w:rPr>
        <w:t>9,997 rows</w:t>
      </w:r>
      <w:r w:rsidRPr="00677D3B">
        <w:rPr>
          <w:rFonts w:ascii="Calibri" w:hAnsi="Calibri" w:cs="Calibri"/>
        </w:rPr>
        <w:t>.</w:t>
      </w:r>
    </w:p>
    <w:p w14:paraId="4F42EFD0" w14:textId="77777777" w:rsidR="00F10D3B" w:rsidRPr="00677D3B" w:rsidRDefault="00F10D3B" w:rsidP="00E77EDF">
      <w:pPr>
        <w:ind w:left="720"/>
        <w:jc w:val="both"/>
        <w:rPr>
          <w:rFonts w:ascii="Calibri" w:hAnsi="Calibri" w:cs="Calibri"/>
        </w:rPr>
      </w:pPr>
    </w:p>
    <w:p w14:paraId="6EEB945A" w14:textId="77777777" w:rsidR="00F10D3B" w:rsidRPr="00677D3B" w:rsidRDefault="00F10D3B" w:rsidP="00E77EDF">
      <w:pPr>
        <w:jc w:val="both"/>
        <w:rPr>
          <w:rFonts w:ascii="Calibri" w:hAnsi="Calibri" w:cs="Calibri"/>
        </w:rPr>
      </w:pPr>
      <w:r w:rsidRPr="00677D3B">
        <w:rPr>
          <w:rFonts w:ascii="Calibri" w:hAnsi="Calibri" w:cs="Calibri"/>
          <w:b/>
          <w:bCs/>
        </w:rPr>
        <w:lastRenderedPageBreak/>
        <w:t>3. Duplicate Removal</w:t>
      </w:r>
    </w:p>
    <w:p w14:paraId="5EA73F66" w14:textId="1107B46B" w:rsidR="00F10D3B" w:rsidRPr="00677D3B" w:rsidRDefault="00F10D3B" w:rsidP="00E77EDF">
      <w:pPr>
        <w:numPr>
          <w:ilvl w:val="0"/>
          <w:numId w:val="7"/>
        </w:numPr>
        <w:jc w:val="both"/>
        <w:rPr>
          <w:rFonts w:ascii="Calibri" w:hAnsi="Calibri" w:cs="Calibri"/>
        </w:rPr>
      </w:pPr>
      <w:r w:rsidRPr="00677D3B">
        <w:rPr>
          <w:rFonts w:ascii="Calibri" w:hAnsi="Calibri" w:cs="Calibri"/>
        </w:rPr>
        <w:t>One duplicate record was found and removed from the </w:t>
      </w:r>
      <w:r w:rsidRPr="00677D3B">
        <w:rPr>
          <w:rFonts w:ascii="Calibri" w:hAnsi="Calibri" w:cs="Calibri"/>
          <w:b/>
          <w:bCs/>
        </w:rPr>
        <w:t>BankChurnClean</w:t>
      </w:r>
      <w:r w:rsidRPr="00677D3B">
        <w:rPr>
          <w:rFonts w:ascii="Calibri" w:hAnsi="Calibri" w:cs="Calibri"/>
        </w:rPr>
        <w:t> sheet, reducing it to </w:t>
      </w:r>
      <w:r w:rsidRPr="00677D3B">
        <w:rPr>
          <w:rFonts w:ascii="Calibri" w:hAnsi="Calibri" w:cs="Calibri"/>
          <w:b/>
          <w:bCs/>
        </w:rPr>
        <w:t>9,99</w:t>
      </w:r>
      <w:r w:rsidR="00215FB5" w:rsidRPr="00677D3B">
        <w:rPr>
          <w:rFonts w:ascii="Calibri" w:hAnsi="Calibri" w:cs="Calibri"/>
          <w:b/>
          <w:bCs/>
        </w:rPr>
        <w:t>6</w:t>
      </w:r>
      <w:r w:rsidRPr="00677D3B">
        <w:rPr>
          <w:rFonts w:ascii="Calibri" w:hAnsi="Calibri" w:cs="Calibri"/>
          <w:b/>
          <w:bCs/>
        </w:rPr>
        <w:t xml:space="preserve"> rows</w:t>
      </w:r>
      <w:r w:rsidRPr="00677D3B">
        <w:rPr>
          <w:rFonts w:ascii="Calibri" w:hAnsi="Calibri" w:cs="Calibri"/>
        </w:rPr>
        <w:t>.</w:t>
      </w:r>
    </w:p>
    <w:p w14:paraId="46B04E06" w14:textId="77777777" w:rsidR="00F10D3B" w:rsidRPr="00677D3B" w:rsidRDefault="00F10D3B" w:rsidP="00E77EDF">
      <w:pPr>
        <w:ind w:left="720"/>
        <w:jc w:val="both"/>
        <w:rPr>
          <w:rFonts w:ascii="Calibri" w:hAnsi="Calibri" w:cs="Calibri"/>
        </w:rPr>
      </w:pPr>
    </w:p>
    <w:p w14:paraId="6E2CE984" w14:textId="77777777" w:rsidR="00F10D3B" w:rsidRPr="00677D3B" w:rsidRDefault="00F10D3B" w:rsidP="00E77EDF">
      <w:pPr>
        <w:jc w:val="both"/>
        <w:rPr>
          <w:rFonts w:ascii="Calibri" w:hAnsi="Calibri" w:cs="Calibri"/>
        </w:rPr>
      </w:pPr>
      <w:r w:rsidRPr="00677D3B">
        <w:rPr>
          <w:rFonts w:ascii="Calibri" w:hAnsi="Calibri" w:cs="Calibri"/>
          <w:b/>
          <w:bCs/>
        </w:rPr>
        <w:t>4. Standardizing Data Formats</w:t>
      </w:r>
    </w:p>
    <w:p w14:paraId="4C0755ED" w14:textId="77777777" w:rsidR="00F10D3B" w:rsidRPr="00677D3B" w:rsidRDefault="00F10D3B" w:rsidP="00E77EDF">
      <w:pPr>
        <w:numPr>
          <w:ilvl w:val="0"/>
          <w:numId w:val="8"/>
        </w:numPr>
        <w:jc w:val="both"/>
        <w:rPr>
          <w:rFonts w:ascii="Calibri" w:hAnsi="Calibri" w:cs="Calibri"/>
        </w:rPr>
      </w:pPr>
      <w:r w:rsidRPr="00677D3B">
        <w:rPr>
          <w:rFonts w:ascii="Calibri" w:hAnsi="Calibri" w:cs="Calibri"/>
        </w:rPr>
        <w:t>The TRIM function was applied across all columns to eliminate leading and trailing spaces.</w:t>
      </w:r>
    </w:p>
    <w:p w14:paraId="5078515E" w14:textId="77777777" w:rsidR="00F10D3B" w:rsidRPr="00677D3B" w:rsidRDefault="00F10D3B" w:rsidP="00E77EDF">
      <w:pPr>
        <w:numPr>
          <w:ilvl w:val="0"/>
          <w:numId w:val="8"/>
        </w:numPr>
        <w:jc w:val="both"/>
        <w:rPr>
          <w:rFonts w:ascii="Calibri" w:hAnsi="Calibri" w:cs="Calibri"/>
        </w:rPr>
      </w:pPr>
      <w:r w:rsidRPr="00677D3B">
        <w:rPr>
          <w:rFonts w:ascii="Calibri" w:hAnsi="Calibri" w:cs="Calibri"/>
        </w:rPr>
        <w:t>The PROPER function was used to format text in the </w:t>
      </w:r>
      <w:r w:rsidRPr="00677D3B">
        <w:rPr>
          <w:rFonts w:ascii="Calibri" w:hAnsi="Calibri" w:cs="Calibri"/>
          <w:b/>
          <w:bCs/>
        </w:rPr>
        <w:t>Surname</w:t>
      </w:r>
      <w:r w:rsidRPr="00677D3B">
        <w:rPr>
          <w:rFonts w:ascii="Calibri" w:hAnsi="Calibri" w:cs="Calibri"/>
        </w:rPr>
        <w:t> column for consistency</w:t>
      </w:r>
    </w:p>
    <w:p w14:paraId="32D66F0C" w14:textId="77777777" w:rsidR="00F10D3B" w:rsidRPr="00677D3B" w:rsidRDefault="00F10D3B" w:rsidP="00E77EDF">
      <w:pPr>
        <w:numPr>
          <w:ilvl w:val="0"/>
          <w:numId w:val="8"/>
        </w:numPr>
        <w:jc w:val="both"/>
        <w:rPr>
          <w:rFonts w:ascii="Calibri" w:hAnsi="Calibri" w:cs="Calibri"/>
        </w:rPr>
      </w:pPr>
      <w:r w:rsidRPr="00677D3B">
        <w:rPr>
          <w:rFonts w:ascii="Calibri" w:hAnsi="Calibri" w:cs="Calibri"/>
        </w:rPr>
        <w:t>Numeric values (e.g., CreditScore, EstimatedSalary, Balance) were converted to </w:t>
      </w:r>
      <w:r w:rsidRPr="00677D3B">
        <w:rPr>
          <w:rFonts w:ascii="Calibri" w:hAnsi="Calibri" w:cs="Calibri"/>
          <w:b/>
          <w:bCs/>
        </w:rPr>
        <w:t>Number</w:t>
      </w:r>
      <w:r w:rsidRPr="00677D3B">
        <w:rPr>
          <w:rFonts w:ascii="Calibri" w:hAnsi="Calibri" w:cs="Calibri"/>
        </w:rPr>
        <w:t> format, and monetary fields were formatted as </w:t>
      </w:r>
      <w:r w:rsidRPr="00677D3B">
        <w:rPr>
          <w:rFonts w:ascii="Calibri" w:hAnsi="Calibri" w:cs="Calibri"/>
          <w:b/>
          <w:bCs/>
        </w:rPr>
        <w:t>Currency</w:t>
      </w:r>
      <w:r w:rsidRPr="00677D3B">
        <w:rPr>
          <w:rFonts w:ascii="Calibri" w:hAnsi="Calibri" w:cs="Calibri"/>
        </w:rPr>
        <w:t>.</w:t>
      </w:r>
    </w:p>
    <w:p w14:paraId="5616A969" w14:textId="77777777" w:rsidR="00F10D3B" w:rsidRPr="00677D3B" w:rsidRDefault="00F10D3B" w:rsidP="00E77EDF">
      <w:pPr>
        <w:ind w:left="720"/>
        <w:jc w:val="both"/>
        <w:rPr>
          <w:rFonts w:ascii="Calibri" w:hAnsi="Calibri" w:cs="Calibri"/>
        </w:rPr>
      </w:pPr>
    </w:p>
    <w:p w14:paraId="676EE86A" w14:textId="77777777" w:rsidR="00F10D3B" w:rsidRPr="00677D3B" w:rsidRDefault="00F10D3B" w:rsidP="00E77EDF">
      <w:pPr>
        <w:jc w:val="both"/>
        <w:rPr>
          <w:rFonts w:ascii="Calibri" w:hAnsi="Calibri" w:cs="Calibri"/>
        </w:rPr>
      </w:pPr>
      <w:r w:rsidRPr="00677D3B">
        <w:rPr>
          <w:rFonts w:ascii="Calibri" w:hAnsi="Calibri" w:cs="Calibri"/>
          <w:b/>
          <w:bCs/>
        </w:rPr>
        <w:t>5. Correcting Invalid Entries</w:t>
      </w:r>
    </w:p>
    <w:p w14:paraId="24D7082C" w14:textId="77777777" w:rsidR="00F10D3B" w:rsidRPr="00677D3B" w:rsidRDefault="00F10D3B" w:rsidP="00E77EDF">
      <w:pPr>
        <w:numPr>
          <w:ilvl w:val="0"/>
          <w:numId w:val="9"/>
        </w:numPr>
        <w:jc w:val="both"/>
        <w:rPr>
          <w:rFonts w:ascii="Calibri" w:hAnsi="Calibri" w:cs="Calibri"/>
        </w:rPr>
      </w:pPr>
      <w:r w:rsidRPr="00677D3B">
        <w:rPr>
          <w:rFonts w:ascii="Calibri" w:hAnsi="Calibri" w:cs="Calibri"/>
        </w:rPr>
        <w:t>The </w:t>
      </w:r>
      <w:proofErr w:type="gramStart"/>
      <w:r w:rsidRPr="00677D3B">
        <w:rPr>
          <w:rFonts w:ascii="Calibri" w:hAnsi="Calibri" w:cs="Calibri"/>
          <w:b/>
          <w:bCs/>
        </w:rPr>
        <w:t>Geography</w:t>
      </w:r>
      <w:proofErr w:type="gramEnd"/>
      <w:r w:rsidRPr="00677D3B">
        <w:rPr>
          <w:rFonts w:ascii="Calibri" w:hAnsi="Calibri" w:cs="Calibri"/>
        </w:rPr>
        <w:t> column contained inconsistent entries for France:</w:t>
      </w:r>
    </w:p>
    <w:p w14:paraId="68613568" w14:textId="77777777" w:rsidR="00F10D3B" w:rsidRPr="00677D3B" w:rsidRDefault="00F10D3B" w:rsidP="00E77EDF">
      <w:pPr>
        <w:numPr>
          <w:ilvl w:val="0"/>
          <w:numId w:val="9"/>
        </w:numPr>
        <w:jc w:val="both"/>
        <w:rPr>
          <w:rFonts w:ascii="Calibri" w:hAnsi="Calibri" w:cs="Calibri"/>
        </w:rPr>
      </w:pPr>
      <w:r w:rsidRPr="00677D3B">
        <w:rPr>
          <w:rFonts w:ascii="Calibri" w:hAnsi="Calibri" w:cs="Calibri"/>
        </w:rPr>
        <w:t>1,618 instances of “FRA” were replaced with “France”.</w:t>
      </w:r>
    </w:p>
    <w:p w14:paraId="744AC42C" w14:textId="4E3E4003" w:rsidR="00F10D3B" w:rsidRPr="00677D3B" w:rsidRDefault="00F10D3B" w:rsidP="00E77EDF">
      <w:pPr>
        <w:numPr>
          <w:ilvl w:val="0"/>
          <w:numId w:val="9"/>
        </w:numPr>
        <w:jc w:val="both"/>
        <w:rPr>
          <w:rFonts w:ascii="Calibri" w:hAnsi="Calibri" w:cs="Calibri"/>
        </w:rPr>
      </w:pPr>
      <w:r w:rsidRPr="00677D3B">
        <w:rPr>
          <w:rFonts w:ascii="Calibri" w:hAnsi="Calibri" w:cs="Calibri"/>
        </w:rPr>
        <w:t>1,655 entries labelled “French” were also standardized to “France”.</w:t>
      </w:r>
    </w:p>
    <w:p w14:paraId="68FAC638" w14:textId="03B537E7" w:rsidR="00F10D3B" w:rsidRPr="00677D3B" w:rsidRDefault="00F10D3B" w:rsidP="00E77EDF">
      <w:pPr>
        <w:numPr>
          <w:ilvl w:val="0"/>
          <w:numId w:val="9"/>
        </w:numPr>
        <w:jc w:val="both"/>
        <w:rPr>
          <w:rFonts w:ascii="Calibri" w:hAnsi="Calibri" w:cs="Calibri"/>
        </w:rPr>
      </w:pPr>
      <w:r w:rsidRPr="00677D3B">
        <w:rPr>
          <w:rFonts w:ascii="Calibri" w:hAnsi="Calibri" w:cs="Calibri"/>
        </w:rPr>
        <w:t>Replaced the “.” With “,” in the currency field such as estimated salary and balance.</w:t>
      </w:r>
    </w:p>
    <w:p w14:paraId="0EC05D5E" w14:textId="77777777" w:rsidR="00F10D3B" w:rsidRPr="00677D3B" w:rsidRDefault="00F10D3B" w:rsidP="00E77EDF">
      <w:pPr>
        <w:ind w:left="720"/>
        <w:jc w:val="both"/>
        <w:rPr>
          <w:rFonts w:ascii="Calibri" w:hAnsi="Calibri" w:cs="Calibri"/>
        </w:rPr>
      </w:pPr>
    </w:p>
    <w:p w14:paraId="7354D3AD" w14:textId="77777777" w:rsidR="00F10D3B" w:rsidRPr="00677D3B" w:rsidRDefault="00F10D3B" w:rsidP="00E77EDF">
      <w:pPr>
        <w:jc w:val="both"/>
        <w:rPr>
          <w:rFonts w:ascii="Calibri" w:hAnsi="Calibri" w:cs="Calibri"/>
          <w:b/>
          <w:bCs/>
        </w:rPr>
      </w:pPr>
      <w:r w:rsidRPr="00677D3B">
        <w:rPr>
          <w:rFonts w:ascii="Calibri" w:hAnsi="Calibri" w:cs="Calibri"/>
          <w:b/>
          <w:bCs/>
        </w:rPr>
        <w:t>6. Calculated Columns</w:t>
      </w:r>
    </w:p>
    <w:p w14:paraId="3A9D8E3D" w14:textId="77777777" w:rsidR="00F10D3B" w:rsidRPr="00677D3B" w:rsidRDefault="00F10D3B" w:rsidP="00E77EDF">
      <w:pPr>
        <w:jc w:val="both"/>
        <w:rPr>
          <w:rFonts w:ascii="Calibri" w:hAnsi="Calibri" w:cs="Calibri"/>
        </w:rPr>
      </w:pPr>
    </w:p>
    <w:p w14:paraId="18499241" w14:textId="77777777" w:rsidR="00F10D3B" w:rsidRPr="00677D3B" w:rsidRDefault="00F10D3B" w:rsidP="00E77EDF">
      <w:pPr>
        <w:jc w:val="both"/>
        <w:rPr>
          <w:rFonts w:ascii="Calibri" w:hAnsi="Calibri" w:cs="Calibri"/>
        </w:rPr>
      </w:pPr>
      <w:r w:rsidRPr="00677D3B">
        <w:rPr>
          <w:rFonts w:ascii="Calibri" w:hAnsi="Calibri" w:cs="Calibri"/>
        </w:rPr>
        <w:t>To support deeper analysis and improve segmentation, the following calculated columns were created:</w:t>
      </w:r>
    </w:p>
    <w:p w14:paraId="597C8B92" w14:textId="77777777" w:rsidR="00F10D3B" w:rsidRPr="00677D3B" w:rsidRDefault="00F10D3B" w:rsidP="00E77EDF">
      <w:pPr>
        <w:numPr>
          <w:ilvl w:val="0"/>
          <w:numId w:val="10"/>
        </w:numPr>
        <w:jc w:val="both"/>
        <w:rPr>
          <w:rFonts w:ascii="Calibri" w:hAnsi="Calibri" w:cs="Calibri"/>
        </w:rPr>
      </w:pPr>
      <w:r w:rsidRPr="00677D3B">
        <w:rPr>
          <w:rFonts w:ascii="Calibri" w:hAnsi="Calibri" w:cs="Calibri"/>
          <w:b/>
          <w:bCs/>
        </w:rPr>
        <w:t>Age Group</w:t>
      </w:r>
      <w:r w:rsidRPr="00677D3B">
        <w:rPr>
          <w:rFonts w:ascii="Calibri" w:hAnsi="Calibri" w:cs="Calibri"/>
        </w:rPr>
        <w:t> — Customers were categorized into age ranges (e.g., 18–25, 26–35, etc.).</w:t>
      </w:r>
    </w:p>
    <w:p w14:paraId="1A035694" w14:textId="77777777" w:rsidR="00F10D3B" w:rsidRPr="00677D3B" w:rsidRDefault="00F10D3B" w:rsidP="00E77EDF">
      <w:pPr>
        <w:numPr>
          <w:ilvl w:val="0"/>
          <w:numId w:val="10"/>
        </w:numPr>
        <w:jc w:val="both"/>
        <w:rPr>
          <w:rFonts w:ascii="Calibri" w:hAnsi="Calibri" w:cs="Calibri"/>
        </w:rPr>
      </w:pPr>
      <w:r w:rsidRPr="00677D3B">
        <w:rPr>
          <w:rFonts w:ascii="Calibri" w:hAnsi="Calibri" w:cs="Calibri"/>
          <w:b/>
          <w:bCs/>
        </w:rPr>
        <w:t>Credit Score Group</w:t>
      </w:r>
      <w:r w:rsidRPr="00677D3B">
        <w:rPr>
          <w:rFonts w:ascii="Calibri" w:hAnsi="Calibri" w:cs="Calibri"/>
        </w:rPr>
        <w:t> — Credit scores were grouped into bands (e.g., Poor, Fair, Good, Very Good, Excellent).</w:t>
      </w:r>
    </w:p>
    <w:p w14:paraId="6CDF2DCC" w14:textId="3E9C2499" w:rsidR="00F10D3B" w:rsidRPr="00677D3B" w:rsidRDefault="00F10D3B" w:rsidP="00E77EDF">
      <w:pPr>
        <w:numPr>
          <w:ilvl w:val="0"/>
          <w:numId w:val="10"/>
        </w:numPr>
        <w:jc w:val="both"/>
        <w:rPr>
          <w:rFonts w:ascii="Calibri" w:hAnsi="Calibri" w:cs="Calibri"/>
        </w:rPr>
      </w:pPr>
      <w:r w:rsidRPr="00677D3B">
        <w:rPr>
          <w:rFonts w:ascii="Calibri" w:hAnsi="Calibri" w:cs="Calibri"/>
          <w:b/>
          <w:bCs/>
        </w:rPr>
        <w:t>Balance Group</w:t>
      </w:r>
      <w:r w:rsidRPr="00677D3B">
        <w:rPr>
          <w:rFonts w:ascii="Calibri" w:hAnsi="Calibri" w:cs="Calibri"/>
        </w:rPr>
        <w:t xml:space="preserve">- Balance </w:t>
      </w:r>
      <w:proofErr w:type="gramStart"/>
      <w:r w:rsidRPr="00677D3B">
        <w:rPr>
          <w:rFonts w:ascii="Calibri" w:hAnsi="Calibri" w:cs="Calibri"/>
        </w:rPr>
        <w:t>were</w:t>
      </w:r>
      <w:proofErr w:type="gramEnd"/>
      <w:r w:rsidRPr="00677D3B">
        <w:rPr>
          <w:rFonts w:ascii="Calibri" w:hAnsi="Calibri" w:cs="Calibri"/>
        </w:rPr>
        <w:t xml:space="preserve"> grouped into bands</w:t>
      </w:r>
      <w:r w:rsidR="00D94B15" w:rsidRPr="00677D3B">
        <w:rPr>
          <w:rFonts w:ascii="Calibri" w:hAnsi="Calibri" w:cs="Calibri"/>
        </w:rPr>
        <w:t xml:space="preserve"> (e.g.</w:t>
      </w:r>
      <w:r w:rsidR="00EC5537" w:rsidRPr="00677D3B">
        <w:rPr>
          <w:rFonts w:ascii="Calibri" w:hAnsi="Calibri" w:cs="Calibri"/>
        </w:rPr>
        <w:t>, no balance, low tiers, mid tiers, upper mid tiers, high balance)</w:t>
      </w:r>
      <w:r w:rsidR="00B72C25" w:rsidRPr="00677D3B">
        <w:rPr>
          <w:rFonts w:ascii="Calibri" w:hAnsi="Calibri" w:cs="Calibri"/>
        </w:rPr>
        <w:t>.</w:t>
      </w:r>
    </w:p>
    <w:p w14:paraId="0EBEF358" w14:textId="77777777" w:rsidR="00B72C25" w:rsidRPr="00677D3B" w:rsidRDefault="00B72C25" w:rsidP="00E77EDF">
      <w:pPr>
        <w:jc w:val="both"/>
        <w:rPr>
          <w:rFonts w:ascii="Calibri" w:hAnsi="Calibri" w:cs="Calibri"/>
        </w:rPr>
      </w:pPr>
    </w:p>
    <w:p w14:paraId="2B96F875" w14:textId="77777777" w:rsidR="00B72C25" w:rsidRPr="00677D3B" w:rsidRDefault="00B72C25" w:rsidP="00E77EDF">
      <w:pPr>
        <w:jc w:val="both"/>
        <w:rPr>
          <w:rFonts w:ascii="Calibri" w:hAnsi="Calibri" w:cs="Calibri"/>
        </w:rPr>
      </w:pPr>
      <w:r w:rsidRPr="00677D3B">
        <w:rPr>
          <w:rFonts w:ascii="Calibri" w:hAnsi="Calibri" w:cs="Calibri"/>
          <w:b/>
          <w:bCs/>
        </w:rPr>
        <w:t>Relationships</w:t>
      </w:r>
    </w:p>
    <w:p w14:paraId="59C67399" w14:textId="77777777" w:rsidR="00B72C25" w:rsidRPr="00677D3B" w:rsidRDefault="00B72C25" w:rsidP="00E77EDF">
      <w:pPr>
        <w:jc w:val="both"/>
        <w:rPr>
          <w:rFonts w:ascii="Calibri" w:hAnsi="Calibri" w:cs="Calibri"/>
        </w:rPr>
      </w:pPr>
      <w:r w:rsidRPr="00677D3B">
        <w:rPr>
          <w:rFonts w:ascii="Calibri" w:hAnsi="Calibri" w:cs="Calibri"/>
          <w:b/>
          <w:bCs/>
        </w:rPr>
        <w:t>The datasets were linked as follows:</w:t>
      </w:r>
    </w:p>
    <w:p w14:paraId="2D4D9F48" w14:textId="77777777" w:rsidR="00B72C25" w:rsidRPr="00677D3B" w:rsidRDefault="00B72C25" w:rsidP="00E77EDF">
      <w:pPr>
        <w:numPr>
          <w:ilvl w:val="0"/>
          <w:numId w:val="11"/>
        </w:numPr>
        <w:jc w:val="both"/>
        <w:rPr>
          <w:rFonts w:ascii="Calibri" w:hAnsi="Calibri" w:cs="Calibri"/>
        </w:rPr>
      </w:pPr>
      <w:r w:rsidRPr="00677D3B">
        <w:rPr>
          <w:rFonts w:ascii="Calibri" w:hAnsi="Calibri" w:cs="Calibri"/>
        </w:rPr>
        <w:t>Accounts Info to Customers Info: Linked via Customer ID to associate customer demographics with Account Details.</w:t>
      </w:r>
    </w:p>
    <w:p w14:paraId="15E459D0" w14:textId="77777777" w:rsidR="00B72C25" w:rsidRPr="00677D3B" w:rsidRDefault="00B72C25" w:rsidP="00E77EDF">
      <w:pPr>
        <w:jc w:val="both"/>
        <w:rPr>
          <w:rFonts w:ascii="Calibri" w:hAnsi="Calibri" w:cs="Calibri"/>
        </w:rPr>
      </w:pPr>
      <w:r w:rsidRPr="00677D3B">
        <w:rPr>
          <w:rFonts w:ascii="Calibri" w:hAnsi="Calibri" w:cs="Calibri"/>
          <w:b/>
          <w:bCs/>
        </w:rPr>
        <w:t>Exploratory Data Analysis (EDA)</w:t>
      </w:r>
    </w:p>
    <w:p w14:paraId="74562D11" w14:textId="77777777" w:rsidR="00B72C25" w:rsidRPr="00677D3B" w:rsidRDefault="00B72C25" w:rsidP="00E77EDF">
      <w:pPr>
        <w:jc w:val="both"/>
        <w:rPr>
          <w:rFonts w:ascii="Calibri" w:hAnsi="Calibri" w:cs="Calibri"/>
        </w:rPr>
      </w:pPr>
      <w:r w:rsidRPr="00677D3B">
        <w:rPr>
          <w:rFonts w:ascii="Calibri" w:hAnsi="Calibri" w:cs="Calibri"/>
        </w:rPr>
        <w:t>Exploratory Data Analysis (EDA) was performed as a preliminary step to understand the structure, quality, and basic characteristics of the dataset before conducting more detailed analysis.</w:t>
      </w:r>
    </w:p>
    <w:p w14:paraId="290BE155" w14:textId="77777777" w:rsidR="00B72C25" w:rsidRPr="00677D3B" w:rsidRDefault="00B72C25" w:rsidP="00E77EDF">
      <w:pPr>
        <w:jc w:val="both"/>
        <w:rPr>
          <w:rFonts w:ascii="Calibri" w:hAnsi="Calibri" w:cs="Calibri"/>
        </w:rPr>
      </w:pPr>
      <w:r w:rsidRPr="00677D3B">
        <w:rPr>
          <w:rFonts w:ascii="Calibri" w:hAnsi="Calibri" w:cs="Calibri"/>
        </w:rPr>
        <w:t>The main objectives of the EDA were to:</w:t>
      </w:r>
    </w:p>
    <w:p w14:paraId="47D052F8" w14:textId="77777777" w:rsidR="00B72C25" w:rsidRPr="00677D3B" w:rsidRDefault="00B72C25" w:rsidP="00E77EDF">
      <w:pPr>
        <w:numPr>
          <w:ilvl w:val="0"/>
          <w:numId w:val="12"/>
        </w:numPr>
        <w:jc w:val="both"/>
        <w:rPr>
          <w:rFonts w:ascii="Calibri" w:hAnsi="Calibri" w:cs="Calibri"/>
        </w:rPr>
      </w:pPr>
      <w:r w:rsidRPr="00677D3B">
        <w:rPr>
          <w:rFonts w:ascii="Calibri" w:hAnsi="Calibri" w:cs="Calibri"/>
        </w:rPr>
        <w:t>Assess the shape and size of the data</w:t>
      </w:r>
    </w:p>
    <w:p w14:paraId="1E0BCCD0" w14:textId="77777777" w:rsidR="00B72C25" w:rsidRPr="00677D3B" w:rsidRDefault="00B72C25" w:rsidP="00E77EDF">
      <w:pPr>
        <w:numPr>
          <w:ilvl w:val="0"/>
          <w:numId w:val="12"/>
        </w:numPr>
        <w:jc w:val="both"/>
        <w:rPr>
          <w:rFonts w:ascii="Calibri" w:hAnsi="Calibri" w:cs="Calibri"/>
        </w:rPr>
      </w:pPr>
      <w:r w:rsidRPr="00677D3B">
        <w:rPr>
          <w:rFonts w:ascii="Calibri" w:hAnsi="Calibri" w:cs="Calibri"/>
        </w:rPr>
        <w:t>Identify missing values and duplicates</w:t>
      </w:r>
    </w:p>
    <w:p w14:paraId="45BCFD70" w14:textId="77777777" w:rsidR="00B72C25" w:rsidRPr="00677D3B" w:rsidRDefault="00B72C25" w:rsidP="00E77EDF">
      <w:pPr>
        <w:numPr>
          <w:ilvl w:val="0"/>
          <w:numId w:val="12"/>
        </w:numPr>
        <w:jc w:val="both"/>
        <w:rPr>
          <w:rFonts w:ascii="Calibri" w:hAnsi="Calibri" w:cs="Calibri"/>
        </w:rPr>
      </w:pPr>
      <w:r w:rsidRPr="00677D3B">
        <w:rPr>
          <w:rFonts w:ascii="Calibri" w:hAnsi="Calibri" w:cs="Calibri"/>
        </w:rPr>
        <w:t>Understand variable distributions</w:t>
      </w:r>
    </w:p>
    <w:p w14:paraId="7E537C2A" w14:textId="77777777" w:rsidR="00B72C25" w:rsidRPr="00677D3B" w:rsidRDefault="00B72C25" w:rsidP="00E77EDF">
      <w:pPr>
        <w:numPr>
          <w:ilvl w:val="0"/>
          <w:numId w:val="12"/>
        </w:numPr>
        <w:jc w:val="both"/>
        <w:rPr>
          <w:rFonts w:ascii="Calibri" w:hAnsi="Calibri" w:cs="Calibri"/>
        </w:rPr>
      </w:pPr>
      <w:r w:rsidRPr="00677D3B">
        <w:rPr>
          <w:rFonts w:ascii="Calibri" w:hAnsi="Calibri" w:cs="Calibri"/>
        </w:rPr>
        <w:t>Detect inconsistencies or anomalies</w:t>
      </w:r>
    </w:p>
    <w:p w14:paraId="63CF463A" w14:textId="77777777" w:rsidR="00B72C25" w:rsidRPr="00677D3B" w:rsidRDefault="00B72C25" w:rsidP="00E77EDF">
      <w:pPr>
        <w:numPr>
          <w:ilvl w:val="0"/>
          <w:numId w:val="12"/>
        </w:numPr>
        <w:jc w:val="both"/>
        <w:rPr>
          <w:rFonts w:ascii="Calibri" w:hAnsi="Calibri" w:cs="Calibri"/>
        </w:rPr>
      </w:pPr>
      <w:r w:rsidRPr="00677D3B">
        <w:rPr>
          <w:rFonts w:ascii="Calibri" w:hAnsi="Calibri" w:cs="Calibri"/>
        </w:rPr>
        <w:t>Guide feature engineering and subsequent analysis steps</w:t>
      </w:r>
    </w:p>
    <w:p w14:paraId="701678B8" w14:textId="77777777" w:rsidR="00B72C25" w:rsidRPr="00677D3B" w:rsidRDefault="00B72C25" w:rsidP="00E77EDF">
      <w:pPr>
        <w:ind w:left="720"/>
        <w:jc w:val="both"/>
        <w:rPr>
          <w:rFonts w:ascii="Calibri" w:hAnsi="Calibri" w:cs="Calibri"/>
        </w:rPr>
      </w:pPr>
    </w:p>
    <w:p w14:paraId="21C5F95C" w14:textId="77777777" w:rsidR="00B72C25" w:rsidRPr="00677D3B" w:rsidRDefault="00B72C25" w:rsidP="00E77EDF">
      <w:pPr>
        <w:jc w:val="both"/>
        <w:rPr>
          <w:rFonts w:ascii="Calibri" w:hAnsi="Calibri" w:cs="Calibri"/>
        </w:rPr>
      </w:pPr>
      <w:r w:rsidRPr="00677D3B">
        <w:rPr>
          <w:rFonts w:ascii="Calibri" w:hAnsi="Calibri" w:cs="Calibri"/>
          <w:b/>
          <w:bCs/>
        </w:rPr>
        <w:t>1. Data Structure and Dimensions</w:t>
      </w:r>
    </w:p>
    <w:p w14:paraId="42FC138A" w14:textId="55969029" w:rsidR="00B72C25" w:rsidRPr="00677D3B" w:rsidRDefault="00B72C25" w:rsidP="00E77EDF">
      <w:pPr>
        <w:numPr>
          <w:ilvl w:val="0"/>
          <w:numId w:val="13"/>
        </w:numPr>
        <w:jc w:val="both"/>
        <w:rPr>
          <w:rFonts w:ascii="Calibri" w:hAnsi="Calibri" w:cs="Calibri"/>
        </w:rPr>
      </w:pPr>
      <w:r w:rsidRPr="00677D3B">
        <w:rPr>
          <w:rFonts w:ascii="Calibri" w:hAnsi="Calibri" w:cs="Calibri"/>
        </w:rPr>
        <w:t>The merged dataset consisted of </w:t>
      </w:r>
      <w:r w:rsidRPr="00677D3B">
        <w:rPr>
          <w:rFonts w:ascii="Calibri" w:hAnsi="Calibri" w:cs="Calibri"/>
          <w:b/>
          <w:bCs/>
        </w:rPr>
        <w:t>9,99</w:t>
      </w:r>
      <w:r w:rsidR="00215FB5" w:rsidRPr="00677D3B">
        <w:rPr>
          <w:rFonts w:ascii="Calibri" w:hAnsi="Calibri" w:cs="Calibri"/>
          <w:b/>
          <w:bCs/>
        </w:rPr>
        <w:t>6</w:t>
      </w:r>
      <w:r w:rsidRPr="00677D3B">
        <w:rPr>
          <w:rFonts w:ascii="Calibri" w:hAnsi="Calibri" w:cs="Calibri"/>
          <w:b/>
          <w:bCs/>
        </w:rPr>
        <w:t xml:space="preserve"> customer records</w:t>
      </w:r>
      <w:r w:rsidRPr="00677D3B">
        <w:rPr>
          <w:rFonts w:ascii="Calibri" w:hAnsi="Calibri" w:cs="Calibri"/>
        </w:rPr>
        <w:t>, consolidated from two original sheets: </w:t>
      </w:r>
      <w:r w:rsidRPr="00677D3B">
        <w:rPr>
          <w:rFonts w:ascii="Calibri" w:hAnsi="Calibri" w:cs="Calibri"/>
          <w:i/>
          <w:iCs/>
        </w:rPr>
        <w:t>Customer Info</w:t>
      </w:r>
      <w:r w:rsidRPr="00677D3B">
        <w:rPr>
          <w:rFonts w:ascii="Calibri" w:hAnsi="Calibri" w:cs="Calibri"/>
        </w:rPr>
        <w:t> and </w:t>
      </w:r>
      <w:r w:rsidRPr="00677D3B">
        <w:rPr>
          <w:rFonts w:ascii="Calibri" w:hAnsi="Calibri" w:cs="Calibri"/>
          <w:i/>
          <w:iCs/>
        </w:rPr>
        <w:t>Account Info</w:t>
      </w:r>
      <w:r w:rsidRPr="00677D3B">
        <w:rPr>
          <w:rFonts w:ascii="Calibri" w:hAnsi="Calibri" w:cs="Calibri"/>
        </w:rPr>
        <w:t>.</w:t>
      </w:r>
    </w:p>
    <w:p w14:paraId="5B867C28" w14:textId="77777777" w:rsidR="00B72C25" w:rsidRPr="00677D3B" w:rsidRDefault="00B72C25" w:rsidP="00E77EDF">
      <w:pPr>
        <w:numPr>
          <w:ilvl w:val="0"/>
          <w:numId w:val="13"/>
        </w:numPr>
        <w:jc w:val="both"/>
        <w:rPr>
          <w:rFonts w:ascii="Calibri" w:hAnsi="Calibri" w:cs="Calibri"/>
        </w:rPr>
      </w:pPr>
      <w:r w:rsidRPr="00677D3B">
        <w:rPr>
          <w:rFonts w:ascii="Calibri" w:hAnsi="Calibri" w:cs="Calibri"/>
        </w:rPr>
        <w:lastRenderedPageBreak/>
        <w:t>Each row represented a unique customer, with variables covering demographics (e.g., age, gender, geography), financial information (e.g., balance, credit score), and account activity (e.g., number of products, active membership, churn status).</w:t>
      </w:r>
    </w:p>
    <w:p w14:paraId="1F449840" w14:textId="77777777" w:rsidR="00B72C25" w:rsidRPr="00677D3B" w:rsidRDefault="00B72C25" w:rsidP="00E77EDF">
      <w:pPr>
        <w:ind w:left="720"/>
        <w:jc w:val="both"/>
        <w:rPr>
          <w:rFonts w:ascii="Calibri" w:hAnsi="Calibri" w:cs="Calibri"/>
        </w:rPr>
      </w:pPr>
    </w:p>
    <w:p w14:paraId="5156015E" w14:textId="77777777" w:rsidR="00B72C25" w:rsidRPr="00677D3B" w:rsidRDefault="00B72C25" w:rsidP="00E77EDF">
      <w:pPr>
        <w:jc w:val="both"/>
        <w:rPr>
          <w:rFonts w:ascii="Calibri" w:hAnsi="Calibri" w:cs="Calibri"/>
          <w:b/>
          <w:bCs/>
        </w:rPr>
      </w:pPr>
      <w:r w:rsidRPr="00677D3B">
        <w:rPr>
          <w:rFonts w:ascii="Calibri" w:hAnsi="Calibri" w:cs="Calibri"/>
          <w:b/>
          <w:bCs/>
        </w:rPr>
        <w:t>Data Analysis</w:t>
      </w:r>
    </w:p>
    <w:p w14:paraId="1D3F042B" w14:textId="77777777" w:rsidR="008047B5" w:rsidRPr="00677D3B" w:rsidRDefault="008047B5" w:rsidP="00E77EDF">
      <w:pPr>
        <w:jc w:val="both"/>
        <w:rPr>
          <w:rFonts w:ascii="Calibri" w:hAnsi="Calibri" w:cs="Calibri"/>
          <w:b/>
          <w:bCs/>
        </w:rPr>
      </w:pPr>
    </w:p>
    <w:p w14:paraId="42867385" w14:textId="294CA697" w:rsidR="008047B5" w:rsidRPr="00677D3B" w:rsidRDefault="008047B5" w:rsidP="00E77EDF">
      <w:pPr>
        <w:jc w:val="both"/>
        <w:rPr>
          <w:rFonts w:ascii="Calibri" w:hAnsi="Calibri" w:cs="Calibri"/>
        </w:rPr>
      </w:pPr>
      <w:r w:rsidRPr="00677D3B">
        <w:rPr>
          <w:rFonts w:ascii="Calibri" w:hAnsi="Calibri" w:cs="Calibri"/>
        </w:rPr>
        <w:t>The</w:t>
      </w:r>
      <w:r w:rsidRPr="00677D3B">
        <w:rPr>
          <w:rFonts w:ascii="Calibri" w:hAnsi="Calibri" w:cs="Calibri"/>
          <w:b/>
          <w:bCs/>
        </w:rPr>
        <w:t xml:space="preserve"> Churn Rate </w:t>
      </w:r>
      <w:r w:rsidRPr="00677D3B">
        <w:rPr>
          <w:rFonts w:ascii="Calibri" w:hAnsi="Calibri" w:cs="Calibri"/>
        </w:rPr>
        <w:t>was calculated</w:t>
      </w:r>
      <w:r w:rsidRPr="00677D3B">
        <w:rPr>
          <w:rFonts w:ascii="Calibri" w:hAnsi="Calibri" w:cs="Calibri"/>
          <w:b/>
          <w:bCs/>
        </w:rPr>
        <w:t xml:space="preserve"> </w:t>
      </w:r>
      <w:r w:rsidRPr="00677D3B">
        <w:rPr>
          <w:rFonts w:ascii="Calibri" w:hAnsi="Calibri" w:cs="Calibri"/>
        </w:rPr>
        <w:t>with variables covering demographics (e.g., age, gender, geography), financial information (e.g., balance, credit score), and account activity (e.g., number of products, active membership, churn status)</w:t>
      </w:r>
      <w:r w:rsidR="00544549" w:rsidRPr="00677D3B">
        <w:rPr>
          <w:rFonts w:ascii="Calibri" w:hAnsi="Calibri" w:cs="Calibri"/>
        </w:rPr>
        <w:t xml:space="preserve"> using the formulae below:</w:t>
      </w:r>
    </w:p>
    <w:p w14:paraId="09C840B5" w14:textId="77777777" w:rsidR="008047B5" w:rsidRPr="00677D3B" w:rsidRDefault="008047B5" w:rsidP="00E77EDF">
      <w:pPr>
        <w:jc w:val="both"/>
        <w:rPr>
          <w:rFonts w:ascii="Calibri" w:hAnsi="Calibri" w:cs="Calibri"/>
        </w:rPr>
      </w:pPr>
    </w:p>
    <w:p w14:paraId="27CC8AEF" w14:textId="374D8703" w:rsidR="008047B5" w:rsidRPr="00677D3B" w:rsidRDefault="00544549" w:rsidP="00E77EDF">
      <w:pPr>
        <w:jc w:val="both"/>
        <w:rPr>
          <w:rFonts w:ascii="Calibri" w:hAnsi="Calibri" w:cs="Calibri"/>
          <w:b/>
          <w:bCs/>
        </w:rPr>
      </w:pPr>
      <w:r w:rsidRPr="00677D3B">
        <w:rPr>
          <w:rFonts w:ascii="Calibri" w:hAnsi="Calibri" w:cs="Calibri"/>
          <w:noProof/>
        </w:rPr>
        <w:drawing>
          <wp:inline distT="0" distB="0" distL="0" distR="0" wp14:anchorId="711D4319" wp14:editId="2F716FC1">
            <wp:extent cx="2200275" cy="1155229"/>
            <wp:effectExtent l="0" t="0" r="0" b="0"/>
            <wp:docPr id="340053895" name="Picture 33" descr="Churn Rate: Definition, calculation, and importance | Adj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hurn Rate: Definition, calculation, and importance | Adjus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15394" cy="1163167"/>
                    </a:xfrm>
                    <a:prstGeom prst="rect">
                      <a:avLst/>
                    </a:prstGeom>
                    <a:noFill/>
                    <a:ln>
                      <a:noFill/>
                    </a:ln>
                  </pic:spPr>
                </pic:pic>
              </a:graphicData>
            </a:graphic>
          </wp:inline>
        </w:drawing>
      </w:r>
    </w:p>
    <w:p w14:paraId="4E8A4AA7" w14:textId="77777777" w:rsidR="00B72C25" w:rsidRPr="00677D3B" w:rsidRDefault="00B72C25" w:rsidP="00E77EDF">
      <w:pPr>
        <w:jc w:val="both"/>
        <w:rPr>
          <w:rFonts w:ascii="Calibri" w:hAnsi="Calibri" w:cs="Calibri"/>
        </w:rPr>
      </w:pPr>
    </w:p>
    <w:p w14:paraId="6B7F5022" w14:textId="51A8C326" w:rsidR="00B72C25" w:rsidRPr="00677D3B" w:rsidRDefault="00544549" w:rsidP="00E77EDF">
      <w:pPr>
        <w:jc w:val="both"/>
        <w:rPr>
          <w:rFonts w:ascii="Calibri" w:hAnsi="Calibri" w:cs="Calibri"/>
        </w:rPr>
      </w:pPr>
      <w:r w:rsidRPr="00677D3B">
        <w:rPr>
          <w:rFonts w:ascii="Calibri" w:hAnsi="Calibri" w:cs="Calibri"/>
          <w:b/>
          <w:bCs/>
        </w:rPr>
        <w:t xml:space="preserve">1. </w:t>
      </w:r>
      <w:r w:rsidR="00B72C25" w:rsidRPr="00677D3B">
        <w:rPr>
          <w:rFonts w:ascii="Calibri" w:hAnsi="Calibri" w:cs="Calibri"/>
          <w:b/>
          <w:bCs/>
        </w:rPr>
        <w:t>Churn By Geography</w:t>
      </w:r>
    </w:p>
    <w:p w14:paraId="0E321227" w14:textId="5B05DACD" w:rsidR="00B72C25" w:rsidRPr="00677D3B" w:rsidRDefault="00B72C25" w:rsidP="00E77EDF">
      <w:pPr>
        <w:jc w:val="both"/>
        <w:rPr>
          <w:rFonts w:ascii="Calibri" w:hAnsi="Calibri" w:cs="Calibri"/>
        </w:rPr>
      </w:pPr>
      <w:r w:rsidRPr="00677D3B">
        <w:rPr>
          <w:rFonts w:ascii="Calibri" w:hAnsi="Calibri" w:cs="Calibri"/>
        </w:rPr>
        <w:t>Pivot tables were used for this analysis. Geography was moved to rows, count of Customer ID to Values and Exited to Filters. The Churn rate was calculated.</w:t>
      </w:r>
      <w:r w:rsidR="00735DE6" w:rsidRPr="00677D3B">
        <w:rPr>
          <w:rFonts w:ascii="Calibri" w:hAnsi="Calibri" w:cs="Calibri"/>
        </w:rPr>
        <w:t xml:space="preserve"> A column chart was created.</w:t>
      </w:r>
    </w:p>
    <w:p w14:paraId="6C4537C3" w14:textId="77777777" w:rsidR="00735DE6" w:rsidRPr="00677D3B" w:rsidRDefault="00735DE6" w:rsidP="00E77EDF">
      <w:pPr>
        <w:jc w:val="both"/>
        <w:rPr>
          <w:rFonts w:ascii="Calibri" w:hAnsi="Calibri" w:cs="Calibri"/>
        </w:rPr>
      </w:pPr>
    </w:p>
    <w:p w14:paraId="3EDB8D0F" w14:textId="3B8AF87D" w:rsidR="00B72C25" w:rsidRPr="00677D3B" w:rsidRDefault="00735DE6" w:rsidP="00E77EDF">
      <w:pPr>
        <w:jc w:val="both"/>
        <w:rPr>
          <w:rFonts w:ascii="Calibri" w:hAnsi="Calibri" w:cs="Calibri"/>
        </w:rPr>
      </w:pPr>
      <w:r w:rsidRPr="00677D3B">
        <w:rPr>
          <w:rFonts w:ascii="Calibri" w:hAnsi="Calibri" w:cs="Calibri"/>
          <w:noProof/>
        </w:rPr>
        <w:drawing>
          <wp:inline distT="0" distB="0" distL="0" distR="0" wp14:anchorId="515F80AC" wp14:editId="66E42285">
            <wp:extent cx="5857875" cy="771013"/>
            <wp:effectExtent l="0" t="0" r="0" b="0"/>
            <wp:docPr id="2097812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9882" cy="785755"/>
                    </a:xfrm>
                    <a:prstGeom prst="rect">
                      <a:avLst/>
                    </a:prstGeom>
                    <a:noFill/>
                    <a:ln>
                      <a:noFill/>
                    </a:ln>
                  </pic:spPr>
                </pic:pic>
              </a:graphicData>
            </a:graphic>
          </wp:inline>
        </w:drawing>
      </w:r>
    </w:p>
    <w:p w14:paraId="4F04B47F" w14:textId="77777777" w:rsidR="00B72C25" w:rsidRPr="00677D3B" w:rsidRDefault="00B72C25" w:rsidP="00E77EDF">
      <w:pPr>
        <w:jc w:val="both"/>
        <w:rPr>
          <w:rFonts w:ascii="Calibri" w:hAnsi="Calibri" w:cs="Calibri"/>
        </w:rPr>
      </w:pPr>
    </w:p>
    <w:p w14:paraId="6800DC89" w14:textId="77777777" w:rsidR="00735DE6" w:rsidRPr="00677D3B" w:rsidRDefault="00735DE6" w:rsidP="00E77EDF">
      <w:pPr>
        <w:jc w:val="both"/>
        <w:rPr>
          <w:rFonts w:ascii="Calibri" w:hAnsi="Calibri" w:cs="Calibri"/>
        </w:rPr>
      </w:pPr>
      <w:r w:rsidRPr="00677D3B">
        <w:rPr>
          <w:rFonts w:ascii="Calibri" w:hAnsi="Calibri" w:cs="Calibri"/>
          <w:noProof/>
        </w:rPr>
        <w:drawing>
          <wp:inline distT="0" distB="0" distL="0" distR="0" wp14:anchorId="01C4911F" wp14:editId="576E9719">
            <wp:extent cx="4133850" cy="2390775"/>
            <wp:effectExtent l="0" t="0" r="0" b="0"/>
            <wp:docPr id="998353548" name="Chart 1">
              <a:extLst xmlns:a="http://schemas.openxmlformats.org/drawingml/2006/main">
                <a:ext uri="{FF2B5EF4-FFF2-40B4-BE49-F238E27FC236}">
                  <a16:creationId xmlns:a16="http://schemas.microsoft.com/office/drawing/2014/main" id="{0B07FC60-9337-4316-B2FB-3F124D2B99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B24BB6F" w14:textId="77777777" w:rsidR="00735DE6" w:rsidRPr="00677D3B" w:rsidRDefault="00735DE6" w:rsidP="00E77EDF">
      <w:pPr>
        <w:jc w:val="both"/>
        <w:rPr>
          <w:rFonts w:ascii="Calibri" w:hAnsi="Calibri" w:cs="Calibri"/>
        </w:rPr>
      </w:pPr>
    </w:p>
    <w:p w14:paraId="4BF9700D" w14:textId="1F11663D" w:rsidR="00544549" w:rsidRPr="00677D3B" w:rsidRDefault="00B72C25" w:rsidP="00E77EDF">
      <w:pPr>
        <w:jc w:val="both"/>
        <w:rPr>
          <w:rFonts w:ascii="Calibri" w:hAnsi="Calibri" w:cs="Calibri"/>
        </w:rPr>
      </w:pPr>
      <w:r w:rsidRPr="00677D3B">
        <w:rPr>
          <w:rFonts w:ascii="Calibri" w:hAnsi="Calibri" w:cs="Calibri"/>
          <w:b/>
          <w:bCs/>
        </w:rPr>
        <w:t> </w:t>
      </w:r>
      <w:r w:rsidR="00544549" w:rsidRPr="00677D3B">
        <w:rPr>
          <w:rFonts w:ascii="Calibri" w:hAnsi="Calibri" w:cs="Calibri"/>
          <w:b/>
          <w:bCs/>
        </w:rPr>
        <w:t>2.</w:t>
      </w:r>
      <w:r w:rsidR="00544549" w:rsidRPr="00677D3B">
        <w:rPr>
          <w:rFonts w:ascii="Calibri" w:hAnsi="Calibri" w:cs="Calibri"/>
        </w:rPr>
        <w:t xml:space="preserve"> </w:t>
      </w:r>
      <w:r w:rsidRPr="00677D3B">
        <w:rPr>
          <w:rFonts w:ascii="Calibri" w:hAnsi="Calibri" w:cs="Calibri"/>
          <w:b/>
          <w:bCs/>
        </w:rPr>
        <w:t>Churn by Age Group</w:t>
      </w:r>
    </w:p>
    <w:p w14:paraId="7327A002" w14:textId="0EDF3337" w:rsidR="00B72C25" w:rsidRPr="00677D3B" w:rsidRDefault="006E2EB0" w:rsidP="00E77EDF">
      <w:pPr>
        <w:jc w:val="both"/>
        <w:rPr>
          <w:rFonts w:ascii="Calibri" w:hAnsi="Calibri" w:cs="Calibri"/>
        </w:rPr>
      </w:pPr>
      <w:r w:rsidRPr="00677D3B">
        <w:rPr>
          <w:rFonts w:ascii="Calibri" w:hAnsi="Calibri" w:cs="Calibri"/>
          <w:noProof/>
        </w:rPr>
        <mc:AlternateContent>
          <mc:Choice Requires="wps">
            <w:drawing>
              <wp:inline distT="0" distB="0" distL="0" distR="0" wp14:anchorId="709A43C6" wp14:editId="44B5D5FD">
                <wp:extent cx="300355" cy="300355"/>
                <wp:effectExtent l="0" t="0" r="0" b="0"/>
                <wp:docPr id="104204018" name="AutoShape 1" descr="Join The Writer's Circle event">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D443CD" id="AutoShape 1" o:spid="_x0000_s1026" alt="Join The Writer's Circle event" href="https://events.zoom.us/ev/AjBDzTIgBOjbXyyuF_i2JHKceeuBRp1dycq5phbyKx5EiRMkuSIE~ArkW9LST0g8ykivRZyFH3rRErP9ufAxV9j5V344fZoBICauQAZumvmLfFw?source=promotion_paragraph---post_body_banner_the_writers_circle--5ae5d7093000---------------------------------------" target="&quot;_blank&quot;"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" o:button="t" filled="f" stroked="f">
                <v:fill o:detectmouseclick="t"/>
                <o:lock v:ext="edit" aspectratio="t"/>
                <w10:anchorlock/>
              </v:rect>
            </w:pict>
          </mc:Fallback>
        </mc:AlternateContent>
      </w:r>
    </w:p>
    <w:p w14:paraId="5232649C" w14:textId="77777777" w:rsidR="00B72C25" w:rsidRPr="00677D3B" w:rsidRDefault="00B72C25" w:rsidP="00E77EDF">
      <w:pPr>
        <w:jc w:val="both"/>
        <w:rPr>
          <w:rFonts w:ascii="Calibri" w:hAnsi="Calibri" w:cs="Calibri"/>
        </w:rPr>
      </w:pPr>
      <w:r w:rsidRPr="00677D3B">
        <w:rPr>
          <w:rFonts w:ascii="Calibri" w:hAnsi="Calibri" w:cs="Calibri"/>
        </w:rPr>
        <w:t>A calculated column “Age group” was created using the formula,</w:t>
      </w:r>
    </w:p>
    <w:p w14:paraId="34E1DFE1" w14:textId="4ECEC3DD" w:rsidR="00B72C25" w:rsidRPr="00677D3B" w:rsidRDefault="00735DE6" w:rsidP="00E77EDF">
      <w:pPr>
        <w:jc w:val="both"/>
        <w:rPr>
          <w:rFonts w:ascii="Calibri" w:hAnsi="Calibri" w:cs="Calibri"/>
        </w:rPr>
      </w:pPr>
      <w:r w:rsidRPr="00677D3B">
        <w:rPr>
          <w:rFonts w:ascii="Calibri" w:hAnsi="Calibri" w:cs="Calibri"/>
        </w:rPr>
        <w:t>=IF(G2&lt;=30;"18-30</w:t>
      </w:r>
      <w:proofErr w:type="gramStart"/>
      <w:r w:rsidRPr="00677D3B">
        <w:rPr>
          <w:rFonts w:ascii="Calibri" w:hAnsi="Calibri" w:cs="Calibri"/>
        </w:rPr>
        <w:t>";IF</w:t>
      </w:r>
      <w:proofErr w:type="gramEnd"/>
      <w:r w:rsidRPr="00677D3B">
        <w:rPr>
          <w:rFonts w:ascii="Calibri" w:hAnsi="Calibri" w:cs="Calibri"/>
        </w:rPr>
        <w:t>(G2&lt;=45;"31-45</w:t>
      </w:r>
      <w:proofErr w:type="gramStart"/>
      <w:r w:rsidRPr="00677D3B">
        <w:rPr>
          <w:rFonts w:ascii="Calibri" w:hAnsi="Calibri" w:cs="Calibri"/>
        </w:rPr>
        <w:t>";IF</w:t>
      </w:r>
      <w:proofErr w:type="gramEnd"/>
      <w:r w:rsidRPr="00677D3B">
        <w:rPr>
          <w:rFonts w:ascii="Calibri" w:hAnsi="Calibri" w:cs="Calibri"/>
        </w:rPr>
        <w:t>(G2&lt;=60;"46-60";"61+")))</w:t>
      </w:r>
    </w:p>
    <w:p w14:paraId="53BA0F94" w14:textId="77777777" w:rsidR="00735DE6" w:rsidRPr="00677D3B" w:rsidRDefault="00735DE6" w:rsidP="00E77EDF">
      <w:pPr>
        <w:jc w:val="both"/>
        <w:rPr>
          <w:rFonts w:ascii="Calibri" w:hAnsi="Calibri" w:cs="Calibri"/>
        </w:rPr>
      </w:pPr>
    </w:p>
    <w:p w14:paraId="73FC6A65" w14:textId="0D47EC56" w:rsidR="00735DE6" w:rsidRPr="00677D3B" w:rsidRDefault="00735DE6" w:rsidP="00E77EDF">
      <w:pPr>
        <w:jc w:val="both"/>
        <w:rPr>
          <w:rFonts w:ascii="Calibri" w:hAnsi="Calibri" w:cs="Calibri"/>
        </w:rPr>
      </w:pPr>
      <w:r w:rsidRPr="00677D3B">
        <w:rPr>
          <w:rFonts w:ascii="Calibri" w:hAnsi="Calibri" w:cs="Calibri"/>
          <w:noProof/>
        </w:rPr>
        <w:drawing>
          <wp:inline distT="0" distB="0" distL="0" distR="0" wp14:anchorId="57472FF1" wp14:editId="1F2763B4">
            <wp:extent cx="5731510" cy="861695"/>
            <wp:effectExtent l="0" t="0" r="0" b="0"/>
            <wp:docPr id="7027185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861695"/>
                    </a:xfrm>
                    <a:prstGeom prst="rect">
                      <a:avLst/>
                    </a:prstGeom>
                    <a:noFill/>
                    <a:ln>
                      <a:noFill/>
                    </a:ln>
                  </pic:spPr>
                </pic:pic>
              </a:graphicData>
            </a:graphic>
          </wp:inline>
        </w:drawing>
      </w:r>
    </w:p>
    <w:p w14:paraId="585685E4" w14:textId="4528B1CE" w:rsidR="00B72C25" w:rsidRPr="00677D3B" w:rsidRDefault="00B72C25" w:rsidP="00E77EDF">
      <w:pPr>
        <w:jc w:val="both"/>
        <w:rPr>
          <w:rFonts w:ascii="Calibri" w:hAnsi="Calibri" w:cs="Calibri"/>
        </w:rPr>
      </w:pPr>
    </w:p>
    <w:p w14:paraId="5B830BD7" w14:textId="21DDA042" w:rsidR="00735DE6" w:rsidRPr="00677D3B" w:rsidRDefault="00735DE6" w:rsidP="00E77EDF">
      <w:pPr>
        <w:jc w:val="both"/>
        <w:rPr>
          <w:rFonts w:ascii="Calibri" w:hAnsi="Calibri" w:cs="Calibri"/>
        </w:rPr>
      </w:pPr>
      <w:r w:rsidRPr="00677D3B">
        <w:rPr>
          <w:rFonts w:ascii="Calibri" w:hAnsi="Calibri" w:cs="Calibri"/>
          <w:noProof/>
        </w:rPr>
        <w:drawing>
          <wp:inline distT="0" distB="0" distL="0" distR="0" wp14:anchorId="4E59BD4C" wp14:editId="125378BC">
            <wp:extent cx="3314700" cy="1847850"/>
            <wp:effectExtent l="0" t="0" r="0" b="0"/>
            <wp:docPr id="926366693" name="Chart 1">
              <a:extLst xmlns:a="http://schemas.openxmlformats.org/drawingml/2006/main">
                <a:ext uri="{FF2B5EF4-FFF2-40B4-BE49-F238E27FC236}">
                  <a16:creationId xmlns:a16="http://schemas.microsoft.com/office/drawing/2014/main" id="{4B12BF68-F310-4BB2-A1E5-3C4E6B8F14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6E3A49E" w14:textId="737A8FEA" w:rsidR="00B72C25" w:rsidRPr="00677D3B" w:rsidRDefault="00B72C25" w:rsidP="00E77EDF">
      <w:pPr>
        <w:jc w:val="both"/>
        <w:rPr>
          <w:rFonts w:ascii="Calibri" w:hAnsi="Calibri" w:cs="Calibri"/>
        </w:rPr>
      </w:pPr>
    </w:p>
    <w:p w14:paraId="762F2520" w14:textId="1E418A7C" w:rsidR="00B72C25" w:rsidRPr="00677D3B" w:rsidRDefault="00544549" w:rsidP="00E77EDF">
      <w:pPr>
        <w:jc w:val="both"/>
        <w:rPr>
          <w:rFonts w:ascii="Calibri" w:hAnsi="Calibri" w:cs="Calibri"/>
          <w:b/>
          <w:bCs/>
        </w:rPr>
      </w:pPr>
      <w:r w:rsidRPr="00677D3B">
        <w:rPr>
          <w:rFonts w:ascii="Calibri" w:hAnsi="Calibri" w:cs="Calibri"/>
          <w:b/>
          <w:bCs/>
        </w:rPr>
        <w:t xml:space="preserve">3. </w:t>
      </w:r>
      <w:r w:rsidR="00B72C25" w:rsidRPr="00677D3B">
        <w:rPr>
          <w:rFonts w:ascii="Calibri" w:hAnsi="Calibri" w:cs="Calibri"/>
          <w:b/>
          <w:bCs/>
        </w:rPr>
        <w:t>Churn by Gender</w:t>
      </w:r>
    </w:p>
    <w:p w14:paraId="5789884C" w14:textId="77777777" w:rsidR="00125A5C" w:rsidRPr="00677D3B" w:rsidRDefault="00125A5C" w:rsidP="00E77EDF">
      <w:pPr>
        <w:jc w:val="both"/>
        <w:rPr>
          <w:rFonts w:ascii="Calibri" w:hAnsi="Calibri" w:cs="Calibri"/>
          <w:b/>
          <w:bCs/>
        </w:rPr>
      </w:pPr>
    </w:p>
    <w:p w14:paraId="4CB94C45" w14:textId="552B6A53" w:rsidR="00125A5C" w:rsidRPr="00677D3B" w:rsidRDefault="00125A5C" w:rsidP="00E77EDF">
      <w:pPr>
        <w:jc w:val="both"/>
        <w:rPr>
          <w:rFonts w:ascii="Calibri" w:hAnsi="Calibri" w:cs="Calibri"/>
        </w:rPr>
      </w:pPr>
      <w:r w:rsidRPr="00677D3B">
        <w:rPr>
          <w:rFonts w:ascii="Calibri" w:hAnsi="Calibri" w:cs="Calibri"/>
          <w:noProof/>
        </w:rPr>
        <w:drawing>
          <wp:inline distT="0" distB="0" distL="0" distR="0" wp14:anchorId="6B4E512B" wp14:editId="162AC964">
            <wp:extent cx="6077069" cy="647700"/>
            <wp:effectExtent l="0" t="0" r="0" b="0"/>
            <wp:docPr id="9050373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81939" cy="648219"/>
                    </a:xfrm>
                    <a:prstGeom prst="rect">
                      <a:avLst/>
                    </a:prstGeom>
                    <a:noFill/>
                    <a:ln>
                      <a:noFill/>
                    </a:ln>
                  </pic:spPr>
                </pic:pic>
              </a:graphicData>
            </a:graphic>
          </wp:inline>
        </w:drawing>
      </w:r>
    </w:p>
    <w:p w14:paraId="47BE927C" w14:textId="488C522D" w:rsidR="00B72C25" w:rsidRPr="00677D3B" w:rsidRDefault="00B72C25" w:rsidP="00E77EDF">
      <w:pPr>
        <w:jc w:val="both"/>
        <w:rPr>
          <w:rFonts w:ascii="Calibri" w:hAnsi="Calibri" w:cs="Calibri"/>
        </w:rPr>
      </w:pPr>
    </w:p>
    <w:p w14:paraId="087B4E9E" w14:textId="6123EEC8" w:rsidR="00125A5C" w:rsidRPr="00677D3B" w:rsidRDefault="00125A5C" w:rsidP="00E77EDF">
      <w:pPr>
        <w:jc w:val="both"/>
        <w:rPr>
          <w:rFonts w:ascii="Calibri" w:hAnsi="Calibri" w:cs="Calibri"/>
        </w:rPr>
      </w:pPr>
      <w:r w:rsidRPr="00677D3B">
        <w:rPr>
          <w:rFonts w:ascii="Calibri" w:hAnsi="Calibri" w:cs="Calibri"/>
          <w:noProof/>
        </w:rPr>
        <w:drawing>
          <wp:inline distT="0" distB="0" distL="0" distR="0" wp14:anchorId="3A8C4713" wp14:editId="5E14615B">
            <wp:extent cx="3448050" cy="1981200"/>
            <wp:effectExtent l="0" t="0" r="0" b="0"/>
            <wp:docPr id="1746907800" name="Chart 1">
              <a:extLst xmlns:a="http://schemas.openxmlformats.org/drawingml/2006/main">
                <a:ext uri="{FF2B5EF4-FFF2-40B4-BE49-F238E27FC236}">
                  <a16:creationId xmlns:a16="http://schemas.microsoft.com/office/drawing/2014/main" id="{606C6A26-20EB-48F5-A17D-18ED49144E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537AB9C" w14:textId="14B90432" w:rsidR="00B72C25" w:rsidRPr="00677D3B" w:rsidRDefault="00B72C25" w:rsidP="00E77EDF">
      <w:pPr>
        <w:jc w:val="both"/>
        <w:rPr>
          <w:rFonts w:ascii="Calibri" w:hAnsi="Calibri" w:cs="Calibri"/>
        </w:rPr>
      </w:pPr>
    </w:p>
    <w:p w14:paraId="23BF796F" w14:textId="7E4C709C" w:rsidR="00B72C25" w:rsidRPr="00677D3B" w:rsidRDefault="00544549" w:rsidP="00E77EDF">
      <w:pPr>
        <w:jc w:val="both"/>
        <w:rPr>
          <w:rFonts w:ascii="Calibri" w:hAnsi="Calibri" w:cs="Calibri"/>
        </w:rPr>
      </w:pPr>
      <w:r w:rsidRPr="00677D3B">
        <w:rPr>
          <w:rFonts w:ascii="Calibri" w:hAnsi="Calibri" w:cs="Calibri"/>
          <w:b/>
          <w:bCs/>
        </w:rPr>
        <w:t xml:space="preserve">4. </w:t>
      </w:r>
      <w:r w:rsidR="00B72C25" w:rsidRPr="00677D3B">
        <w:rPr>
          <w:rFonts w:ascii="Calibri" w:hAnsi="Calibri" w:cs="Calibri"/>
          <w:b/>
          <w:bCs/>
        </w:rPr>
        <w:t>Churn by Account Balance</w:t>
      </w:r>
    </w:p>
    <w:p w14:paraId="76E371BE" w14:textId="3A106029" w:rsidR="00125A5C" w:rsidRPr="00677D3B" w:rsidRDefault="00125A5C" w:rsidP="00E77EDF">
      <w:pPr>
        <w:jc w:val="both"/>
        <w:rPr>
          <w:rFonts w:ascii="Calibri" w:hAnsi="Calibri" w:cs="Calibri"/>
        </w:rPr>
      </w:pPr>
      <w:r w:rsidRPr="00677D3B">
        <w:rPr>
          <w:rFonts w:ascii="Calibri" w:hAnsi="Calibri" w:cs="Calibri"/>
        </w:rPr>
        <w:t>Grouped the customers by account balance using the formula and groupings below:</w:t>
      </w:r>
    </w:p>
    <w:p w14:paraId="512F18D3" w14:textId="6FA4240A" w:rsidR="008047B5" w:rsidRPr="00677D3B" w:rsidRDefault="008047B5" w:rsidP="00E77EDF">
      <w:pPr>
        <w:jc w:val="both"/>
        <w:rPr>
          <w:rFonts w:ascii="Calibri" w:hAnsi="Calibri" w:cs="Calibri"/>
        </w:rPr>
      </w:pPr>
      <w:r w:rsidRPr="00677D3B">
        <w:rPr>
          <w:rFonts w:ascii="Calibri" w:hAnsi="Calibri" w:cs="Calibri"/>
        </w:rPr>
        <w:t>=IF(K2&lt;=0;"No</w:t>
      </w:r>
      <w:r w:rsidR="00BE26BA" w:rsidRPr="00677D3B">
        <w:rPr>
          <w:rFonts w:ascii="Calibri" w:hAnsi="Calibri" w:cs="Calibri"/>
        </w:rPr>
        <w:t>Balance</w:t>
      </w:r>
      <w:proofErr w:type="gramStart"/>
      <w:r w:rsidR="00BE26BA" w:rsidRPr="00677D3B">
        <w:rPr>
          <w:rFonts w:ascii="Calibri" w:hAnsi="Calibri" w:cs="Calibri"/>
        </w:rPr>
        <w:t>”;IF</w:t>
      </w:r>
      <w:proofErr w:type="gramEnd"/>
      <w:r w:rsidRPr="00677D3B">
        <w:rPr>
          <w:rFonts w:ascii="Calibri" w:hAnsi="Calibri" w:cs="Calibri"/>
        </w:rPr>
        <w:t>(AND(K2&gt;=0,</w:t>
      </w:r>
      <w:proofErr w:type="gramStart"/>
      <w:r w:rsidRPr="00677D3B">
        <w:rPr>
          <w:rFonts w:ascii="Calibri" w:hAnsi="Calibri" w:cs="Calibri"/>
        </w:rPr>
        <w:t>01;K2</w:t>
      </w:r>
      <w:proofErr w:type="gramEnd"/>
      <w:r w:rsidRPr="00677D3B">
        <w:rPr>
          <w:rFonts w:ascii="Calibri" w:hAnsi="Calibri" w:cs="Calibri"/>
        </w:rPr>
        <w:t>&lt;=25000);"LowBalance</w:t>
      </w:r>
      <w:proofErr w:type="gramStart"/>
      <w:r w:rsidRPr="00677D3B">
        <w:rPr>
          <w:rFonts w:ascii="Calibri" w:hAnsi="Calibri" w:cs="Calibri"/>
        </w:rPr>
        <w:t>";IF</w:t>
      </w:r>
      <w:proofErr w:type="gramEnd"/>
      <w:r w:rsidRPr="00677D3B">
        <w:rPr>
          <w:rFonts w:ascii="Calibri" w:hAnsi="Calibri" w:cs="Calibri"/>
        </w:rPr>
        <w:t>(AND(K2&gt;=</w:t>
      </w:r>
      <w:proofErr w:type="gramStart"/>
      <w:r w:rsidRPr="00677D3B">
        <w:rPr>
          <w:rFonts w:ascii="Calibri" w:hAnsi="Calibri" w:cs="Calibri"/>
        </w:rPr>
        <w:t>25001;K2</w:t>
      </w:r>
      <w:proofErr w:type="gramEnd"/>
      <w:r w:rsidRPr="00677D3B">
        <w:rPr>
          <w:rFonts w:ascii="Calibri" w:hAnsi="Calibri" w:cs="Calibri"/>
        </w:rPr>
        <w:t>&lt;=50000);"Mid-Tier</w:t>
      </w:r>
      <w:proofErr w:type="gramStart"/>
      <w:r w:rsidRPr="00677D3B">
        <w:rPr>
          <w:rFonts w:ascii="Calibri" w:hAnsi="Calibri" w:cs="Calibri"/>
        </w:rPr>
        <w:t>";IF</w:t>
      </w:r>
      <w:proofErr w:type="gramEnd"/>
      <w:r w:rsidRPr="00677D3B">
        <w:rPr>
          <w:rFonts w:ascii="Calibri" w:hAnsi="Calibri" w:cs="Calibri"/>
        </w:rPr>
        <w:t>(</w:t>
      </w:r>
      <w:proofErr w:type="gramStart"/>
      <w:r w:rsidRPr="00677D3B">
        <w:rPr>
          <w:rFonts w:ascii="Calibri" w:hAnsi="Calibri" w:cs="Calibri"/>
        </w:rPr>
        <w:t>AND(</w:t>
      </w:r>
      <w:proofErr w:type="gramEnd"/>
      <w:r w:rsidRPr="00677D3B">
        <w:rPr>
          <w:rFonts w:ascii="Calibri" w:hAnsi="Calibri" w:cs="Calibri"/>
        </w:rPr>
        <w:t>K2&gt;=</w:t>
      </w:r>
      <w:proofErr w:type="gramStart"/>
      <w:r w:rsidRPr="00677D3B">
        <w:rPr>
          <w:rFonts w:ascii="Calibri" w:hAnsi="Calibri" w:cs="Calibri"/>
        </w:rPr>
        <w:t>50001;K2</w:t>
      </w:r>
      <w:proofErr w:type="gramEnd"/>
      <w:r w:rsidRPr="00677D3B">
        <w:rPr>
          <w:rFonts w:ascii="Calibri" w:hAnsi="Calibri" w:cs="Calibri"/>
        </w:rPr>
        <w:t>&lt;=75000);"Upper-Mid-Tier";"High Balance"))))</w:t>
      </w:r>
    </w:p>
    <w:p w14:paraId="6ECEC989" w14:textId="77777777" w:rsidR="00B72C25" w:rsidRPr="00677D3B" w:rsidRDefault="00B72C25" w:rsidP="00E77EDF">
      <w:pPr>
        <w:jc w:val="both"/>
        <w:rPr>
          <w:rFonts w:ascii="Calibri" w:hAnsi="Calibri" w:cs="Calibri"/>
        </w:rPr>
      </w:pPr>
      <w:r w:rsidRPr="00677D3B">
        <w:rPr>
          <w:rFonts w:ascii="Calibri" w:hAnsi="Calibri" w:cs="Calibri"/>
        </w:rPr>
        <w:t>€ 0: No balance, likely inactive or closed accounts.</w:t>
      </w:r>
    </w:p>
    <w:p w14:paraId="0E167AD8" w14:textId="77777777" w:rsidR="00B72C25" w:rsidRPr="00677D3B" w:rsidRDefault="00B72C25" w:rsidP="00E77EDF">
      <w:pPr>
        <w:jc w:val="both"/>
        <w:rPr>
          <w:rFonts w:ascii="Calibri" w:hAnsi="Calibri" w:cs="Calibri"/>
        </w:rPr>
      </w:pPr>
      <w:r w:rsidRPr="00677D3B">
        <w:rPr>
          <w:rFonts w:ascii="Calibri" w:hAnsi="Calibri" w:cs="Calibri"/>
        </w:rPr>
        <w:t>€ 0.01–25,000: Low-balance customers.</w:t>
      </w:r>
    </w:p>
    <w:p w14:paraId="0F735D81" w14:textId="77777777" w:rsidR="00B72C25" w:rsidRPr="00677D3B" w:rsidRDefault="00B72C25" w:rsidP="00E77EDF">
      <w:pPr>
        <w:jc w:val="both"/>
        <w:rPr>
          <w:rFonts w:ascii="Calibri" w:hAnsi="Calibri" w:cs="Calibri"/>
        </w:rPr>
      </w:pPr>
      <w:r w:rsidRPr="00677D3B">
        <w:rPr>
          <w:rFonts w:ascii="Calibri" w:hAnsi="Calibri" w:cs="Calibri"/>
        </w:rPr>
        <w:t>€ 25,001–50,000: Mid-tier customers.</w:t>
      </w:r>
    </w:p>
    <w:p w14:paraId="57D6D7B5" w14:textId="77777777" w:rsidR="00B72C25" w:rsidRPr="00677D3B" w:rsidRDefault="00B72C25" w:rsidP="00E77EDF">
      <w:pPr>
        <w:jc w:val="both"/>
        <w:rPr>
          <w:rFonts w:ascii="Calibri" w:hAnsi="Calibri" w:cs="Calibri"/>
        </w:rPr>
      </w:pPr>
      <w:r w:rsidRPr="00677D3B">
        <w:rPr>
          <w:rFonts w:ascii="Calibri" w:hAnsi="Calibri" w:cs="Calibri"/>
        </w:rPr>
        <w:t>€ 50,001–75,000: Upper-mid-tier customers.</w:t>
      </w:r>
    </w:p>
    <w:p w14:paraId="681E1D48" w14:textId="77777777" w:rsidR="00B72C25" w:rsidRPr="00677D3B" w:rsidRDefault="00B72C25" w:rsidP="00E77EDF">
      <w:pPr>
        <w:jc w:val="both"/>
        <w:rPr>
          <w:rFonts w:ascii="Calibri" w:hAnsi="Calibri" w:cs="Calibri"/>
        </w:rPr>
      </w:pPr>
      <w:r w:rsidRPr="00677D3B">
        <w:rPr>
          <w:rFonts w:ascii="Calibri" w:hAnsi="Calibri" w:cs="Calibri"/>
        </w:rPr>
        <w:t>€ 75,001+: High-balance customers.</w:t>
      </w:r>
    </w:p>
    <w:p w14:paraId="5E770539" w14:textId="77777777" w:rsidR="008047B5" w:rsidRPr="00677D3B" w:rsidRDefault="008047B5" w:rsidP="00E77EDF">
      <w:pPr>
        <w:jc w:val="both"/>
        <w:rPr>
          <w:rFonts w:ascii="Calibri" w:hAnsi="Calibri" w:cs="Calibri"/>
        </w:rPr>
      </w:pPr>
    </w:p>
    <w:p w14:paraId="63F743A1" w14:textId="78D988DA" w:rsidR="008047B5" w:rsidRPr="00677D3B" w:rsidRDefault="008047B5" w:rsidP="00E77EDF">
      <w:pPr>
        <w:jc w:val="both"/>
        <w:rPr>
          <w:rFonts w:ascii="Calibri" w:hAnsi="Calibri" w:cs="Calibri"/>
        </w:rPr>
      </w:pPr>
      <w:r w:rsidRPr="00677D3B">
        <w:rPr>
          <w:rFonts w:ascii="Calibri" w:hAnsi="Calibri" w:cs="Calibri"/>
          <w:noProof/>
        </w:rPr>
        <w:lastRenderedPageBreak/>
        <w:drawing>
          <wp:inline distT="0" distB="0" distL="0" distR="0" wp14:anchorId="222BBDF2" wp14:editId="6A2649E9">
            <wp:extent cx="5731510" cy="913765"/>
            <wp:effectExtent l="0" t="0" r="0" b="0"/>
            <wp:docPr id="8470212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913765"/>
                    </a:xfrm>
                    <a:prstGeom prst="rect">
                      <a:avLst/>
                    </a:prstGeom>
                    <a:noFill/>
                    <a:ln>
                      <a:noFill/>
                    </a:ln>
                  </pic:spPr>
                </pic:pic>
              </a:graphicData>
            </a:graphic>
          </wp:inline>
        </w:drawing>
      </w:r>
    </w:p>
    <w:p w14:paraId="2774557A" w14:textId="77777777" w:rsidR="008047B5" w:rsidRPr="00677D3B" w:rsidRDefault="008047B5" w:rsidP="00E77EDF">
      <w:pPr>
        <w:jc w:val="both"/>
        <w:rPr>
          <w:rFonts w:ascii="Calibri" w:hAnsi="Calibri" w:cs="Calibri"/>
        </w:rPr>
      </w:pPr>
    </w:p>
    <w:p w14:paraId="12B3D867" w14:textId="232C4550" w:rsidR="008047B5" w:rsidRPr="00677D3B" w:rsidRDefault="008047B5" w:rsidP="00E77EDF">
      <w:pPr>
        <w:jc w:val="both"/>
        <w:rPr>
          <w:rFonts w:ascii="Calibri" w:hAnsi="Calibri" w:cs="Calibri"/>
        </w:rPr>
      </w:pPr>
      <w:r w:rsidRPr="00677D3B">
        <w:rPr>
          <w:rFonts w:ascii="Calibri" w:hAnsi="Calibri" w:cs="Calibri"/>
          <w:noProof/>
        </w:rPr>
        <w:drawing>
          <wp:inline distT="0" distB="0" distL="0" distR="0" wp14:anchorId="746BE20E" wp14:editId="7B7D7F31">
            <wp:extent cx="3571875" cy="1914525"/>
            <wp:effectExtent l="0" t="0" r="0" b="0"/>
            <wp:docPr id="1614825961" name="Chart 1">
              <a:extLst xmlns:a="http://schemas.openxmlformats.org/drawingml/2006/main">
                <a:ext uri="{FF2B5EF4-FFF2-40B4-BE49-F238E27FC236}">
                  <a16:creationId xmlns:a16="http://schemas.microsoft.com/office/drawing/2014/main" id="{9F0D06C8-E453-4F52-9000-9C9D2771C2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3CA2169" w14:textId="78F854EA" w:rsidR="00B72C25" w:rsidRPr="00677D3B" w:rsidRDefault="00B72C25" w:rsidP="00E77EDF">
      <w:pPr>
        <w:jc w:val="both"/>
        <w:rPr>
          <w:rFonts w:ascii="Calibri" w:hAnsi="Calibri" w:cs="Calibri"/>
        </w:rPr>
      </w:pPr>
    </w:p>
    <w:p w14:paraId="0C709CCD" w14:textId="3B6C3D1F" w:rsidR="00B72C25" w:rsidRPr="00677D3B" w:rsidRDefault="00544549" w:rsidP="00E77EDF">
      <w:pPr>
        <w:jc w:val="both"/>
        <w:rPr>
          <w:rFonts w:ascii="Calibri" w:hAnsi="Calibri" w:cs="Calibri"/>
          <w:b/>
          <w:bCs/>
        </w:rPr>
      </w:pPr>
      <w:r w:rsidRPr="00677D3B">
        <w:rPr>
          <w:rFonts w:ascii="Calibri" w:hAnsi="Calibri" w:cs="Calibri"/>
          <w:b/>
          <w:bCs/>
        </w:rPr>
        <w:t xml:space="preserve">5. </w:t>
      </w:r>
      <w:r w:rsidR="00B72C25" w:rsidRPr="00677D3B">
        <w:rPr>
          <w:rFonts w:ascii="Calibri" w:hAnsi="Calibri" w:cs="Calibri"/>
          <w:b/>
          <w:bCs/>
        </w:rPr>
        <w:t>Churn by Product Usage</w:t>
      </w:r>
    </w:p>
    <w:p w14:paraId="4145183B" w14:textId="77777777" w:rsidR="008047B5" w:rsidRPr="00677D3B" w:rsidRDefault="008047B5" w:rsidP="00E77EDF">
      <w:pPr>
        <w:jc w:val="both"/>
        <w:rPr>
          <w:rFonts w:ascii="Calibri" w:hAnsi="Calibri" w:cs="Calibri"/>
          <w:b/>
          <w:bCs/>
        </w:rPr>
      </w:pPr>
    </w:p>
    <w:p w14:paraId="547E50DE" w14:textId="5A44FCD5" w:rsidR="008047B5" w:rsidRPr="00677D3B" w:rsidRDefault="008047B5" w:rsidP="00E77EDF">
      <w:pPr>
        <w:jc w:val="both"/>
        <w:rPr>
          <w:rFonts w:ascii="Calibri" w:hAnsi="Calibri" w:cs="Calibri"/>
        </w:rPr>
      </w:pPr>
      <w:r w:rsidRPr="00677D3B">
        <w:rPr>
          <w:rFonts w:ascii="Calibri" w:hAnsi="Calibri" w:cs="Calibri"/>
          <w:noProof/>
        </w:rPr>
        <w:drawing>
          <wp:inline distT="0" distB="0" distL="0" distR="0" wp14:anchorId="55FE1639" wp14:editId="1F26ABBA">
            <wp:extent cx="5731510" cy="812800"/>
            <wp:effectExtent l="0" t="0" r="0" b="0"/>
            <wp:docPr id="6247291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812800"/>
                    </a:xfrm>
                    <a:prstGeom prst="rect">
                      <a:avLst/>
                    </a:prstGeom>
                    <a:noFill/>
                    <a:ln>
                      <a:noFill/>
                    </a:ln>
                  </pic:spPr>
                </pic:pic>
              </a:graphicData>
            </a:graphic>
          </wp:inline>
        </w:drawing>
      </w:r>
    </w:p>
    <w:p w14:paraId="3AC83069" w14:textId="36333120" w:rsidR="00B72C25" w:rsidRPr="00677D3B" w:rsidRDefault="00125A5C" w:rsidP="00E77EDF">
      <w:pPr>
        <w:jc w:val="both"/>
        <w:rPr>
          <w:rFonts w:ascii="Calibri" w:hAnsi="Calibri" w:cs="Calibri"/>
        </w:rPr>
      </w:pPr>
      <w:r w:rsidRPr="00677D3B">
        <w:rPr>
          <w:rFonts w:ascii="Calibri" w:hAnsi="Calibri" w:cs="Calibri"/>
        </w:rPr>
        <w:t xml:space="preserve">   </w:t>
      </w:r>
    </w:p>
    <w:p w14:paraId="589AF3DE" w14:textId="25CE96E9" w:rsidR="00B72C25" w:rsidRPr="00677D3B" w:rsidRDefault="008047B5" w:rsidP="00E77EDF">
      <w:pPr>
        <w:jc w:val="both"/>
        <w:rPr>
          <w:rFonts w:ascii="Calibri" w:hAnsi="Calibri" w:cs="Calibri"/>
        </w:rPr>
      </w:pPr>
      <w:r w:rsidRPr="00677D3B">
        <w:rPr>
          <w:rFonts w:ascii="Calibri" w:hAnsi="Calibri" w:cs="Calibri"/>
          <w:noProof/>
        </w:rPr>
        <w:drawing>
          <wp:inline distT="0" distB="0" distL="0" distR="0" wp14:anchorId="01802BEF" wp14:editId="29DE3D6D">
            <wp:extent cx="4067175" cy="2171700"/>
            <wp:effectExtent l="0" t="0" r="0" b="0"/>
            <wp:docPr id="1517884889" name="Chart 1">
              <a:extLst xmlns:a="http://schemas.openxmlformats.org/drawingml/2006/main">
                <a:ext uri="{FF2B5EF4-FFF2-40B4-BE49-F238E27FC236}">
                  <a16:creationId xmlns:a16="http://schemas.microsoft.com/office/drawing/2014/main" id="{384BB4CA-5369-4803-9527-818578186C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B8A790B" w14:textId="1C65B8E3" w:rsidR="00B72C25" w:rsidRPr="00677D3B" w:rsidRDefault="00125A5C" w:rsidP="00E77EDF">
      <w:pPr>
        <w:jc w:val="both"/>
        <w:rPr>
          <w:rFonts w:ascii="Calibri" w:hAnsi="Calibri" w:cs="Calibri"/>
        </w:rPr>
      </w:pPr>
      <w:r w:rsidRPr="00677D3B">
        <w:rPr>
          <w:rFonts w:ascii="Calibri" w:hAnsi="Calibri" w:cs="Calibri"/>
        </w:rPr>
        <w:t xml:space="preserve"> </w:t>
      </w:r>
    </w:p>
    <w:p w14:paraId="1A527C55" w14:textId="6F3F37CD" w:rsidR="00B72C25" w:rsidRPr="00677D3B" w:rsidRDefault="00544549" w:rsidP="00E77EDF">
      <w:pPr>
        <w:jc w:val="both"/>
        <w:rPr>
          <w:rFonts w:ascii="Calibri" w:hAnsi="Calibri" w:cs="Calibri"/>
        </w:rPr>
      </w:pPr>
      <w:r w:rsidRPr="00677D3B">
        <w:rPr>
          <w:rFonts w:ascii="Calibri" w:hAnsi="Calibri" w:cs="Calibri"/>
          <w:b/>
          <w:bCs/>
        </w:rPr>
        <w:t xml:space="preserve">6. </w:t>
      </w:r>
      <w:r w:rsidR="00B72C25" w:rsidRPr="00677D3B">
        <w:rPr>
          <w:rFonts w:ascii="Calibri" w:hAnsi="Calibri" w:cs="Calibri"/>
          <w:b/>
          <w:bCs/>
        </w:rPr>
        <w:t>Churn by Credit Score</w:t>
      </w:r>
    </w:p>
    <w:p w14:paraId="69787A7B" w14:textId="7D2DECD0" w:rsidR="00B72C25" w:rsidRPr="00677D3B" w:rsidRDefault="00B72C25" w:rsidP="00E77EDF">
      <w:pPr>
        <w:jc w:val="both"/>
        <w:rPr>
          <w:rFonts w:ascii="Calibri" w:hAnsi="Calibri" w:cs="Calibri"/>
        </w:rPr>
      </w:pPr>
      <w:r w:rsidRPr="00677D3B">
        <w:rPr>
          <w:rFonts w:ascii="Calibri" w:hAnsi="Calibri" w:cs="Calibri"/>
        </w:rPr>
        <w:t>Grouped the customers by credit score using the formula and groupings below</w:t>
      </w:r>
      <w:r w:rsidR="008047B5" w:rsidRPr="00677D3B">
        <w:rPr>
          <w:rFonts w:ascii="Calibri" w:hAnsi="Calibri" w:cs="Calibri"/>
        </w:rPr>
        <w:t>:</w:t>
      </w:r>
    </w:p>
    <w:p w14:paraId="4C66816F" w14:textId="2CDB0D20" w:rsidR="008047B5" w:rsidRPr="00677D3B" w:rsidRDefault="008047B5" w:rsidP="00E77EDF">
      <w:pPr>
        <w:jc w:val="both"/>
        <w:rPr>
          <w:rFonts w:ascii="Calibri" w:hAnsi="Calibri" w:cs="Calibri"/>
        </w:rPr>
      </w:pPr>
      <w:r w:rsidRPr="00677D3B">
        <w:rPr>
          <w:rFonts w:ascii="Calibri" w:hAnsi="Calibri" w:cs="Calibri"/>
        </w:rPr>
        <w:t>=IF(AND(C2&gt;=</w:t>
      </w:r>
      <w:proofErr w:type="gramStart"/>
      <w:r w:rsidRPr="00677D3B">
        <w:rPr>
          <w:rFonts w:ascii="Calibri" w:hAnsi="Calibri" w:cs="Calibri"/>
        </w:rPr>
        <w:t>350;C</w:t>
      </w:r>
      <w:proofErr w:type="gramEnd"/>
      <w:r w:rsidRPr="00677D3B">
        <w:rPr>
          <w:rFonts w:ascii="Calibri" w:hAnsi="Calibri" w:cs="Calibri"/>
        </w:rPr>
        <w:t>2&lt;=579);"Poor</w:t>
      </w:r>
      <w:proofErr w:type="gramStart"/>
      <w:r w:rsidRPr="00677D3B">
        <w:rPr>
          <w:rFonts w:ascii="Calibri" w:hAnsi="Calibri" w:cs="Calibri"/>
        </w:rPr>
        <w:t>";IF</w:t>
      </w:r>
      <w:proofErr w:type="gramEnd"/>
      <w:r w:rsidRPr="00677D3B">
        <w:rPr>
          <w:rFonts w:ascii="Calibri" w:hAnsi="Calibri" w:cs="Calibri"/>
        </w:rPr>
        <w:t>(AND(C2&gt;=</w:t>
      </w:r>
      <w:proofErr w:type="gramStart"/>
      <w:r w:rsidRPr="00677D3B">
        <w:rPr>
          <w:rFonts w:ascii="Calibri" w:hAnsi="Calibri" w:cs="Calibri"/>
        </w:rPr>
        <w:t>580;C</w:t>
      </w:r>
      <w:proofErr w:type="gramEnd"/>
      <w:r w:rsidRPr="00677D3B">
        <w:rPr>
          <w:rFonts w:ascii="Calibri" w:hAnsi="Calibri" w:cs="Calibri"/>
        </w:rPr>
        <w:t>2&lt;=669);"Fair</w:t>
      </w:r>
      <w:proofErr w:type="gramStart"/>
      <w:r w:rsidRPr="00677D3B">
        <w:rPr>
          <w:rFonts w:ascii="Calibri" w:hAnsi="Calibri" w:cs="Calibri"/>
        </w:rPr>
        <w:t>";IF</w:t>
      </w:r>
      <w:proofErr w:type="gramEnd"/>
      <w:r w:rsidRPr="00677D3B">
        <w:rPr>
          <w:rFonts w:ascii="Calibri" w:hAnsi="Calibri" w:cs="Calibri"/>
        </w:rPr>
        <w:t>(AND(C2&gt;=</w:t>
      </w:r>
      <w:proofErr w:type="gramStart"/>
      <w:r w:rsidRPr="00677D3B">
        <w:rPr>
          <w:rFonts w:ascii="Calibri" w:hAnsi="Calibri" w:cs="Calibri"/>
        </w:rPr>
        <w:t>670;C</w:t>
      </w:r>
      <w:proofErr w:type="gramEnd"/>
      <w:r w:rsidRPr="00677D3B">
        <w:rPr>
          <w:rFonts w:ascii="Calibri" w:hAnsi="Calibri" w:cs="Calibri"/>
        </w:rPr>
        <w:t>2&lt;=739);"Good</w:t>
      </w:r>
      <w:proofErr w:type="gramStart"/>
      <w:r w:rsidRPr="00677D3B">
        <w:rPr>
          <w:rFonts w:ascii="Calibri" w:hAnsi="Calibri" w:cs="Calibri"/>
        </w:rPr>
        <w:t>";IF</w:t>
      </w:r>
      <w:proofErr w:type="gramEnd"/>
      <w:r w:rsidRPr="00677D3B">
        <w:rPr>
          <w:rFonts w:ascii="Calibri" w:hAnsi="Calibri" w:cs="Calibri"/>
        </w:rPr>
        <w:t>(AND(C2&gt;=</w:t>
      </w:r>
      <w:proofErr w:type="gramStart"/>
      <w:r w:rsidRPr="00677D3B">
        <w:rPr>
          <w:rFonts w:ascii="Calibri" w:hAnsi="Calibri" w:cs="Calibri"/>
        </w:rPr>
        <w:t>740;C</w:t>
      </w:r>
      <w:proofErr w:type="gramEnd"/>
      <w:r w:rsidRPr="00677D3B">
        <w:rPr>
          <w:rFonts w:ascii="Calibri" w:hAnsi="Calibri" w:cs="Calibri"/>
        </w:rPr>
        <w:t xml:space="preserve">2&lt;=799);"Very </w:t>
      </w:r>
      <w:proofErr w:type="spellStart"/>
      <w:r w:rsidRPr="00677D3B">
        <w:rPr>
          <w:rFonts w:ascii="Calibri" w:hAnsi="Calibri" w:cs="Calibri"/>
        </w:rPr>
        <w:t>Good";"Excellent</w:t>
      </w:r>
      <w:proofErr w:type="spellEnd"/>
      <w:r w:rsidRPr="00677D3B">
        <w:rPr>
          <w:rFonts w:ascii="Calibri" w:hAnsi="Calibri" w:cs="Calibri"/>
        </w:rPr>
        <w:t>"))))</w:t>
      </w:r>
    </w:p>
    <w:p w14:paraId="320C135F" w14:textId="77777777" w:rsidR="008047B5" w:rsidRPr="00677D3B" w:rsidRDefault="008047B5" w:rsidP="00E77EDF">
      <w:pPr>
        <w:jc w:val="both"/>
        <w:rPr>
          <w:rFonts w:ascii="Calibri" w:hAnsi="Calibri" w:cs="Calibri"/>
        </w:rPr>
      </w:pPr>
    </w:p>
    <w:p w14:paraId="49579802" w14:textId="14E4CEFE" w:rsidR="004E1FEE" w:rsidRPr="00677D3B" w:rsidRDefault="008047B5" w:rsidP="00E77EDF">
      <w:pPr>
        <w:jc w:val="both"/>
        <w:rPr>
          <w:rFonts w:ascii="Calibri" w:hAnsi="Calibri" w:cs="Calibri"/>
        </w:rPr>
      </w:pPr>
      <w:r w:rsidRPr="00677D3B">
        <w:rPr>
          <w:rFonts w:ascii="Calibri" w:hAnsi="Calibri" w:cs="Calibri"/>
          <w:noProof/>
        </w:rPr>
        <w:lastRenderedPageBreak/>
        <w:drawing>
          <wp:inline distT="0" distB="0" distL="0" distR="0" wp14:anchorId="333BF2A8" wp14:editId="643B36B0">
            <wp:extent cx="5731510" cy="913765"/>
            <wp:effectExtent l="0" t="0" r="0" b="0"/>
            <wp:docPr id="136989350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913765"/>
                    </a:xfrm>
                    <a:prstGeom prst="rect">
                      <a:avLst/>
                    </a:prstGeom>
                    <a:noFill/>
                    <a:ln>
                      <a:noFill/>
                    </a:ln>
                  </pic:spPr>
                </pic:pic>
              </a:graphicData>
            </a:graphic>
          </wp:inline>
        </w:drawing>
      </w:r>
    </w:p>
    <w:p w14:paraId="03B39FFD" w14:textId="77777777" w:rsidR="008047B5" w:rsidRPr="00677D3B" w:rsidRDefault="008047B5" w:rsidP="00E77EDF">
      <w:pPr>
        <w:jc w:val="both"/>
        <w:rPr>
          <w:rFonts w:ascii="Calibri" w:hAnsi="Calibri" w:cs="Calibri"/>
        </w:rPr>
      </w:pPr>
    </w:p>
    <w:p w14:paraId="280CFA11" w14:textId="77777777" w:rsidR="00544549" w:rsidRPr="00677D3B" w:rsidRDefault="008047B5" w:rsidP="00E77EDF">
      <w:pPr>
        <w:jc w:val="both"/>
        <w:rPr>
          <w:rFonts w:ascii="Calibri" w:hAnsi="Calibri" w:cs="Calibri"/>
        </w:rPr>
      </w:pPr>
      <w:r w:rsidRPr="00677D3B">
        <w:rPr>
          <w:rFonts w:ascii="Calibri" w:hAnsi="Calibri" w:cs="Calibri"/>
          <w:noProof/>
        </w:rPr>
        <w:drawing>
          <wp:inline distT="0" distB="0" distL="0" distR="0" wp14:anchorId="068974F7" wp14:editId="3DEA2AB0">
            <wp:extent cx="4143375" cy="2552700"/>
            <wp:effectExtent l="0" t="0" r="0" b="0"/>
            <wp:docPr id="1479231654" name="Chart 1">
              <a:extLst xmlns:a="http://schemas.openxmlformats.org/drawingml/2006/main">
                <a:ext uri="{FF2B5EF4-FFF2-40B4-BE49-F238E27FC236}">
                  <a16:creationId xmlns:a16="http://schemas.microsoft.com/office/drawing/2014/main" id="{ECD55282-12D2-4DAB-BBF7-ACC24AE9CE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40A9474" w14:textId="77777777" w:rsidR="00544549" w:rsidRPr="00677D3B" w:rsidRDefault="00544549" w:rsidP="00E77EDF">
      <w:pPr>
        <w:jc w:val="both"/>
        <w:rPr>
          <w:rFonts w:ascii="Calibri" w:hAnsi="Calibri" w:cs="Calibri"/>
          <w:b/>
          <w:bCs/>
        </w:rPr>
      </w:pPr>
    </w:p>
    <w:p w14:paraId="15929C21" w14:textId="14E22DFA" w:rsidR="00544549" w:rsidRPr="00677D3B" w:rsidRDefault="00544549" w:rsidP="00E77EDF">
      <w:pPr>
        <w:jc w:val="both"/>
        <w:rPr>
          <w:rFonts w:ascii="Calibri" w:hAnsi="Calibri" w:cs="Calibri"/>
          <w:b/>
          <w:bCs/>
        </w:rPr>
      </w:pPr>
      <w:r w:rsidRPr="00677D3B">
        <w:rPr>
          <w:rFonts w:ascii="Calibri" w:hAnsi="Calibri" w:cs="Calibri"/>
          <w:b/>
          <w:bCs/>
        </w:rPr>
        <w:t>Key Findings by Segment</w:t>
      </w:r>
    </w:p>
    <w:p w14:paraId="1BB57883" w14:textId="77777777" w:rsidR="00544549" w:rsidRPr="00677D3B" w:rsidRDefault="00544549" w:rsidP="00E77EDF">
      <w:pPr>
        <w:jc w:val="both"/>
        <w:rPr>
          <w:rFonts w:ascii="Calibri" w:hAnsi="Calibr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544549" w:rsidRPr="00677D3B" w14:paraId="66CD7DF7" w14:textId="77777777" w:rsidTr="00544549">
        <w:tc>
          <w:tcPr>
            <w:tcW w:w="2200" w:type="dxa"/>
            <w:tcBorders>
              <w:top w:val="single" w:sz="1" w:space="0" w:color="CCDDDD"/>
              <w:left w:val="single" w:sz="1" w:space="0" w:color="CCDDDD"/>
              <w:bottom w:val="single" w:sz="1" w:space="0" w:color="CCDDDD"/>
              <w:right w:val="single" w:sz="1" w:space="0" w:color="CCDDDD"/>
            </w:tcBorders>
            <w:shd w:val="clear" w:color="auto" w:fill="BFBFBF" w:themeFill="background1" w:themeFillShade="BF"/>
            <w:tcMar>
              <w:top w:w="80" w:type="dxa"/>
              <w:left w:w="120" w:type="dxa"/>
              <w:bottom w:w="80" w:type="dxa"/>
              <w:right w:w="120" w:type="dxa"/>
            </w:tcMar>
          </w:tcPr>
          <w:p w14:paraId="347C5297" w14:textId="77777777" w:rsidR="00544549" w:rsidRPr="00677D3B" w:rsidRDefault="00544549" w:rsidP="00E77EDF">
            <w:pPr>
              <w:jc w:val="both"/>
              <w:rPr>
                <w:rFonts w:ascii="Calibri" w:hAnsi="Calibri" w:cs="Calibri"/>
              </w:rPr>
            </w:pPr>
            <w:r w:rsidRPr="00677D3B">
              <w:rPr>
                <w:rFonts w:ascii="Calibri" w:hAnsi="Calibri" w:cs="Calibri"/>
                <w:b/>
                <w:bCs/>
              </w:rPr>
              <w:t>Segment</w:t>
            </w:r>
          </w:p>
        </w:tc>
        <w:tc>
          <w:tcPr>
            <w:tcW w:w="1400" w:type="dxa"/>
            <w:tcBorders>
              <w:top w:val="single" w:sz="1" w:space="0" w:color="CCDDDD"/>
              <w:left w:val="single" w:sz="1" w:space="0" w:color="CCDDDD"/>
              <w:bottom w:val="single" w:sz="1" w:space="0" w:color="CCDDDD"/>
              <w:right w:val="single" w:sz="1" w:space="0" w:color="CCDDDD"/>
            </w:tcBorders>
            <w:shd w:val="clear" w:color="auto" w:fill="BFBFBF" w:themeFill="background1" w:themeFillShade="BF"/>
            <w:tcMar>
              <w:top w:w="80" w:type="dxa"/>
              <w:left w:w="120" w:type="dxa"/>
              <w:bottom w:w="80" w:type="dxa"/>
              <w:right w:w="120" w:type="dxa"/>
            </w:tcMar>
          </w:tcPr>
          <w:p w14:paraId="207931F7" w14:textId="77777777" w:rsidR="00544549" w:rsidRPr="00677D3B" w:rsidRDefault="00544549" w:rsidP="00E77EDF">
            <w:pPr>
              <w:jc w:val="both"/>
              <w:rPr>
                <w:rFonts w:ascii="Calibri" w:hAnsi="Calibri" w:cs="Calibri"/>
              </w:rPr>
            </w:pPr>
            <w:r w:rsidRPr="00677D3B">
              <w:rPr>
                <w:rFonts w:ascii="Calibri" w:hAnsi="Calibri" w:cs="Calibri"/>
                <w:b/>
                <w:bCs/>
              </w:rPr>
              <w:t>Churn Rate</w:t>
            </w:r>
          </w:p>
        </w:tc>
        <w:tc>
          <w:tcPr>
            <w:tcW w:w="5760" w:type="dxa"/>
            <w:tcBorders>
              <w:top w:val="single" w:sz="1" w:space="0" w:color="CCDDDD"/>
              <w:left w:val="single" w:sz="1" w:space="0" w:color="CCDDDD"/>
              <w:bottom w:val="single" w:sz="1" w:space="0" w:color="CCDDDD"/>
              <w:right w:val="single" w:sz="1" w:space="0" w:color="CCDDDD"/>
            </w:tcBorders>
            <w:shd w:val="clear" w:color="auto" w:fill="BFBFBF" w:themeFill="background1" w:themeFillShade="BF"/>
            <w:tcMar>
              <w:top w:w="80" w:type="dxa"/>
              <w:left w:w="120" w:type="dxa"/>
              <w:bottom w:w="80" w:type="dxa"/>
              <w:right w:w="120" w:type="dxa"/>
            </w:tcMar>
          </w:tcPr>
          <w:p w14:paraId="647E92AA" w14:textId="77777777" w:rsidR="00544549" w:rsidRPr="00677D3B" w:rsidRDefault="00544549" w:rsidP="00E77EDF">
            <w:pPr>
              <w:jc w:val="both"/>
              <w:rPr>
                <w:rFonts w:ascii="Calibri" w:hAnsi="Calibri" w:cs="Calibri"/>
              </w:rPr>
            </w:pPr>
            <w:r w:rsidRPr="00677D3B">
              <w:rPr>
                <w:rFonts w:ascii="Calibri" w:hAnsi="Calibri" w:cs="Calibri"/>
                <w:b/>
                <w:bCs/>
              </w:rPr>
              <w:t>Key Finding</w:t>
            </w:r>
          </w:p>
        </w:tc>
      </w:tr>
      <w:tr w:rsidR="00544549" w:rsidRPr="00677D3B" w14:paraId="35B496E3" w14:textId="77777777" w:rsidTr="00AE6D2C">
        <w:tc>
          <w:tcPr>
            <w:tcW w:w="2200" w:type="dxa"/>
            <w:tcBorders>
              <w:top w:val="single" w:sz="1" w:space="0" w:color="CCDDDD"/>
              <w:left w:val="single" w:sz="1" w:space="0" w:color="CCDDDD"/>
              <w:bottom w:val="single" w:sz="1" w:space="0" w:color="CCDDDD"/>
              <w:right w:val="single" w:sz="1" w:space="0" w:color="CCDDDD"/>
            </w:tcBorders>
            <w:shd w:val="clear" w:color="auto" w:fill="F4F7F7"/>
            <w:tcMar>
              <w:top w:w="80" w:type="dxa"/>
              <w:left w:w="120" w:type="dxa"/>
              <w:bottom w:w="80" w:type="dxa"/>
              <w:right w:w="120" w:type="dxa"/>
            </w:tcMar>
          </w:tcPr>
          <w:p w14:paraId="74665062" w14:textId="77777777" w:rsidR="00544549" w:rsidRPr="00677D3B" w:rsidRDefault="00544549" w:rsidP="00E77EDF">
            <w:pPr>
              <w:jc w:val="both"/>
              <w:rPr>
                <w:rFonts w:ascii="Calibri" w:hAnsi="Calibri" w:cs="Calibri"/>
              </w:rPr>
            </w:pPr>
            <w:r w:rsidRPr="00677D3B">
              <w:rPr>
                <w:rFonts w:ascii="Calibri" w:hAnsi="Calibri" w:cs="Calibri"/>
              </w:rPr>
              <w:t>Low Balance</w:t>
            </w:r>
          </w:p>
        </w:tc>
        <w:tc>
          <w:tcPr>
            <w:tcW w:w="14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1426AFC6" w14:textId="77777777" w:rsidR="00544549" w:rsidRPr="00677D3B" w:rsidRDefault="00544549" w:rsidP="00E77EDF">
            <w:pPr>
              <w:jc w:val="both"/>
              <w:rPr>
                <w:rFonts w:ascii="Calibri" w:hAnsi="Calibri" w:cs="Calibri"/>
              </w:rPr>
            </w:pPr>
            <w:r w:rsidRPr="00677D3B">
              <w:rPr>
                <w:rFonts w:ascii="Calibri" w:hAnsi="Calibri" w:cs="Calibri"/>
              </w:rPr>
              <w:t>66.67%</w:t>
            </w:r>
          </w:p>
        </w:tc>
        <w:tc>
          <w:tcPr>
            <w:tcW w:w="57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2B31EF43" w14:textId="77777777" w:rsidR="00544549" w:rsidRPr="00677D3B" w:rsidRDefault="00544549" w:rsidP="00E77EDF">
            <w:pPr>
              <w:jc w:val="both"/>
              <w:rPr>
                <w:rFonts w:ascii="Calibri" w:hAnsi="Calibri" w:cs="Calibri"/>
              </w:rPr>
            </w:pPr>
            <w:r w:rsidRPr="00677D3B">
              <w:rPr>
                <w:rFonts w:ascii="Calibri" w:hAnsi="Calibri" w:cs="Calibri"/>
              </w:rPr>
              <w:t>Highest risk group — customers with minimal account balance are overwhelmingly likely to churn</w:t>
            </w:r>
          </w:p>
        </w:tc>
      </w:tr>
      <w:tr w:rsidR="00544549" w:rsidRPr="00677D3B" w14:paraId="528C84F5" w14:textId="77777777" w:rsidTr="00AE6D2C">
        <w:tc>
          <w:tcPr>
            <w:tcW w:w="2200" w:type="dxa"/>
            <w:tcBorders>
              <w:top w:val="single" w:sz="1" w:space="0" w:color="CCDDDD"/>
              <w:left w:val="single" w:sz="1" w:space="0" w:color="CCDDDD"/>
              <w:bottom w:val="single" w:sz="1" w:space="0" w:color="CCDDDD"/>
              <w:right w:val="single" w:sz="1" w:space="0" w:color="CCDDDD"/>
            </w:tcBorders>
            <w:shd w:val="clear" w:color="auto" w:fill="F4F7F7"/>
            <w:tcMar>
              <w:top w:w="80" w:type="dxa"/>
              <w:left w:w="120" w:type="dxa"/>
              <w:bottom w:w="80" w:type="dxa"/>
              <w:right w:w="120" w:type="dxa"/>
            </w:tcMar>
          </w:tcPr>
          <w:p w14:paraId="6C0D491F" w14:textId="77777777" w:rsidR="00544549" w:rsidRPr="00677D3B" w:rsidRDefault="00544549" w:rsidP="00E77EDF">
            <w:pPr>
              <w:jc w:val="both"/>
              <w:rPr>
                <w:rFonts w:ascii="Calibri" w:hAnsi="Calibri" w:cs="Calibri"/>
              </w:rPr>
            </w:pPr>
            <w:r w:rsidRPr="00677D3B">
              <w:rPr>
                <w:rFonts w:ascii="Calibri" w:hAnsi="Calibri" w:cs="Calibri"/>
              </w:rPr>
              <w:t>Age 46–60</w:t>
            </w:r>
          </w:p>
        </w:tc>
        <w:tc>
          <w:tcPr>
            <w:tcW w:w="14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54BB0F1D" w14:textId="77777777" w:rsidR="00544549" w:rsidRPr="00677D3B" w:rsidRDefault="00544549" w:rsidP="00E77EDF">
            <w:pPr>
              <w:jc w:val="both"/>
              <w:rPr>
                <w:rFonts w:ascii="Calibri" w:hAnsi="Calibri" w:cs="Calibri"/>
              </w:rPr>
            </w:pPr>
            <w:r w:rsidRPr="00677D3B">
              <w:rPr>
                <w:rFonts w:ascii="Calibri" w:hAnsi="Calibri" w:cs="Calibri"/>
              </w:rPr>
              <w:t>51.12%</w:t>
            </w:r>
          </w:p>
        </w:tc>
        <w:tc>
          <w:tcPr>
            <w:tcW w:w="57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273FB842" w14:textId="77777777" w:rsidR="00544549" w:rsidRPr="00677D3B" w:rsidRDefault="00544549" w:rsidP="00E77EDF">
            <w:pPr>
              <w:jc w:val="both"/>
              <w:rPr>
                <w:rFonts w:ascii="Calibri" w:hAnsi="Calibri" w:cs="Calibri"/>
              </w:rPr>
            </w:pPr>
            <w:r w:rsidRPr="00677D3B">
              <w:rPr>
                <w:rFonts w:ascii="Calibri" w:hAnsi="Calibri" w:cs="Calibri"/>
              </w:rPr>
              <w:t>Mid-to-late career customers churn at more than double the portfolio average</w:t>
            </w:r>
          </w:p>
        </w:tc>
      </w:tr>
      <w:tr w:rsidR="00544549" w:rsidRPr="00677D3B" w14:paraId="7CA46B4D" w14:textId="77777777" w:rsidTr="00AE6D2C">
        <w:tc>
          <w:tcPr>
            <w:tcW w:w="2200" w:type="dxa"/>
            <w:tcBorders>
              <w:top w:val="single" w:sz="1" w:space="0" w:color="CCDDDD"/>
              <w:left w:val="single" w:sz="1" w:space="0" w:color="CCDDDD"/>
              <w:bottom w:val="single" w:sz="1" w:space="0" w:color="CCDDDD"/>
              <w:right w:val="single" w:sz="1" w:space="0" w:color="CCDDDD"/>
            </w:tcBorders>
            <w:shd w:val="clear" w:color="auto" w:fill="F4F7F7"/>
            <w:tcMar>
              <w:top w:w="80" w:type="dxa"/>
              <w:left w:w="120" w:type="dxa"/>
              <w:bottom w:w="80" w:type="dxa"/>
              <w:right w:w="120" w:type="dxa"/>
            </w:tcMar>
          </w:tcPr>
          <w:p w14:paraId="73D581B1" w14:textId="77777777" w:rsidR="00544549" w:rsidRPr="00677D3B" w:rsidRDefault="00544549" w:rsidP="00E77EDF">
            <w:pPr>
              <w:jc w:val="both"/>
              <w:rPr>
                <w:rFonts w:ascii="Calibri" w:hAnsi="Calibri" w:cs="Calibri"/>
              </w:rPr>
            </w:pPr>
            <w:r w:rsidRPr="00677D3B">
              <w:rPr>
                <w:rFonts w:ascii="Calibri" w:hAnsi="Calibri" w:cs="Calibri"/>
              </w:rPr>
              <w:t>Product 4 users</w:t>
            </w:r>
          </w:p>
        </w:tc>
        <w:tc>
          <w:tcPr>
            <w:tcW w:w="14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60DD6992" w14:textId="77777777" w:rsidR="00544549" w:rsidRPr="00677D3B" w:rsidRDefault="00544549" w:rsidP="00E77EDF">
            <w:pPr>
              <w:jc w:val="both"/>
              <w:rPr>
                <w:rFonts w:ascii="Calibri" w:hAnsi="Calibri" w:cs="Calibri"/>
              </w:rPr>
            </w:pPr>
            <w:r w:rsidRPr="00677D3B">
              <w:rPr>
                <w:rFonts w:ascii="Calibri" w:hAnsi="Calibri" w:cs="Calibri"/>
              </w:rPr>
              <w:t>100.00%</w:t>
            </w:r>
          </w:p>
        </w:tc>
        <w:tc>
          <w:tcPr>
            <w:tcW w:w="57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2927F310" w14:textId="77777777" w:rsidR="00544549" w:rsidRPr="00677D3B" w:rsidRDefault="00544549" w:rsidP="00E77EDF">
            <w:pPr>
              <w:jc w:val="both"/>
              <w:rPr>
                <w:rFonts w:ascii="Calibri" w:hAnsi="Calibri" w:cs="Calibri"/>
              </w:rPr>
            </w:pPr>
            <w:r w:rsidRPr="00677D3B">
              <w:rPr>
                <w:rFonts w:ascii="Calibri" w:hAnsi="Calibri" w:cs="Calibri"/>
              </w:rPr>
              <w:t>All customers using the 4th product churned — critical product failure signal</w:t>
            </w:r>
          </w:p>
        </w:tc>
      </w:tr>
      <w:tr w:rsidR="00544549" w:rsidRPr="00677D3B" w14:paraId="6026C63E" w14:textId="77777777" w:rsidTr="00AE6D2C">
        <w:tc>
          <w:tcPr>
            <w:tcW w:w="2200" w:type="dxa"/>
            <w:tcBorders>
              <w:top w:val="single" w:sz="1" w:space="0" w:color="CCDDDD"/>
              <w:left w:val="single" w:sz="1" w:space="0" w:color="CCDDDD"/>
              <w:bottom w:val="single" w:sz="1" w:space="0" w:color="CCDDDD"/>
              <w:right w:val="single" w:sz="1" w:space="0" w:color="CCDDDD"/>
            </w:tcBorders>
            <w:shd w:val="clear" w:color="auto" w:fill="F4F7F7"/>
            <w:tcMar>
              <w:top w:w="80" w:type="dxa"/>
              <w:left w:w="120" w:type="dxa"/>
              <w:bottom w:w="80" w:type="dxa"/>
              <w:right w:w="120" w:type="dxa"/>
            </w:tcMar>
          </w:tcPr>
          <w:p w14:paraId="4AB5558B" w14:textId="77777777" w:rsidR="00544549" w:rsidRPr="00677D3B" w:rsidRDefault="00544549" w:rsidP="00E77EDF">
            <w:pPr>
              <w:jc w:val="both"/>
              <w:rPr>
                <w:rFonts w:ascii="Calibri" w:hAnsi="Calibri" w:cs="Calibri"/>
              </w:rPr>
            </w:pPr>
            <w:r w:rsidRPr="00677D3B">
              <w:rPr>
                <w:rFonts w:ascii="Calibri" w:hAnsi="Calibri" w:cs="Calibri"/>
              </w:rPr>
              <w:t>Product 3 users</w:t>
            </w:r>
          </w:p>
        </w:tc>
        <w:tc>
          <w:tcPr>
            <w:tcW w:w="14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299F96FB" w14:textId="77777777" w:rsidR="00544549" w:rsidRPr="00677D3B" w:rsidRDefault="00544549" w:rsidP="00E77EDF">
            <w:pPr>
              <w:jc w:val="both"/>
              <w:rPr>
                <w:rFonts w:ascii="Calibri" w:hAnsi="Calibri" w:cs="Calibri"/>
              </w:rPr>
            </w:pPr>
            <w:r w:rsidRPr="00677D3B">
              <w:rPr>
                <w:rFonts w:ascii="Calibri" w:hAnsi="Calibri" w:cs="Calibri"/>
              </w:rPr>
              <w:t>82.71%</w:t>
            </w:r>
          </w:p>
        </w:tc>
        <w:tc>
          <w:tcPr>
            <w:tcW w:w="57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6A6FDAB8" w14:textId="77777777" w:rsidR="00544549" w:rsidRPr="00677D3B" w:rsidRDefault="00544549" w:rsidP="00E77EDF">
            <w:pPr>
              <w:jc w:val="both"/>
              <w:rPr>
                <w:rFonts w:ascii="Calibri" w:hAnsi="Calibri" w:cs="Calibri"/>
              </w:rPr>
            </w:pPr>
            <w:r w:rsidRPr="00677D3B">
              <w:rPr>
                <w:rFonts w:ascii="Calibri" w:hAnsi="Calibri" w:cs="Calibri"/>
              </w:rPr>
              <w:t>Near-total churn for this product; requires urgent review</w:t>
            </w:r>
          </w:p>
        </w:tc>
      </w:tr>
      <w:tr w:rsidR="00544549" w:rsidRPr="00677D3B" w14:paraId="6AD07765" w14:textId="77777777" w:rsidTr="00AE6D2C">
        <w:tc>
          <w:tcPr>
            <w:tcW w:w="2200" w:type="dxa"/>
            <w:tcBorders>
              <w:top w:val="single" w:sz="1" w:space="0" w:color="CCDDDD"/>
              <w:left w:val="single" w:sz="1" w:space="0" w:color="CCDDDD"/>
              <w:bottom w:val="single" w:sz="1" w:space="0" w:color="CCDDDD"/>
              <w:right w:val="single" w:sz="1" w:space="0" w:color="CCDDDD"/>
            </w:tcBorders>
            <w:shd w:val="clear" w:color="auto" w:fill="F4F7F7"/>
            <w:tcMar>
              <w:top w:w="80" w:type="dxa"/>
              <w:left w:w="120" w:type="dxa"/>
              <w:bottom w:w="80" w:type="dxa"/>
              <w:right w:w="120" w:type="dxa"/>
            </w:tcMar>
          </w:tcPr>
          <w:p w14:paraId="4A902CF6" w14:textId="77777777" w:rsidR="00544549" w:rsidRPr="00677D3B" w:rsidRDefault="00544549" w:rsidP="00E77EDF">
            <w:pPr>
              <w:jc w:val="both"/>
              <w:rPr>
                <w:rFonts w:ascii="Calibri" w:hAnsi="Calibri" w:cs="Calibri"/>
              </w:rPr>
            </w:pPr>
            <w:r w:rsidRPr="00677D3B">
              <w:rPr>
                <w:rFonts w:ascii="Calibri" w:hAnsi="Calibri" w:cs="Calibri"/>
              </w:rPr>
              <w:t>Germany</w:t>
            </w:r>
          </w:p>
        </w:tc>
        <w:tc>
          <w:tcPr>
            <w:tcW w:w="14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1819BD8D" w14:textId="77777777" w:rsidR="00544549" w:rsidRPr="00677D3B" w:rsidRDefault="00544549" w:rsidP="00E77EDF">
            <w:pPr>
              <w:jc w:val="both"/>
              <w:rPr>
                <w:rFonts w:ascii="Calibri" w:hAnsi="Calibri" w:cs="Calibri"/>
              </w:rPr>
            </w:pPr>
            <w:r w:rsidRPr="00677D3B">
              <w:rPr>
                <w:rFonts w:ascii="Calibri" w:hAnsi="Calibri" w:cs="Calibri"/>
              </w:rPr>
              <w:t>32.46%</w:t>
            </w:r>
          </w:p>
        </w:tc>
        <w:tc>
          <w:tcPr>
            <w:tcW w:w="57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2E897815" w14:textId="77777777" w:rsidR="00544549" w:rsidRPr="00677D3B" w:rsidRDefault="00544549" w:rsidP="00E77EDF">
            <w:pPr>
              <w:jc w:val="both"/>
              <w:rPr>
                <w:rFonts w:ascii="Calibri" w:hAnsi="Calibri" w:cs="Calibri"/>
              </w:rPr>
            </w:pPr>
            <w:r w:rsidRPr="00677D3B">
              <w:rPr>
                <w:rFonts w:ascii="Calibri" w:hAnsi="Calibri" w:cs="Calibri"/>
              </w:rPr>
              <w:t>Germany churns at twice the rate of Spain and France</w:t>
            </w:r>
          </w:p>
        </w:tc>
      </w:tr>
      <w:tr w:rsidR="00544549" w:rsidRPr="00677D3B" w14:paraId="74360184" w14:textId="77777777" w:rsidTr="00AE6D2C">
        <w:tc>
          <w:tcPr>
            <w:tcW w:w="2200" w:type="dxa"/>
            <w:tcBorders>
              <w:top w:val="single" w:sz="1" w:space="0" w:color="CCDDDD"/>
              <w:left w:val="single" w:sz="1" w:space="0" w:color="CCDDDD"/>
              <w:bottom w:val="single" w:sz="1" w:space="0" w:color="CCDDDD"/>
              <w:right w:val="single" w:sz="1" w:space="0" w:color="CCDDDD"/>
            </w:tcBorders>
            <w:shd w:val="clear" w:color="auto" w:fill="F4F7F7"/>
            <w:tcMar>
              <w:top w:w="80" w:type="dxa"/>
              <w:left w:w="120" w:type="dxa"/>
              <w:bottom w:w="80" w:type="dxa"/>
              <w:right w:w="120" w:type="dxa"/>
            </w:tcMar>
          </w:tcPr>
          <w:p w14:paraId="5A815F9E" w14:textId="77777777" w:rsidR="00544549" w:rsidRPr="00677D3B" w:rsidRDefault="00544549" w:rsidP="00E77EDF">
            <w:pPr>
              <w:jc w:val="both"/>
              <w:rPr>
                <w:rFonts w:ascii="Calibri" w:hAnsi="Calibri" w:cs="Calibri"/>
              </w:rPr>
            </w:pPr>
            <w:r w:rsidRPr="00677D3B">
              <w:rPr>
                <w:rFonts w:ascii="Calibri" w:hAnsi="Calibri" w:cs="Calibri"/>
              </w:rPr>
              <w:t>Mid-tier Balance</w:t>
            </w:r>
          </w:p>
        </w:tc>
        <w:tc>
          <w:tcPr>
            <w:tcW w:w="14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303E090A" w14:textId="77777777" w:rsidR="00544549" w:rsidRPr="00677D3B" w:rsidRDefault="00544549" w:rsidP="00E77EDF">
            <w:pPr>
              <w:jc w:val="both"/>
              <w:rPr>
                <w:rFonts w:ascii="Calibri" w:hAnsi="Calibri" w:cs="Calibri"/>
              </w:rPr>
            </w:pPr>
            <w:r w:rsidRPr="00677D3B">
              <w:rPr>
                <w:rFonts w:ascii="Calibri" w:hAnsi="Calibri" w:cs="Calibri"/>
              </w:rPr>
              <w:t>31.88%</w:t>
            </w:r>
          </w:p>
        </w:tc>
        <w:tc>
          <w:tcPr>
            <w:tcW w:w="57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56ED99E6" w14:textId="77777777" w:rsidR="00544549" w:rsidRPr="00677D3B" w:rsidRDefault="00544549" w:rsidP="00E77EDF">
            <w:pPr>
              <w:jc w:val="both"/>
              <w:rPr>
                <w:rFonts w:ascii="Calibri" w:hAnsi="Calibri" w:cs="Calibri"/>
              </w:rPr>
            </w:pPr>
            <w:r w:rsidRPr="00677D3B">
              <w:rPr>
                <w:rFonts w:ascii="Calibri" w:hAnsi="Calibri" w:cs="Calibri"/>
              </w:rPr>
              <w:t>Mid-tier balance group shows elevated churn despite moderate wealth</w:t>
            </w:r>
          </w:p>
        </w:tc>
      </w:tr>
      <w:tr w:rsidR="00544549" w:rsidRPr="00677D3B" w14:paraId="069895BC" w14:textId="77777777" w:rsidTr="00AE6D2C">
        <w:tc>
          <w:tcPr>
            <w:tcW w:w="2200" w:type="dxa"/>
            <w:tcBorders>
              <w:top w:val="single" w:sz="1" w:space="0" w:color="CCDDDD"/>
              <w:left w:val="single" w:sz="1" w:space="0" w:color="CCDDDD"/>
              <w:bottom w:val="single" w:sz="1" w:space="0" w:color="CCDDDD"/>
              <w:right w:val="single" w:sz="1" w:space="0" w:color="CCDDDD"/>
            </w:tcBorders>
            <w:shd w:val="clear" w:color="auto" w:fill="F4F7F7"/>
            <w:tcMar>
              <w:top w:w="80" w:type="dxa"/>
              <w:left w:w="120" w:type="dxa"/>
              <w:bottom w:w="80" w:type="dxa"/>
              <w:right w:w="120" w:type="dxa"/>
            </w:tcMar>
          </w:tcPr>
          <w:p w14:paraId="56E5138C" w14:textId="77777777" w:rsidR="00544549" w:rsidRPr="00677D3B" w:rsidRDefault="00544549" w:rsidP="00E77EDF">
            <w:pPr>
              <w:jc w:val="both"/>
              <w:rPr>
                <w:rFonts w:ascii="Calibri" w:hAnsi="Calibri" w:cs="Calibri"/>
              </w:rPr>
            </w:pPr>
            <w:r w:rsidRPr="00677D3B">
              <w:rPr>
                <w:rFonts w:ascii="Calibri" w:hAnsi="Calibri" w:cs="Calibri"/>
              </w:rPr>
              <w:t>Female customers</w:t>
            </w:r>
          </w:p>
        </w:tc>
        <w:tc>
          <w:tcPr>
            <w:tcW w:w="14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2D2BBF99" w14:textId="77777777" w:rsidR="00544549" w:rsidRPr="00677D3B" w:rsidRDefault="00544549" w:rsidP="00E77EDF">
            <w:pPr>
              <w:jc w:val="both"/>
              <w:rPr>
                <w:rFonts w:ascii="Calibri" w:hAnsi="Calibri" w:cs="Calibri"/>
              </w:rPr>
            </w:pPr>
            <w:r w:rsidRPr="00677D3B">
              <w:rPr>
                <w:rFonts w:ascii="Calibri" w:hAnsi="Calibri" w:cs="Calibri"/>
              </w:rPr>
              <w:t>25.08%</w:t>
            </w:r>
          </w:p>
        </w:tc>
        <w:tc>
          <w:tcPr>
            <w:tcW w:w="57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02620CFA" w14:textId="77777777" w:rsidR="00544549" w:rsidRPr="00677D3B" w:rsidRDefault="00544549" w:rsidP="00E77EDF">
            <w:pPr>
              <w:jc w:val="both"/>
              <w:rPr>
                <w:rFonts w:ascii="Calibri" w:hAnsi="Calibri" w:cs="Calibri"/>
              </w:rPr>
            </w:pPr>
            <w:r w:rsidRPr="00677D3B">
              <w:rPr>
                <w:rFonts w:ascii="Calibri" w:hAnsi="Calibri" w:cs="Calibri"/>
              </w:rPr>
              <w:t>Female customers churn at a higher rate than male (16.46%)</w:t>
            </w:r>
          </w:p>
        </w:tc>
      </w:tr>
      <w:tr w:rsidR="00544549" w:rsidRPr="00677D3B" w14:paraId="76785FF0" w14:textId="77777777" w:rsidTr="00AE6D2C">
        <w:tc>
          <w:tcPr>
            <w:tcW w:w="2200" w:type="dxa"/>
            <w:tcBorders>
              <w:top w:val="single" w:sz="1" w:space="0" w:color="CCDDDD"/>
              <w:left w:val="single" w:sz="1" w:space="0" w:color="CCDDDD"/>
              <w:bottom w:val="single" w:sz="1" w:space="0" w:color="CCDDDD"/>
              <w:right w:val="single" w:sz="1" w:space="0" w:color="CCDDDD"/>
            </w:tcBorders>
            <w:shd w:val="clear" w:color="auto" w:fill="F4F7F7"/>
            <w:tcMar>
              <w:top w:w="80" w:type="dxa"/>
              <w:left w:w="120" w:type="dxa"/>
              <w:bottom w:w="80" w:type="dxa"/>
              <w:right w:w="120" w:type="dxa"/>
            </w:tcMar>
          </w:tcPr>
          <w:p w14:paraId="26B508A5" w14:textId="77777777" w:rsidR="00544549" w:rsidRPr="00677D3B" w:rsidRDefault="00544549" w:rsidP="00E77EDF">
            <w:pPr>
              <w:jc w:val="both"/>
              <w:rPr>
                <w:rFonts w:ascii="Calibri" w:hAnsi="Calibri" w:cs="Calibri"/>
              </w:rPr>
            </w:pPr>
            <w:r w:rsidRPr="00677D3B">
              <w:rPr>
                <w:rFonts w:ascii="Calibri" w:hAnsi="Calibri" w:cs="Calibri"/>
              </w:rPr>
              <w:t>Age 18–30</w:t>
            </w:r>
          </w:p>
        </w:tc>
        <w:tc>
          <w:tcPr>
            <w:tcW w:w="14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0A196705" w14:textId="77777777" w:rsidR="00544549" w:rsidRPr="00677D3B" w:rsidRDefault="00544549" w:rsidP="00E77EDF">
            <w:pPr>
              <w:jc w:val="both"/>
              <w:rPr>
                <w:rFonts w:ascii="Calibri" w:hAnsi="Calibri" w:cs="Calibri"/>
              </w:rPr>
            </w:pPr>
            <w:r w:rsidRPr="00677D3B">
              <w:rPr>
                <w:rFonts w:ascii="Calibri" w:hAnsi="Calibri" w:cs="Calibri"/>
              </w:rPr>
              <w:t>7.52%</w:t>
            </w:r>
          </w:p>
        </w:tc>
        <w:tc>
          <w:tcPr>
            <w:tcW w:w="57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0B91E12E" w14:textId="77777777" w:rsidR="00544549" w:rsidRPr="00677D3B" w:rsidRDefault="00544549" w:rsidP="00E77EDF">
            <w:pPr>
              <w:jc w:val="both"/>
              <w:rPr>
                <w:rFonts w:ascii="Calibri" w:hAnsi="Calibri" w:cs="Calibri"/>
              </w:rPr>
            </w:pPr>
            <w:r w:rsidRPr="00677D3B">
              <w:rPr>
                <w:rFonts w:ascii="Calibri" w:hAnsi="Calibri" w:cs="Calibri"/>
              </w:rPr>
              <w:t>Youngest segment is most loyal — lowest churn of all age groups</w:t>
            </w:r>
          </w:p>
        </w:tc>
      </w:tr>
    </w:tbl>
    <w:p w14:paraId="0305618E" w14:textId="77777777" w:rsidR="00544549" w:rsidRPr="00677D3B" w:rsidRDefault="00544549" w:rsidP="00E77EDF">
      <w:pPr>
        <w:jc w:val="both"/>
        <w:rPr>
          <w:rFonts w:ascii="Calibri" w:hAnsi="Calibri" w:cs="Calibri"/>
        </w:rPr>
      </w:pPr>
    </w:p>
    <w:p w14:paraId="46948386" w14:textId="77777777" w:rsidR="00BE26BA" w:rsidRDefault="00BE26BA" w:rsidP="00E77EDF">
      <w:pPr>
        <w:jc w:val="both"/>
        <w:rPr>
          <w:rFonts w:ascii="Calibri" w:hAnsi="Calibri" w:cs="Calibri"/>
          <w:b/>
          <w:bCs/>
        </w:rPr>
      </w:pPr>
    </w:p>
    <w:p w14:paraId="2638AB6E" w14:textId="77777777" w:rsidR="00BE26BA" w:rsidRDefault="00BE26BA" w:rsidP="00E77EDF">
      <w:pPr>
        <w:jc w:val="both"/>
        <w:rPr>
          <w:rFonts w:ascii="Calibri" w:hAnsi="Calibri" w:cs="Calibri"/>
          <w:b/>
          <w:bCs/>
        </w:rPr>
      </w:pPr>
    </w:p>
    <w:p w14:paraId="398E37EB" w14:textId="77777777" w:rsidR="00BE26BA" w:rsidRDefault="00BE26BA" w:rsidP="00E77EDF">
      <w:pPr>
        <w:jc w:val="both"/>
        <w:rPr>
          <w:rFonts w:ascii="Calibri" w:hAnsi="Calibri" w:cs="Calibri"/>
          <w:b/>
          <w:bCs/>
        </w:rPr>
      </w:pPr>
    </w:p>
    <w:p w14:paraId="007C3AEA" w14:textId="67155C99" w:rsidR="00544549" w:rsidRPr="00677D3B" w:rsidRDefault="00544549" w:rsidP="00E77EDF">
      <w:pPr>
        <w:jc w:val="both"/>
        <w:rPr>
          <w:rFonts w:ascii="Calibri" w:hAnsi="Calibri" w:cs="Calibri"/>
          <w:b/>
          <w:bCs/>
        </w:rPr>
      </w:pPr>
      <w:r w:rsidRPr="00677D3B">
        <w:rPr>
          <w:rFonts w:ascii="Calibri" w:hAnsi="Calibri" w:cs="Calibri"/>
          <w:b/>
          <w:bCs/>
        </w:rPr>
        <w:lastRenderedPageBreak/>
        <w:t>Detailed Insights</w:t>
      </w:r>
    </w:p>
    <w:p w14:paraId="154910FB" w14:textId="77777777" w:rsidR="00544549" w:rsidRPr="00677D3B" w:rsidRDefault="00544549" w:rsidP="00E77EDF">
      <w:pPr>
        <w:jc w:val="both"/>
        <w:rPr>
          <w:rFonts w:ascii="Calibri" w:hAnsi="Calibri" w:cs="Calibri"/>
          <w:b/>
          <w:bCs/>
        </w:rPr>
      </w:pPr>
    </w:p>
    <w:p w14:paraId="38ECCA93" w14:textId="1B538929" w:rsidR="00544549" w:rsidRPr="00677D3B" w:rsidRDefault="00544549" w:rsidP="00E77EDF">
      <w:pPr>
        <w:jc w:val="both"/>
        <w:rPr>
          <w:rFonts w:ascii="Calibri" w:hAnsi="Calibri" w:cs="Calibri"/>
        </w:rPr>
      </w:pPr>
      <w:r w:rsidRPr="00677D3B">
        <w:rPr>
          <w:rFonts w:ascii="Calibri" w:hAnsi="Calibri" w:cs="Calibri"/>
          <w:b/>
          <w:bCs/>
        </w:rPr>
        <w:t>1. Geography</w:t>
      </w:r>
    </w:p>
    <w:p w14:paraId="6F243047" w14:textId="121B16C0" w:rsidR="00544549" w:rsidRPr="00677D3B" w:rsidRDefault="00544549" w:rsidP="00E77EDF">
      <w:pPr>
        <w:jc w:val="both"/>
        <w:rPr>
          <w:rFonts w:ascii="Calibri" w:hAnsi="Calibri" w:cs="Calibri"/>
        </w:rPr>
      </w:pPr>
      <w:r w:rsidRPr="00677D3B">
        <w:rPr>
          <w:rFonts w:ascii="Calibri" w:hAnsi="Calibri" w:cs="Calibri"/>
        </w:rPr>
        <w:t>Germany exhibits a churn rate of 32.46%, more than double that of Spain (16.6</w:t>
      </w:r>
      <w:r w:rsidR="00215FB5" w:rsidRPr="00677D3B">
        <w:rPr>
          <w:rFonts w:ascii="Calibri" w:hAnsi="Calibri" w:cs="Calibri"/>
        </w:rPr>
        <w:t>8</w:t>
      </w:r>
      <w:r w:rsidRPr="00677D3B">
        <w:rPr>
          <w:rFonts w:ascii="Calibri" w:hAnsi="Calibri" w:cs="Calibri"/>
        </w:rPr>
        <w:t>%) and France (16.16%). This is a statistically significant geographic disparity suggesting either market-specific service issues, stronger local competition, or cultural differences in customer loyalty.</w:t>
      </w:r>
    </w:p>
    <w:p w14:paraId="5A5CFA72" w14:textId="77777777" w:rsidR="00544549" w:rsidRPr="00677D3B" w:rsidRDefault="00544549" w:rsidP="00E77EDF">
      <w:pPr>
        <w:jc w:val="both"/>
        <w:rPr>
          <w:rFonts w:ascii="Calibri" w:hAnsi="Calibri" w:cs="Calibri"/>
        </w:rPr>
      </w:pPr>
    </w:p>
    <w:p w14:paraId="3C00BB8F" w14:textId="64194CAC" w:rsidR="00544549" w:rsidRPr="00677D3B" w:rsidRDefault="00544549" w:rsidP="00E77EDF">
      <w:pPr>
        <w:jc w:val="both"/>
        <w:rPr>
          <w:rFonts w:ascii="Calibri" w:hAnsi="Calibri" w:cs="Calibri"/>
        </w:rPr>
      </w:pPr>
      <w:r w:rsidRPr="00677D3B">
        <w:rPr>
          <w:rFonts w:ascii="Calibri" w:hAnsi="Calibri" w:cs="Calibri"/>
          <w:b/>
          <w:bCs/>
        </w:rPr>
        <w:t>2. Age Groups</w:t>
      </w:r>
    </w:p>
    <w:p w14:paraId="0328361E" w14:textId="77777777" w:rsidR="00544549" w:rsidRPr="00677D3B" w:rsidRDefault="00544549" w:rsidP="00E77EDF">
      <w:pPr>
        <w:jc w:val="both"/>
        <w:rPr>
          <w:rFonts w:ascii="Calibri" w:hAnsi="Calibri" w:cs="Calibri"/>
        </w:rPr>
      </w:pPr>
      <w:r w:rsidRPr="00677D3B">
        <w:rPr>
          <w:rFonts w:ascii="Calibri" w:hAnsi="Calibri" w:cs="Calibri"/>
        </w:rPr>
        <w:t>Churn risk increases sharply with age before declining for the oldest cohort:</w:t>
      </w:r>
    </w:p>
    <w:p w14:paraId="38B0D638" w14:textId="77777777" w:rsidR="00544549" w:rsidRPr="00677D3B" w:rsidRDefault="00544549" w:rsidP="00E77EDF">
      <w:pPr>
        <w:numPr>
          <w:ilvl w:val="0"/>
          <w:numId w:val="22"/>
        </w:numPr>
        <w:jc w:val="both"/>
        <w:rPr>
          <w:rFonts w:ascii="Calibri" w:hAnsi="Calibri" w:cs="Calibri"/>
        </w:rPr>
      </w:pPr>
      <w:r w:rsidRPr="00677D3B">
        <w:rPr>
          <w:rFonts w:ascii="Calibri" w:hAnsi="Calibri" w:cs="Calibri"/>
        </w:rPr>
        <w:t>18–30 years: 7.52% — lowest churn, suggesting strong product-market fit with younger users</w:t>
      </w:r>
    </w:p>
    <w:p w14:paraId="7316FA75" w14:textId="77777777" w:rsidR="00544549" w:rsidRPr="00677D3B" w:rsidRDefault="00544549" w:rsidP="00E77EDF">
      <w:pPr>
        <w:numPr>
          <w:ilvl w:val="0"/>
          <w:numId w:val="22"/>
        </w:numPr>
        <w:jc w:val="both"/>
        <w:rPr>
          <w:rFonts w:ascii="Calibri" w:hAnsi="Calibri" w:cs="Calibri"/>
        </w:rPr>
      </w:pPr>
      <w:r w:rsidRPr="00677D3B">
        <w:rPr>
          <w:rFonts w:ascii="Calibri" w:hAnsi="Calibri" w:cs="Calibri"/>
        </w:rPr>
        <w:t>31–45 years: 15.75% — moderate risk, near portfolio average</w:t>
      </w:r>
    </w:p>
    <w:p w14:paraId="539362B9" w14:textId="77777777" w:rsidR="00544549" w:rsidRPr="00677D3B" w:rsidRDefault="00544549" w:rsidP="00E77EDF">
      <w:pPr>
        <w:numPr>
          <w:ilvl w:val="0"/>
          <w:numId w:val="22"/>
        </w:numPr>
        <w:jc w:val="both"/>
        <w:rPr>
          <w:rFonts w:ascii="Calibri" w:hAnsi="Calibri" w:cs="Calibri"/>
        </w:rPr>
      </w:pPr>
      <w:r w:rsidRPr="00677D3B">
        <w:rPr>
          <w:rFonts w:ascii="Calibri" w:hAnsi="Calibri" w:cs="Calibri"/>
        </w:rPr>
        <w:t>46–60 years: 51.12% — critical risk zone; more than 1 in 2 customers in this bracket churned</w:t>
      </w:r>
    </w:p>
    <w:p w14:paraId="583F35BD" w14:textId="77777777" w:rsidR="00544549" w:rsidRPr="00677D3B" w:rsidRDefault="00544549" w:rsidP="00E77EDF">
      <w:pPr>
        <w:numPr>
          <w:ilvl w:val="0"/>
          <w:numId w:val="22"/>
        </w:numPr>
        <w:jc w:val="both"/>
        <w:rPr>
          <w:rFonts w:ascii="Calibri" w:hAnsi="Calibri" w:cs="Calibri"/>
        </w:rPr>
      </w:pPr>
      <w:r w:rsidRPr="00677D3B">
        <w:rPr>
          <w:rFonts w:ascii="Calibri" w:hAnsi="Calibri" w:cs="Calibri"/>
        </w:rPr>
        <w:t>60+ years: 24.78% — elevated but lower than the 46–60 group</w:t>
      </w:r>
    </w:p>
    <w:p w14:paraId="0BFD6808" w14:textId="77777777" w:rsidR="00544549" w:rsidRPr="00677D3B" w:rsidRDefault="00544549" w:rsidP="00E77EDF">
      <w:pPr>
        <w:jc w:val="both"/>
        <w:rPr>
          <w:rFonts w:ascii="Calibri" w:hAnsi="Calibri" w:cs="Calibri"/>
        </w:rPr>
      </w:pPr>
    </w:p>
    <w:p w14:paraId="138CC29E" w14:textId="78C344BA" w:rsidR="00544549" w:rsidRPr="00677D3B" w:rsidRDefault="00544549" w:rsidP="00E77EDF">
      <w:pPr>
        <w:jc w:val="both"/>
        <w:rPr>
          <w:rFonts w:ascii="Calibri" w:hAnsi="Calibri" w:cs="Calibri"/>
        </w:rPr>
      </w:pPr>
      <w:r w:rsidRPr="00677D3B">
        <w:rPr>
          <w:rFonts w:ascii="Calibri" w:hAnsi="Calibri" w:cs="Calibri"/>
          <w:b/>
          <w:bCs/>
        </w:rPr>
        <w:t>3. Product Usage</w:t>
      </w:r>
    </w:p>
    <w:p w14:paraId="1A12D45C" w14:textId="77777777" w:rsidR="00544549" w:rsidRPr="00677D3B" w:rsidRDefault="00544549" w:rsidP="00E77EDF">
      <w:pPr>
        <w:jc w:val="both"/>
        <w:rPr>
          <w:rFonts w:ascii="Calibri" w:hAnsi="Calibri" w:cs="Calibri"/>
        </w:rPr>
      </w:pPr>
      <w:r w:rsidRPr="00677D3B">
        <w:rPr>
          <w:rFonts w:ascii="Calibri" w:hAnsi="Calibri" w:cs="Calibri"/>
        </w:rPr>
        <w:t>Product usage is the single most alarming churn signal in the dataset:</w:t>
      </w:r>
    </w:p>
    <w:p w14:paraId="5F69804C" w14:textId="77777777" w:rsidR="00544549" w:rsidRPr="00677D3B" w:rsidRDefault="00544549" w:rsidP="00E77EDF">
      <w:pPr>
        <w:numPr>
          <w:ilvl w:val="0"/>
          <w:numId w:val="22"/>
        </w:numPr>
        <w:jc w:val="both"/>
        <w:rPr>
          <w:rFonts w:ascii="Calibri" w:hAnsi="Calibri" w:cs="Calibri"/>
        </w:rPr>
      </w:pPr>
      <w:r w:rsidRPr="00677D3B">
        <w:rPr>
          <w:rFonts w:ascii="Calibri" w:hAnsi="Calibri" w:cs="Calibri"/>
        </w:rPr>
        <w:t>Product 1: 27.73% churn — baseline risk</w:t>
      </w:r>
    </w:p>
    <w:p w14:paraId="6D6BCA42" w14:textId="613C7810" w:rsidR="00544549" w:rsidRPr="00677D3B" w:rsidRDefault="00544549" w:rsidP="00E77EDF">
      <w:pPr>
        <w:numPr>
          <w:ilvl w:val="0"/>
          <w:numId w:val="22"/>
        </w:numPr>
        <w:jc w:val="both"/>
        <w:rPr>
          <w:rFonts w:ascii="Calibri" w:hAnsi="Calibri" w:cs="Calibri"/>
        </w:rPr>
      </w:pPr>
      <w:r w:rsidRPr="00677D3B">
        <w:rPr>
          <w:rFonts w:ascii="Calibri" w:hAnsi="Calibri" w:cs="Calibri"/>
        </w:rPr>
        <w:t>Product 2: 7.</w:t>
      </w:r>
      <w:r w:rsidR="00215FB5" w:rsidRPr="00677D3B">
        <w:rPr>
          <w:rFonts w:ascii="Calibri" w:hAnsi="Calibri" w:cs="Calibri"/>
        </w:rPr>
        <w:t>58</w:t>
      </w:r>
      <w:r w:rsidRPr="00677D3B">
        <w:rPr>
          <w:rFonts w:ascii="Calibri" w:hAnsi="Calibri" w:cs="Calibri"/>
        </w:rPr>
        <w:t>% churn — healthiest product retention</w:t>
      </w:r>
    </w:p>
    <w:p w14:paraId="5B3B4055" w14:textId="77777777" w:rsidR="00544549" w:rsidRPr="00677D3B" w:rsidRDefault="00544549" w:rsidP="00E77EDF">
      <w:pPr>
        <w:numPr>
          <w:ilvl w:val="0"/>
          <w:numId w:val="22"/>
        </w:numPr>
        <w:jc w:val="both"/>
        <w:rPr>
          <w:rFonts w:ascii="Calibri" w:hAnsi="Calibri" w:cs="Calibri"/>
        </w:rPr>
      </w:pPr>
      <w:r w:rsidRPr="00677D3B">
        <w:rPr>
          <w:rFonts w:ascii="Calibri" w:hAnsi="Calibri" w:cs="Calibri"/>
        </w:rPr>
        <w:t>Product 3: 82.71% churn — near-complete customer loss</w:t>
      </w:r>
    </w:p>
    <w:p w14:paraId="0B1FEE8C" w14:textId="77777777" w:rsidR="00544549" w:rsidRPr="00677D3B" w:rsidRDefault="00544549" w:rsidP="00E77EDF">
      <w:pPr>
        <w:numPr>
          <w:ilvl w:val="0"/>
          <w:numId w:val="22"/>
        </w:numPr>
        <w:jc w:val="both"/>
        <w:rPr>
          <w:rFonts w:ascii="Calibri" w:hAnsi="Calibri" w:cs="Calibri"/>
        </w:rPr>
      </w:pPr>
      <w:r w:rsidRPr="00677D3B">
        <w:rPr>
          <w:rFonts w:ascii="Calibri" w:hAnsi="Calibri" w:cs="Calibri"/>
        </w:rPr>
        <w:t>Product 4: 100.00% churn — every customer on this product left</w:t>
      </w:r>
    </w:p>
    <w:p w14:paraId="630F3963" w14:textId="77777777" w:rsidR="00544549" w:rsidRPr="00677D3B" w:rsidRDefault="00544549" w:rsidP="00E77EDF">
      <w:pPr>
        <w:jc w:val="both"/>
        <w:rPr>
          <w:rFonts w:ascii="Calibri" w:hAnsi="Calibri" w:cs="Calibri"/>
        </w:rPr>
      </w:pPr>
      <w:r w:rsidRPr="00677D3B">
        <w:rPr>
          <w:rFonts w:ascii="Calibri" w:hAnsi="Calibri" w:cs="Calibri"/>
        </w:rPr>
        <w:t>Products 3 and 4 require immediate escalation. This likely reflects product-market fit failure, pricing dissatisfaction, quality issues, or competitive substitution.</w:t>
      </w:r>
    </w:p>
    <w:p w14:paraId="5A198492" w14:textId="77777777" w:rsidR="00544549" w:rsidRPr="00677D3B" w:rsidRDefault="00544549" w:rsidP="00E77EDF">
      <w:pPr>
        <w:jc w:val="both"/>
        <w:rPr>
          <w:rFonts w:ascii="Calibri" w:hAnsi="Calibri" w:cs="Calibri"/>
        </w:rPr>
      </w:pPr>
    </w:p>
    <w:p w14:paraId="1FFFCDAD" w14:textId="2C17C696" w:rsidR="00544549" w:rsidRPr="00677D3B" w:rsidRDefault="00544549" w:rsidP="00E77EDF">
      <w:pPr>
        <w:jc w:val="both"/>
        <w:rPr>
          <w:rFonts w:ascii="Calibri" w:hAnsi="Calibri" w:cs="Calibri"/>
        </w:rPr>
      </w:pPr>
      <w:r w:rsidRPr="00677D3B">
        <w:rPr>
          <w:rFonts w:ascii="Calibri" w:hAnsi="Calibri" w:cs="Calibri"/>
          <w:b/>
          <w:bCs/>
        </w:rPr>
        <w:t>4. Gender</w:t>
      </w:r>
    </w:p>
    <w:p w14:paraId="33822A42" w14:textId="77777777" w:rsidR="00544549" w:rsidRPr="00677D3B" w:rsidRDefault="00544549" w:rsidP="00E77EDF">
      <w:pPr>
        <w:jc w:val="both"/>
        <w:rPr>
          <w:rFonts w:ascii="Calibri" w:hAnsi="Calibri" w:cs="Calibri"/>
        </w:rPr>
      </w:pPr>
      <w:r w:rsidRPr="00677D3B">
        <w:rPr>
          <w:rFonts w:ascii="Calibri" w:hAnsi="Calibri" w:cs="Calibri"/>
        </w:rPr>
        <w:t>Female customers churn at 25.08% vs. 16.46% for male customers — an 8.6 percentage point gap. While gender alone is unlikely to be a causal factor, it may reflect differences in product preferences, service touchpoints, or marketing messaging that disproportionately affect female customers.</w:t>
      </w:r>
    </w:p>
    <w:p w14:paraId="239BF999" w14:textId="77777777" w:rsidR="00544549" w:rsidRPr="00677D3B" w:rsidRDefault="00544549" w:rsidP="00E77EDF">
      <w:pPr>
        <w:jc w:val="both"/>
        <w:rPr>
          <w:rFonts w:ascii="Calibri" w:hAnsi="Calibri" w:cs="Calibri"/>
        </w:rPr>
      </w:pPr>
    </w:p>
    <w:p w14:paraId="31C33155" w14:textId="6A4D47F4" w:rsidR="00544549" w:rsidRPr="00677D3B" w:rsidRDefault="00544549" w:rsidP="00E77EDF">
      <w:pPr>
        <w:jc w:val="both"/>
        <w:rPr>
          <w:rFonts w:ascii="Calibri" w:hAnsi="Calibri" w:cs="Calibri"/>
        </w:rPr>
      </w:pPr>
      <w:r w:rsidRPr="00677D3B">
        <w:rPr>
          <w:rFonts w:ascii="Calibri" w:hAnsi="Calibri" w:cs="Calibri"/>
          <w:b/>
          <w:bCs/>
        </w:rPr>
        <w:t>5. Account Balance</w:t>
      </w:r>
    </w:p>
    <w:p w14:paraId="2848600C" w14:textId="77777777" w:rsidR="00544549" w:rsidRPr="00677D3B" w:rsidRDefault="00544549" w:rsidP="00E77EDF">
      <w:pPr>
        <w:jc w:val="both"/>
        <w:rPr>
          <w:rFonts w:ascii="Calibri" w:hAnsi="Calibri" w:cs="Calibri"/>
        </w:rPr>
      </w:pPr>
      <w:r w:rsidRPr="00677D3B">
        <w:rPr>
          <w:rFonts w:ascii="Calibri" w:hAnsi="Calibri" w:cs="Calibri"/>
        </w:rPr>
        <w:t>Account balance shows a non-linear relationship with churn:</w:t>
      </w:r>
    </w:p>
    <w:p w14:paraId="7B9981D9" w14:textId="77777777" w:rsidR="00544549" w:rsidRPr="00677D3B" w:rsidRDefault="00544549" w:rsidP="00E77EDF">
      <w:pPr>
        <w:numPr>
          <w:ilvl w:val="0"/>
          <w:numId w:val="22"/>
        </w:numPr>
        <w:jc w:val="both"/>
        <w:rPr>
          <w:rFonts w:ascii="Calibri" w:hAnsi="Calibri" w:cs="Calibri"/>
        </w:rPr>
      </w:pPr>
      <w:r w:rsidRPr="00677D3B">
        <w:rPr>
          <w:rFonts w:ascii="Calibri" w:hAnsi="Calibri" w:cs="Calibri"/>
        </w:rPr>
        <w:t>No Balance: 13.83% — counter-intuitively low; may reflect dormant or promotional accounts</w:t>
      </w:r>
    </w:p>
    <w:p w14:paraId="4B176BB3" w14:textId="77777777" w:rsidR="00544549" w:rsidRPr="00677D3B" w:rsidRDefault="00544549" w:rsidP="00E77EDF">
      <w:pPr>
        <w:numPr>
          <w:ilvl w:val="0"/>
          <w:numId w:val="22"/>
        </w:numPr>
        <w:jc w:val="both"/>
        <w:rPr>
          <w:rFonts w:ascii="Calibri" w:hAnsi="Calibri" w:cs="Calibri"/>
        </w:rPr>
      </w:pPr>
      <w:r w:rsidRPr="00677D3B">
        <w:rPr>
          <w:rFonts w:ascii="Calibri" w:hAnsi="Calibri" w:cs="Calibri"/>
        </w:rPr>
        <w:t>Low Balance: 66.67% — highest risk segment across all dimensions</w:t>
      </w:r>
    </w:p>
    <w:p w14:paraId="5C8B9442" w14:textId="77777777" w:rsidR="00544549" w:rsidRPr="00677D3B" w:rsidRDefault="00544549" w:rsidP="00E77EDF">
      <w:pPr>
        <w:numPr>
          <w:ilvl w:val="0"/>
          <w:numId w:val="22"/>
        </w:numPr>
        <w:jc w:val="both"/>
        <w:rPr>
          <w:rFonts w:ascii="Calibri" w:hAnsi="Calibri" w:cs="Calibri"/>
        </w:rPr>
      </w:pPr>
      <w:r w:rsidRPr="00677D3B">
        <w:rPr>
          <w:rFonts w:ascii="Calibri" w:hAnsi="Calibri" w:cs="Calibri"/>
        </w:rPr>
        <w:t>Mid-tier: 31.88% — elevated risk despite moderate balances</w:t>
      </w:r>
    </w:p>
    <w:p w14:paraId="71C386D5" w14:textId="77777777" w:rsidR="00544549" w:rsidRPr="00677D3B" w:rsidRDefault="00544549" w:rsidP="00E77EDF">
      <w:pPr>
        <w:numPr>
          <w:ilvl w:val="0"/>
          <w:numId w:val="22"/>
        </w:numPr>
        <w:jc w:val="both"/>
        <w:rPr>
          <w:rFonts w:ascii="Calibri" w:hAnsi="Calibri" w:cs="Calibri"/>
        </w:rPr>
      </w:pPr>
      <w:r w:rsidRPr="00677D3B">
        <w:rPr>
          <w:rFonts w:ascii="Calibri" w:hAnsi="Calibri" w:cs="Calibri"/>
        </w:rPr>
        <w:t>Upper-mid-tier: 21.49% — closer to average</w:t>
      </w:r>
    </w:p>
    <w:p w14:paraId="751897EE" w14:textId="77777777" w:rsidR="00544549" w:rsidRPr="00677D3B" w:rsidRDefault="00544549" w:rsidP="00E77EDF">
      <w:pPr>
        <w:numPr>
          <w:ilvl w:val="0"/>
          <w:numId w:val="22"/>
        </w:numPr>
        <w:jc w:val="both"/>
        <w:rPr>
          <w:rFonts w:ascii="Calibri" w:hAnsi="Calibri" w:cs="Calibri"/>
        </w:rPr>
      </w:pPr>
      <w:r w:rsidRPr="00677D3B">
        <w:rPr>
          <w:rFonts w:ascii="Calibri" w:hAnsi="Calibri" w:cs="Calibri"/>
        </w:rPr>
        <w:t>High Balance: 24.11% — slightly elevated but manageable</w:t>
      </w:r>
    </w:p>
    <w:p w14:paraId="4B897DB8" w14:textId="77777777" w:rsidR="00544549" w:rsidRPr="00677D3B" w:rsidRDefault="00544549" w:rsidP="00E77EDF">
      <w:pPr>
        <w:jc w:val="both"/>
        <w:rPr>
          <w:rFonts w:ascii="Calibri" w:hAnsi="Calibri" w:cs="Calibri"/>
        </w:rPr>
      </w:pPr>
      <w:r w:rsidRPr="00677D3B">
        <w:rPr>
          <w:rFonts w:ascii="Calibri" w:hAnsi="Calibri" w:cs="Calibri"/>
        </w:rPr>
        <w:t>Low-balance customers appear financially stressed or disengaged, making them the most urgent retention target.</w:t>
      </w:r>
    </w:p>
    <w:p w14:paraId="74A8EA36" w14:textId="77777777" w:rsidR="00544549" w:rsidRPr="00677D3B" w:rsidRDefault="00544549" w:rsidP="00E77EDF">
      <w:pPr>
        <w:jc w:val="both"/>
        <w:rPr>
          <w:rFonts w:ascii="Calibri" w:hAnsi="Calibri" w:cs="Calibri"/>
        </w:rPr>
      </w:pPr>
    </w:p>
    <w:p w14:paraId="0F2E08D0" w14:textId="5E009F35" w:rsidR="00544549" w:rsidRPr="00677D3B" w:rsidRDefault="00544549" w:rsidP="00E77EDF">
      <w:pPr>
        <w:jc w:val="both"/>
        <w:rPr>
          <w:rFonts w:ascii="Calibri" w:hAnsi="Calibri" w:cs="Calibri"/>
        </w:rPr>
      </w:pPr>
      <w:r w:rsidRPr="00677D3B">
        <w:rPr>
          <w:rFonts w:ascii="Calibri" w:hAnsi="Calibri" w:cs="Calibri"/>
          <w:b/>
          <w:bCs/>
        </w:rPr>
        <w:t>6. Credit Score</w:t>
      </w:r>
    </w:p>
    <w:p w14:paraId="7414DC51" w14:textId="77777777" w:rsidR="00544549" w:rsidRPr="00677D3B" w:rsidRDefault="00544549" w:rsidP="00E77EDF">
      <w:pPr>
        <w:jc w:val="both"/>
        <w:rPr>
          <w:rFonts w:ascii="Calibri" w:hAnsi="Calibri" w:cs="Calibri"/>
        </w:rPr>
      </w:pPr>
      <w:r w:rsidRPr="00677D3B">
        <w:rPr>
          <w:rFonts w:ascii="Calibri" w:hAnsi="Calibri" w:cs="Calibri"/>
        </w:rPr>
        <w:t>Credit score groups show relatively uniform churn rates ranging from 18.62% (Good) to 22.03% (Poor), suggesting credit score is a weaker predictor of churn than balance, age, or product type. However, the Poor credit group has marginally elevated churn and may benefit from targeted financial wellness engagement.</w:t>
      </w:r>
    </w:p>
    <w:p w14:paraId="5F54F793" w14:textId="77777777" w:rsidR="00544549" w:rsidRPr="00677D3B" w:rsidRDefault="00544549" w:rsidP="00E77EDF">
      <w:pPr>
        <w:jc w:val="both"/>
        <w:rPr>
          <w:rFonts w:ascii="Calibri" w:hAnsi="Calibri" w:cs="Calibri"/>
        </w:rPr>
      </w:pPr>
    </w:p>
    <w:p w14:paraId="59AAAED3" w14:textId="5D02856C" w:rsidR="00544549" w:rsidRPr="00677D3B" w:rsidRDefault="00544549" w:rsidP="00E77EDF">
      <w:pPr>
        <w:jc w:val="both"/>
        <w:rPr>
          <w:rFonts w:ascii="Calibri" w:hAnsi="Calibri" w:cs="Calibri"/>
          <w:b/>
          <w:bCs/>
        </w:rPr>
      </w:pPr>
      <w:r w:rsidRPr="00677D3B">
        <w:rPr>
          <w:rFonts w:ascii="Calibri" w:hAnsi="Calibri" w:cs="Calibri"/>
          <w:b/>
          <w:bCs/>
        </w:rPr>
        <w:lastRenderedPageBreak/>
        <w:t>Strategic Recommendations</w:t>
      </w:r>
    </w:p>
    <w:p w14:paraId="619362C8" w14:textId="77777777" w:rsidR="00544549" w:rsidRPr="00677D3B" w:rsidRDefault="00544549" w:rsidP="00E77EDF">
      <w:pPr>
        <w:jc w:val="both"/>
        <w:rPr>
          <w:rFonts w:ascii="Calibri" w:hAnsi="Calibri" w:cs="Calibri"/>
          <w:b/>
          <w:bCs/>
        </w:rPr>
      </w:pPr>
    </w:p>
    <w:p w14:paraId="0401A820" w14:textId="77777777" w:rsidR="00544549" w:rsidRPr="00677D3B" w:rsidRDefault="00544549" w:rsidP="00E77EDF">
      <w:pPr>
        <w:jc w:val="both"/>
        <w:rPr>
          <w:rFonts w:ascii="Calibri" w:hAnsi="Calibri" w:cs="Calibri"/>
        </w:rPr>
      </w:pPr>
      <w:r w:rsidRPr="00677D3B">
        <w:rPr>
          <w:rFonts w:ascii="Calibri" w:hAnsi="Calibri" w:cs="Calibri"/>
          <w:b/>
          <w:bCs/>
        </w:rPr>
        <w:t>Priority 1 — Immediate Action</w:t>
      </w:r>
    </w:p>
    <w:p w14:paraId="4E9B9470" w14:textId="41CAD460" w:rsidR="00544549" w:rsidRPr="00677D3B" w:rsidRDefault="00544549" w:rsidP="00E77EDF">
      <w:pPr>
        <w:numPr>
          <w:ilvl w:val="0"/>
          <w:numId w:val="22"/>
        </w:numPr>
        <w:jc w:val="both"/>
        <w:rPr>
          <w:rFonts w:ascii="Calibri" w:hAnsi="Calibri" w:cs="Calibri"/>
        </w:rPr>
      </w:pPr>
      <w:r w:rsidRPr="00677D3B">
        <w:rPr>
          <w:rFonts w:ascii="Calibri" w:hAnsi="Calibri" w:cs="Calibri"/>
        </w:rPr>
        <w:t>Conduct an emergency product review for Products 3 and 4. Collect exit survey data from churned customers, assess pricing and feature gaps, and determine whether to sunset, redesign, or reposition these products. Products 3 &amp; 4 audit.</w:t>
      </w:r>
    </w:p>
    <w:p w14:paraId="419A6B19" w14:textId="6EF3C115" w:rsidR="00544549" w:rsidRPr="00677D3B" w:rsidRDefault="00544549" w:rsidP="00E77EDF">
      <w:pPr>
        <w:numPr>
          <w:ilvl w:val="0"/>
          <w:numId w:val="22"/>
        </w:numPr>
        <w:jc w:val="both"/>
        <w:rPr>
          <w:rFonts w:ascii="Calibri" w:hAnsi="Calibri" w:cs="Calibri"/>
        </w:rPr>
      </w:pPr>
      <w:r w:rsidRPr="00677D3B">
        <w:rPr>
          <w:rFonts w:ascii="Calibri" w:hAnsi="Calibri" w:cs="Calibri"/>
        </w:rPr>
        <w:t>Deploy a proactive outreach campaign for low-balance customers. Consider balance-building incentives, fee waivers, or simplified product tiers that reduce friction before these customers disengage. Low-balance intervention.</w:t>
      </w:r>
    </w:p>
    <w:p w14:paraId="5C0B72D3" w14:textId="77777777" w:rsidR="00544549" w:rsidRPr="00677D3B" w:rsidRDefault="00544549" w:rsidP="00E77EDF">
      <w:pPr>
        <w:jc w:val="both"/>
        <w:rPr>
          <w:rFonts w:ascii="Calibri" w:hAnsi="Calibri" w:cs="Calibri"/>
        </w:rPr>
      </w:pPr>
    </w:p>
    <w:p w14:paraId="3E40F333" w14:textId="77777777" w:rsidR="00544549" w:rsidRPr="00677D3B" w:rsidRDefault="00544549" w:rsidP="00E77EDF">
      <w:pPr>
        <w:jc w:val="both"/>
        <w:rPr>
          <w:rFonts w:ascii="Calibri" w:hAnsi="Calibri" w:cs="Calibri"/>
        </w:rPr>
      </w:pPr>
      <w:r w:rsidRPr="00677D3B">
        <w:rPr>
          <w:rFonts w:ascii="Calibri" w:hAnsi="Calibri" w:cs="Calibri"/>
          <w:b/>
          <w:bCs/>
        </w:rPr>
        <w:t>Priority 2 — High Impact</w:t>
      </w:r>
    </w:p>
    <w:p w14:paraId="5CBED09B" w14:textId="1140C396" w:rsidR="00544549" w:rsidRPr="00677D3B" w:rsidRDefault="00544549" w:rsidP="00E77EDF">
      <w:pPr>
        <w:numPr>
          <w:ilvl w:val="0"/>
          <w:numId w:val="22"/>
        </w:numPr>
        <w:jc w:val="both"/>
        <w:rPr>
          <w:rFonts w:ascii="Calibri" w:hAnsi="Calibri" w:cs="Calibri"/>
        </w:rPr>
      </w:pPr>
      <w:r w:rsidRPr="00677D3B">
        <w:rPr>
          <w:rFonts w:ascii="Calibri" w:hAnsi="Calibri" w:cs="Calibri"/>
        </w:rPr>
        <w:t>Investigate root causes of Germany's elevated churn rate. Commission a competitive landscape review and qualitative interviews with recently churned German customers. Consider localized product adjustments or dedicated customer success resources. Germany market strategy.</w:t>
      </w:r>
    </w:p>
    <w:p w14:paraId="1F55A56C" w14:textId="0B574EA9" w:rsidR="00544549" w:rsidRPr="00677D3B" w:rsidRDefault="00544549" w:rsidP="00E77EDF">
      <w:pPr>
        <w:numPr>
          <w:ilvl w:val="0"/>
          <w:numId w:val="22"/>
        </w:numPr>
        <w:jc w:val="both"/>
        <w:rPr>
          <w:rFonts w:ascii="Calibri" w:hAnsi="Calibri" w:cs="Calibri"/>
        </w:rPr>
      </w:pPr>
      <w:r w:rsidRPr="00677D3B">
        <w:rPr>
          <w:rFonts w:ascii="Calibri" w:hAnsi="Calibri" w:cs="Calibri"/>
        </w:rPr>
        <w:t>Design retention programmes specifically for this age cohort — potentially premium service tiers, dedicated relationship managers, or loyalty rewards that emphasize trust and long-term value. 46–60 age segment retention.</w:t>
      </w:r>
    </w:p>
    <w:p w14:paraId="33B7F547" w14:textId="77777777" w:rsidR="00544549" w:rsidRPr="00677D3B" w:rsidRDefault="00544549" w:rsidP="00544549">
      <w:pPr>
        <w:rPr>
          <w:rFonts w:ascii="Calibri" w:hAnsi="Calibri" w:cs="Calibri"/>
        </w:rPr>
      </w:pPr>
    </w:p>
    <w:p w14:paraId="334984DA" w14:textId="77777777" w:rsidR="00544549" w:rsidRPr="00677D3B" w:rsidRDefault="00544549" w:rsidP="00544549">
      <w:pPr>
        <w:rPr>
          <w:rFonts w:ascii="Calibri" w:hAnsi="Calibri" w:cs="Calibri"/>
        </w:rPr>
      </w:pPr>
      <w:r w:rsidRPr="00677D3B">
        <w:rPr>
          <w:rFonts w:ascii="Calibri" w:hAnsi="Calibri" w:cs="Calibri"/>
          <w:b/>
          <w:bCs/>
        </w:rPr>
        <w:t>Priority 3 — Sustained Improvement</w:t>
      </w:r>
    </w:p>
    <w:p w14:paraId="267A73CB" w14:textId="6E9FCF77" w:rsidR="00544549" w:rsidRPr="00677D3B" w:rsidRDefault="00544549" w:rsidP="00E77EDF">
      <w:pPr>
        <w:numPr>
          <w:ilvl w:val="0"/>
          <w:numId w:val="22"/>
        </w:numPr>
        <w:jc w:val="both"/>
        <w:rPr>
          <w:rFonts w:ascii="Calibri" w:hAnsi="Calibri" w:cs="Calibri"/>
        </w:rPr>
      </w:pPr>
      <w:r w:rsidRPr="00677D3B">
        <w:rPr>
          <w:rFonts w:ascii="Calibri" w:hAnsi="Calibri" w:cs="Calibri"/>
        </w:rPr>
        <w:t>Review customer journey touchpoints to identify friction specific to female customers. Audit marketing messaging, support interactions, and product UX for inclusivity and relevance. Gender-responsive design</w:t>
      </w:r>
      <w:r w:rsidR="00B652BA" w:rsidRPr="00677D3B">
        <w:rPr>
          <w:rFonts w:ascii="Calibri" w:hAnsi="Calibri" w:cs="Calibri"/>
        </w:rPr>
        <w:t>.</w:t>
      </w:r>
    </w:p>
    <w:p w14:paraId="42B8E8FF" w14:textId="510D5E24" w:rsidR="00544549" w:rsidRPr="00677D3B" w:rsidRDefault="00544549" w:rsidP="00E77EDF">
      <w:pPr>
        <w:numPr>
          <w:ilvl w:val="0"/>
          <w:numId w:val="22"/>
        </w:numPr>
        <w:jc w:val="both"/>
        <w:rPr>
          <w:rFonts w:ascii="Calibri" w:hAnsi="Calibri" w:cs="Calibri"/>
        </w:rPr>
      </w:pPr>
      <w:r w:rsidRPr="00677D3B">
        <w:rPr>
          <w:rFonts w:ascii="Calibri" w:hAnsi="Calibri" w:cs="Calibri"/>
        </w:rPr>
        <w:t>The youngest segment is highly loyal. Develop referral and advocate programmes targeting this cohort to drive acquisition while maintaining retention. Leverage the 18–30 loyalty</w:t>
      </w:r>
      <w:r w:rsidR="00B652BA" w:rsidRPr="00677D3B">
        <w:rPr>
          <w:rFonts w:ascii="Calibri" w:hAnsi="Calibri" w:cs="Calibri"/>
        </w:rPr>
        <w:t>.</w:t>
      </w:r>
    </w:p>
    <w:p w14:paraId="4ACF4598" w14:textId="4945846A" w:rsidR="00544549" w:rsidRPr="00677D3B" w:rsidRDefault="00544549" w:rsidP="00E77EDF">
      <w:pPr>
        <w:numPr>
          <w:ilvl w:val="0"/>
          <w:numId w:val="22"/>
        </w:numPr>
        <w:jc w:val="both"/>
        <w:rPr>
          <w:rFonts w:ascii="Calibri" w:hAnsi="Calibri" w:cs="Calibri"/>
        </w:rPr>
      </w:pPr>
      <w:r w:rsidRPr="00677D3B">
        <w:rPr>
          <w:rFonts w:ascii="Calibri" w:hAnsi="Calibri" w:cs="Calibri"/>
        </w:rPr>
        <w:t>Product 2 shows the lowest churn (7.93%). Conduct internal analysis to identify what drives its success — pricing, features, onboarding — and apply those principles to other products. Product 2 best practices</w:t>
      </w:r>
      <w:r w:rsidR="00B652BA" w:rsidRPr="00677D3B">
        <w:rPr>
          <w:rFonts w:ascii="Calibri" w:hAnsi="Calibri" w:cs="Calibri"/>
        </w:rPr>
        <w:t>.</w:t>
      </w:r>
    </w:p>
    <w:p w14:paraId="254F3803" w14:textId="77777777" w:rsidR="00BE26BA" w:rsidRPr="00677D3B" w:rsidRDefault="00BE26BA" w:rsidP="00544549">
      <w:pPr>
        <w:rPr>
          <w:rFonts w:ascii="Calibri" w:hAnsi="Calibri" w:cs="Calibri"/>
        </w:rPr>
      </w:pPr>
    </w:p>
    <w:p w14:paraId="7EA8DA36" w14:textId="13250BFE" w:rsidR="00544549" w:rsidRPr="00677D3B" w:rsidRDefault="00544549" w:rsidP="00544549">
      <w:pPr>
        <w:rPr>
          <w:rFonts w:ascii="Calibri" w:hAnsi="Calibri" w:cs="Calibri"/>
          <w:b/>
          <w:bCs/>
        </w:rPr>
      </w:pPr>
      <w:r w:rsidRPr="00677D3B">
        <w:rPr>
          <w:rFonts w:ascii="Calibri" w:hAnsi="Calibri" w:cs="Calibri"/>
          <w:b/>
          <w:bCs/>
        </w:rPr>
        <w:t>Recommended Metrics to Track</w:t>
      </w:r>
    </w:p>
    <w:p w14:paraId="0F1EF0A3" w14:textId="77777777" w:rsidR="00B652BA" w:rsidRPr="00677D3B" w:rsidRDefault="00B652BA" w:rsidP="00544549">
      <w:pPr>
        <w:rPr>
          <w:rFonts w:ascii="Calibri" w:hAnsi="Calibri" w:cs="Calibri"/>
          <w:b/>
          <w:b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3360"/>
      </w:tblGrid>
      <w:tr w:rsidR="00544549" w:rsidRPr="00677D3B" w14:paraId="78EAA53C" w14:textId="77777777" w:rsidTr="00B652BA">
        <w:tc>
          <w:tcPr>
            <w:tcW w:w="3500" w:type="dxa"/>
            <w:tcBorders>
              <w:top w:val="single" w:sz="1" w:space="0" w:color="CCDDDD"/>
              <w:left w:val="single" w:sz="1" w:space="0" w:color="CCDDDD"/>
              <w:bottom w:val="single" w:sz="1" w:space="0" w:color="CCDDDD"/>
              <w:right w:val="single" w:sz="1" w:space="0" w:color="CCDDDD"/>
            </w:tcBorders>
            <w:shd w:val="clear" w:color="auto" w:fill="BFBFBF" w:themeFill="background1" w:themeFillShade="BF"/>
            <w:tcMar>
              <w:top w:w="80" w:type="dxa"/>
              <w:left w:w="120" w:type="dxa"/>
              <w:bottom w:w="80" w:type="dxa"/>
              <w:right w:w="120" w:type="dxa"/>
            </w:tcMar>
          </w:tcPr>
          <w:p w14:paraId="2EC852E3" w14:textId="77777777" w:rsidR="00544549" w:rsidRPr="00677D3B" w:rsidRDefault="00544549" w:rsidP="00544549">
            <w:pPr>
              <w:rPr>
                <w:rFonts w:ascii="Calibri" w:hAnsi="Calibri" w:cs="Calibri"/>
              </w:rPr>
            </w:pPr>
            <w:r w:rsidRPr="00677D3B">
              <w:rPr>
                <w:rFonts w:ascii="Calibri" w:hAnsi="Calibri" w:cs="Calibri"/>
                <w:b/>
                <w:bCs/>
              </w:rPr>
              <w:t>Metric</w:t>
            </w:r>
          </w:p>
        </w:tc>
        <w:tc>
          <w:tcPr>
            <w:tcW w:w="2500" w:type="dxa"/>
            <w:tcBorders>
              <w:top w:val="single" w:sz="1" w:space="0" w:color="CCDDDD"/>
              <w:left w:val="single" w:sz="1" w:space="0" w:color="CCDDDD"/>
              <w:bottom w:val="single" w:sz="1" w:space="0" w:color="CCDDDD"/>
              <w:right w:val="single" w:sz="1" w:space="0" w:color="CCDDDD"/>
            </w:tcBorders>
            <w:shd w:val="clear" w:color="auto" w:fill="BFBFBF" w:themeFill="background1" w:themeFillShade="BF"/>
            <w:tcMar>
              <w:top w:w="80" w:type="dxa"/>
              <w:left w:w="120" w:type="dxa"/>
              <w:bottom w:w="80" w:type="dxa"/>
              <w:right w:w="120" w:type="dxa"/>
            </w:tcMar>
          </w:tcPr>
          <w:p w14:paraId="56209F50" w14:textId="77777777" w:rsidR="00544549" w:rsidRPr="00677D3B" w:rsidRDefault="00544549" w:rsidP="00544549">
            <w:pPr>
              <w:rPr>
                <w:rFonts w:ascii="Calibri" w:hAnsi="Calibri" w:cs="Calibri"/>
              </w:rPr>
            </w:pPr>
            <w:r w:rsidRPr="00677D3B">
              <w:rPr>
                <w:rFonts w:ascii="Calibri" w:hAnsi="Calibri" w:cs="Calibri"/>
                <w:b/>
                <w:bCs/>
              </w:rPr>
              <w:t>Target</w:t>
            </w:r>
          </w:p>
        </w:tc>
        <w:tc>
          <w:tcPr>
            <w:tcW w:w="3360" w:type="dxa"/>
            <w:tcBorders>
              <w:top w:val="single" w:sz="1" w:space="0" w:color="CCDDDD"/>
              <w:left w:val="single" w:sz="1" w:space="0" w:color="CCDDDD"/>
              <w:bottom w:val="single" w:sz="1" w:space="0" w:color="CCDDDD"/>
              <w:right w:val="single" w:sz="1" w:space="0" w:color="CCDDDD"/>
            </w:tcBorders>
            <w:shd w:val="clear" w:color="auto" w:fill="BFBFBF" w:themeFill="background1" w:themeFillShade="BF"/>
            <w:tcMar>
              <w:top w:w="80" w:type="dxa"/>
              <w:left w:w="120" w:type="dxa"/>
              <w:bottom w:w="80" w:type="dxa"/>
              <w:right w:w="120" w:type="dxa"/>
            </w:tcMar>
          </w:tcPr>
          <w:p w14:paraId="3C8C9987" w14:textId="77777777" w:rsidR="00544549" w:rsidRPr="00677D3B" w:rsidRDefault="00544549" w:rsidP="00544549">
            <w:pPr>
              <w:rPr>
                <w:rFonts w:ascii="Calibri" w:hAnsi="Calibri" w:cs="Calibri"/>
              </w:rPr>
            </w:pPr>
            <w:r w:rsidRPr="00677D3B">
              <w:rPr>
                <w:rFonts w:ascii="Calibri" w:hAnsi="Calibri" w:cs="Calibri"/>
                <w:b/>
                <w:bCs/>
              </w:rPr>
              <w:t>Priority</w:t>
            </w:r>
          </w:p>
        </w:tc>
      </w:tr>
      <w:tr w:rsidR="00544549" w:rsidRPr="00677D3B" w14:paraId="048EC57B" w14:textId="77777777" w:rsidTr="00AE6D2C">
        <w:tc>
          <w:tcPr>
            <w:tcW w:w="3500" w:type="dxa"/>
            <w:tcBorders>
              <w:top w:val="single" w:sz="1" w:space="0" w:color="CCDDDD"/>
              <w:left w:val="single" w:sz="1" w:space="0" w:color="CCDDDD"/>
              <w:bottom w:val="single" w:sz="1" w:space="0" w:color="CCDDDD"/>
              <w:right w:val="single" w:sz="1" w:space="0" w:color="CCDDDD"/>
            </w:tcBorders>
            <w:shd w:val="clear" w:color="auto" w:fill="F4F7F7"/>
            <w:tcMar>
              <w:top w:w="80" w:type="dxa"/>
              <w:left w:w="120" w:type="dxa"/>
              <w:bottom w:w="80" w:type="dxa"/>
              <w:right w:w="120" w:type="dxa"/>
            </w:tcMar>
          </w:tcPr>
          <w:p w14:paraId="5CD1DCCA" w14:textId="77777777" w:rsidR="00544549" w:rsidRPr="00677D3B" w:rsidRDefault="00544549" w:rsidP="00544549">
            <w:pPr>
              <w:rPr>
                <w:rFonts w:ascii="Calibri" w:hAnsi="Calibri" w:cs="Calibri"/>
              </w:rPr>
            </w:pPr>
            <w:r w:rsidRPr="00677D3B">
              <w:rPr>
                <w:rFonts w:ascii="Calibri" w:hAnsi="Calibri" w:cs="Calibri"/>
              </w:rPr>
              <w:t>Overall churn rate</w:t>
            </w:r>
          </w:p>
        </w:tc>
        <w:tc>
          <w:tcPr>
            <w:tcW w:w="2500" w:type="dxa"/>
            <w:tcBorders>
              <w:top w:val="single" w:sz="1" w:space="0" w:color="CCDDDD"/>
              <w:left w:val="single" w:sz="1" w:space="0" w:color="CCDDDD"/>
              <w:bottom w:val="single" w:sz="1" w:space="0" w:color="CCDDDD"/>
              <w:right w:val="single" w:sz="1" w:space="0" w:color="CCDDDD"/>
            </w:tcBorders>
            <w:shd w:val="clear" w:color="auto" w:fill="F4F7F7"/>
            <w:tcMar>
              <w:top w:w="80" w:type="dxa"/>
              <w:left w:w="120" w:type="dxa"/>
              <w:bottom w:w="80" w:type="dxa"/>
              <w:right w:w="120" w:type="dxa"/>
            </w:tcMar>
          </w:tcPr>
          <w:p w14:paraId="7A102418" w14:textId="77777777" w:rsidR="00544549" w:rsidRPr="00677D3B" w:rsidRDefault="00544549" w:rsidP="00544549">
            <w:pPr>
              <w:rPr>
                <w:rFonts w:ascii="Calibri" w:hAnsi="Calibri" w:cs="Calibri"/>
              </w:rPr>
            </w:pPr>
            <w:r w:rsidRPr="00677D3B">
              <w:rPr>
                <w:rFonts w:ascii="Calibri" w:hAnsi="Calibri" w:cs="Calibri"/>
              </w:rPr>
              <w:t>&lt; 15%</w:t>
            </w:r>
          </w:p>
        </w:tc>
        <w:tc>
          <w:tcPr>
            <w:tcW w:w="3360" w:type="dxa"/>
            <w:tcBorders>
              <w:top w:val="single" w:sz="1" w:space="0" w:color="CCDDDD"/>
              <w:left w:val="single" w:sz="1" w:space="0" w:color="CCDDDD"/>
              <w:bottom w:val="single" w:sz="1" w:space="0" w:color="CCDDDD"/>
              <w:right w:val="single" w:sz="1" w:space="0" w:color="CCDDDD"/>
            </w:tcBorders>
            <w:shd w:val="clear" w:color="auto" w:fill="F4F7F7"/>
            <w:tcMar>
              <w:top w:w="80" w:type="dxa"/>
              <w:left w:w="120" w:type="dxa"/>
              <w:bottom w:w="80" w:type="dxa"/>
              <w:right w:w="120" w:type="dxa"/>
            </w:tcMar>
          </w:tcPr>
          <w:p w14:paraId="5845B071" w14:textId="77777777" w:rsidR="00544549" w:rsidRPr="00677D3B" w:rsidRDefault="00544549" w:rsidP="00544549">
            <w:pPr>
              <w:rPr>
                <w:rFonts w:ascii="Calibri" w:hAnsi="Calibri" w:cs="Calibri"/>
              </w:rPr>
            </w:pPr>
            <w:r w:rsidRPr="00677D3B">
              <w:rPr>
                <w:rFonts w:ascii="Calibri" w:hAnsi="Calibri" w:cs="Calibri"/>
              </w:rPr>
              <w:t>High</w:t>
            </w:r>
          </w:p>
        </w:tc>
      </w:tr>
      <w:tr w:rsidR="00544549" w:rsidRPr="00677D3B" w14:paraId="0D4D32B4" w14:textId="77777777" w:rsidTr="00AE6D2C">
        <w:tc>
          <w:tcPr>
            <w:tcW w:w="35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743ABEC5" w14:textId="77777777" w:rsidR="00544549" w:rsidRPr="00677D3B" w:rsidRDefault="00544549" w:rsidP="00544549">
            <w:pPr>
              <w:rPr>
                <w:rFonts w:ascii="Calibri" w:hAnsi="Calibri" w:cs="Calibri"/>
              </w:rPr>
            </w:pPr>
            <w:r w:rsidRPr="00677D3B">
              <w:rPr>
                <w:rFonts w:ascii="Calibri" w:hAnsi="Calibri" w:cs="Calibri"/>
              </w:rPr>
              <w:t>Low-balance churn rate</w:t>
            </w:r>
          </w:p>
        </w:tc>
        <w:tc>
          <w:tcPr>
            <w:tcW w:w="25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0CB58986" w14:textId="77777777" w:rsidR="00544549" w:rsidRPr="00677D3B" w:rsidRDefault="00544549" w:rsidP="00544549">
            <w:pPr>
              <w:rPr>
                <w:rFonts w:ascii="Calibri" w:hAnsi="Calibri" w:cs="Calibri"/>
              </w:rPr>
            </w:pPr>
            <w:r w:rsidRPr="00677D3B">
              <w:rPr>
                <w:rFonts w:ascii="Calibri" w:hAnsi="Calibri" w:cs="Calibri"/>
              </w:rPr>
              <w:t>&lt; 40%</w:t>
            </w:r>
          </w:p>
        </w:tc>
        <w:tc>
          <w:tcPr>
            <w:tcW w:w="3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2B699A32" w14:textId="77777777" w:rsidR="00544549" w:rsidRPr="00677D3B" w:rsidRDefault="00544549" w:rsidP="00544549">
            <w:pPr>
              <w:rPr>
                <w:rFonts w:ascii="Calibri" w:hAnsi="Calibri" w:cs="Calibri"/>
              </w:rPr>
            </w:pPr>
            <w:r w:rsidRPr="00677D3B">
              <w:rPr>
                <w:rFonts w:ascii="Calibri" w:hAnsi="Calibri" w:cs="Calibri"/>
                <w:b/>
                <w:bCs/>
              </w:rPr>
              <w:t>Critical</w:t>
            </w:r>
          </w:p>
        </w:tc>
      </w:tr>
      <w:tr w:rsidR="00544549" w:rsidRPr="00677D3B" w14:paraId="606E7CC1" w14:textId="77777777" w:rsidTr="00AE6D2C">
        <w:tc>
          <w:tcPr>
            <w:tcW w:w="3500" w:type="dxa"/>
            <w:tcBorders>
              <w:top w:val="single" w:sz="1" w:space="0" w:color="CCDDDD"/>
              <w:left w:val="single" w:sz="1" w:space="0" w:color="CCDDDD"/>
              <w:bottom w:val="single" w:sz="1" w:space="0" w:color="CCDDDD"/>
              <w:right w:val="single" w:sz="1" w:space="0" w:color="CCDDDD"/>
            </w:tcBorders>
            <w:shd w:val="clear" w:color="auto" w:fill="F4F7F7"/>
            <w:tcMar>
              <w:top w:w="80" w:type="dxa"/>
              <w:left w:w="120" w:type="dxa"/>
              <w:bottom w:w="80" w:type="dxa"/>
              <w:right w:w="120" w:type="dxa"/>
            </w:tcMar>
          </w:tcPr>
          <w:p w14:paraId="659EE241" w14:textId="77777777" w:rsidR="00544549" w:rsidRPr="00677D3B" w:rsidRDefault="00544549" w:rsidP="00544549">
            <w:pPr>
              <w:rPr>
                <w:rFonts w:ascii="Calibri" w:hAnsi="Calibri" w:cs="Calibri"/>
              </w:rPr>
            </w:pPr>
            <w:r w:rsidRPr="00677D3B">
              <w:rPr>
                <w:rFonts w:ascii="Calibri" w:hAnsi="Calibri" w:cs="Calibri"/>
              </w:rPr>
              <w:t>Product 3 churn rate</w:t>
            </w:r>
          </w:p>
        </w:tc>
        <w:tc>
          <w:tcPr>
            <w:tcW w:w="2500" w:type="dxa"/>
            <w:tcBorders>
              <w:top w:val="single" w:sz="1" w:space="0" w:color="CCDDDD"/>
              <w:left w:val="single" w:sz="1" w:space="0" w:color="CCDDDD"/>
              <w:bottom w:val="single" w:sz="1" w:space="0" w:color="CCDDDD"/>
              <w:right w:val="single" w:sz="1" w:space="0" w:color="CCDDDD"/>
            </w:tcBorders>
            <w:shd w:val="clear" w:color="auto" w:fill="F4F7F7"/>
            <w:tcMar>
              <w:top w:w="80" w:type="dxa"/>
              <w:left w:w="120" w:type="dxa"/>
              <w:bottom w:w="80" w:type="dxa"/>
              <w:right w:w="120" w:type="dxa"/>
            </w:tcMar>
          </w:tcPr>
          <w:p w14:paraId="1B5AC0AA" w14:textId="77777777" w:rsidR="00544549" w:rsidRPr="00677D3B" w:rsidRDefault="00544549" w:rsidP="00544549">
            <w:pPr>
              <w:rPr>
                <w:rFonts w:ascii="Calibri" w:hAnsi="Calibri" w:cs="Calibri"/>
              </w:rPr>
            </w:pPr>
            <w:r w:rsidRPr="00677D3B">
              <w:rPr>
                <w:rFonts w:ascii="Calibri" w:hAnsi="Calibri" w:cs="Calibri"/>
              </w:rPr>
              <w:t>&lt; 30% (post-fix)</w:t>
            </w:r>
          </w:p>
        </w:tc>
        <w:tc>
          <w:tcPr>
            <w:tcW w:w="3360" w:type="dxa"/>
            <w:tcBorders>
              <w:top w:val="single" w:sz="1" w:space="0" w:color="CCDDDD"/>
              <w:left w:val="single" w:sz="1" w:space="0" w:color="CCDDDD"/>
              <w:bottom w:val="single" w:sz="1" w:space="0" w:color="CCDDDD"/>
              <w:right w:val="single" w:sz="1" w:space="0" w:color="CCDDDD"/>
            </w:tcBorders>
            <w:shd w:val="clear" w:color="auto" w:fill="F4F7F7"/>
            <w:tcMar>
              <w:top w:w="80" w:type="dxa"/>
              <w:left w:w="120" w:type="dxa"/>
              <w:bottom w:w="80" w:type="dxa"/>
              <w:right w:w="120" w:type="dxa"/>
            </w:tcMar>
          </w:tcPr>
          <w:p w14:paraId="039E0690" w14:textId="77777777" w:rsidR="00544549" w:rsidRPr="00677D3B" w:rsidRDefault="00544549" w:rsidP="00544549">
            <w:pPr>
              <w:rPr>
                <w:rFonts w:ascii="Calibri" w:hAnsi="Calibri" w:cs="Calibri"/>
              </w:rPr>
            </w:pPr>
            <w:r w:rsidRPr="00677D3B">
              <w:rPr>
                <w:rFonts w:ascii="Calibri" w:hAnsi="Calibri" w:cs="Calibri"/>
                <w:b/>
                <w:bCs/>
              </w:rPr>
              <w:t>Critical</w:t>
            </w:r>
          </w:p>
        </w:tc>
      </w:tr>
      <w:tr w:rsidR="00544549" w:rsidRPr="00677D3B" w14:paraId="4294FC01" w14:textId="77777777" w:rsidTr="00AE6D2C">
        <w:tc>
          <w:tcPr>
            <w:tcW w:w="35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09B4EC08" w14:textId="77777777" w:rsidR="00544549" w:rsidRPr="00677D3B" w:rsidRDefault="00544549" w:rsidP="00544549">
            <w:pPr>
              <w:rPr>
                <w:rFonts w:ascii="Calibri" w:hAnsi="Calibri" w:cs="Calibri"/>
              </w:rPr>
            </w:pPr>
            <w:r w:rsidRPr="00677D3B">
              <w:rPr>
                <w:rFonts w:ascii="Calibri" w:hAnsi="Calibri" w:cs="Calibri"/>
              </w:rPr>
              <w:t>Germany churn rate</w:t>
            </w:r>
          </w:p>
        </w:tc>
        <w:tc>
          <w:tcPr>
            <w:tcW w:w="25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7CCFA24E" w14:textId="77777777" w:rsidR="00544549" w:rsidRPr="00677D3B" w:rsidRDefault="00544549" w:rsidP="00544549">
            <w:pPr>
              <w:rPr>
                <w:rFonts w:ascii="Calibri" w:hAnsi="Calibri" w:cs="Calibri"/>
              </w:rPr>
            </w:pPr>
            <w:r w:rsidRPr="00677D3B">
              <w:rPr>
                <w:rFonts w:ascii="Calibri" w:hAnsi="Calibri" w:cs="Calibri"/>
              </w:rPr>
              <w:t>&lt; 22%</w:t>
            </w:r>
          </w:p>
        </w:tc>
        <w:tc>
          <w:tcPr>
            <w:tcW w:w="3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44927B67" w14:textId="77777777" w:rsidR="00544549" w:rsidRPr="00677D3B" w:rsidRDefault="00544549" w:rsidP="00544549">
            <w:pPr>
              <w:rPr>
                <w:rFonts w:ascii="Calibri" w:hAnsi="Calibri" w:cs="Calibri"/>
              </w:rPr>
            </w:pPr>
            <w:r w:rsidRPr="00677D3B">
              <w:rPr>
                <w:rFonts w:ascii="Calibri" w:hAnsi="Calibri" w:cs="Calibri"/>
              </w:rPr>
              <w:t>High</w:t>
            </w:r>
          </w:p>
        </w:tc>
      </w:tr>
      <w:tr w:rsidR="00544549" w:rsidRPr="00677D3B" w14:paraId="107F9B09" w14:textId="77777777" w:rsidTr="00AE6D2C">
        <w:tc>
          <w:tcPr>
            <w:tcW w:w="3500" w:type="dxa"/>
            <w:tcBorders>
              <w:top w:val="single" w:sz="1" w:space="0" w:color="CCDDDD"/>
              <w:left w:val="single" w:sz="1" w:space="0" w:color="CCDDDD"/>
              <w:bottom w:val="single" w:sz="1" w:space="0" w:color="CCDDDD"/>
              <w:right w:val="single" w:sz="1" w:space="0" w:color="CCDDDD"/>
            </w:tcBorders>
            <w:shd w:val="clear" w:color="auto" w:fill="F4F7F7"/>
            <w:tcMar>
              <w:top w:w="80" w:type="dxa"/>
              <w:left w:w="120" w:type="dxa"/>
              <w:bottom w:w="80" w:type="dxa"/>
              <w:right w:w="120" w:type="dxa"/>
            </w:tcMar>
          </w:tcPr>
          <w:p w14:paraId="6894872E" w14:textId="77777777" w:rsidR="00544549" w:rsidRPr="00677D3B" w:rsidRDefault="00544549" w:rsidP="00544549">
            <w:pPr>
              <w:rPr>
                <w:rFonts w:ascii="Calibri" w:hAnsi="Calibri" w:cs="Calibri"/>
              </w:rPr>
            </w:pPr>
            <w:r w:rsidRPr="00677D3B">
              <w:rPr>
                <w:rFonts w:ascii="Calibri" w:hAnsi="Calibri" w:cs="Calibri"/>
              </w:rPr>
              <w:t>46–60 age group churn</w:t>
            </w:r>
          </w:p>
        </w:tc>
        <w:tc>
          <w:tcPr>
            <w:tcW w:w="2500" w:type="dxa"/>
            <w:tcBorders>
              <w:top w:val="single" w:sz="1" w:space="0" w:color="CCDDDD"/>
              <w:left w:val="single" w:sz="1" w:space="0" w:color="CCDDDD"/>
              <w:bottom w:val="single" w:sz="1" w:space="0" w:color="CCDDDD"/>
              <w:right w:val="single" w:sz="1" w:space="0" w:color="CCDDDD"/>
            </w:tcBorders>
            <w:shd w:val="clear" w:color="auto" w:fill="F4F7F7"/>
            <w:tcMar>
              <w:top w:w="80" w:type="dxa"/>
              <w:left w:w="120" w:type="dxa"/>
              <w:bottom w:w="80" w:type="dxa"/>
              <w:right w:w="120" w:type="dxa"/>
            </w:tcMar>
          </w:tcPr>
          <w:p w14:paraId="2512E13B" w14:textId="77777777" w:rsidR="00544549" w:rsidRPr="00677D3B" w:rsidRDefault="00544549" w:rsidP="00544549">
            <w:pPr>
              <w:rPr>
                <w:rFonts w:ascii="Calibri" w:hAnsi="Calibri" w:cs="Calibri"/>
              </w:rPr>
            </w:pPr>
            <w:r w:rsidRPr="00677D3B">
              <w:rPr>
                <w:rFonts w:ascii="Calibri" w:hAnsi="Calibri" w:cs="Calibri"/>
              </w:rPr>
              <w:t>&lt; 35%</w:t>
            </w:r>
          </w:p>
        </w:tc>
        <w:tc>
          <w:tcPr>
            <w:tcW w:w="3360" w:type="dxa"/>
            <w:tcBorders>
              <w:top w:val="single" w:sz="1" w:space="0" w:color="CCDDDD"/>
              <w:left w:val="single" w:sz="1" w:space="0" w:color="CCDDDD"/>
              <w:bottom w:val="single" w:sz="1" w:space="0" w:color="CCDDDD"/>
              <w:right w:val="single" w:sz="1" w:space="0" w:color="CCDDDD"/>
            </w:tcBorders>
            <w:shd w:val="clear" w:color="auto" w:fill="F4F7F7"/>
            <w:tcMar>
              <w:top w:w="80" w:type="dxa"/>
              <w:left w:w="120" w:type="dxa"/>
              <w:bottom w:w="80" w:type="dxa"/>
              <w:right w:w="120" w:type="dxa"/>
            </w:tcMar>
          </w:tcPr>
          <w:p w14:paraId="60574F07" w14:textId="77777777" w:rsidR="00544549" w:rsidRPr="00677D3B" w:rsidRDefault="00544549" w:rsidP="00544549">
            <w:pPr>
              <w:rPr>
                <w:rFonts w:ascii="Calibri" w:hAnsi="Calibri" w:cs="Calibri"/>
              </w:rPr>
            </w:pPr>
            <w:r w:rsidRPr="00677D3B">
              <w:rPr>
                <w:rFonts w:ascii="Calibri" w:hAnsi="Calibri" w:cs="Calibri"/>
              </w:rPr>
              <w:t>High</w:t>
            </w:r>
          </w:p>
        </w:tc>
      </w:tr>
      <w:tr w:rsidR="00544549" w:rsidRPr="00677D3B" w14:paraId="0E4977D4" w14:textId="77777777" w:rsidTr="00AE6D2C">
        <w:tc>
          <w:tcPr>
            <w:tcW w:w="35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0A6B536F" w14:textId="77777777" w:rsidR="00544549" w:rsidRPr="00677D3B" w:rsidRDefault="00544549" w:rsidP="00544549">
            <w:pPr>
              <w:rPr>
                <w:rFonts w:ascii="Calibri" w:hAnsi="Calibri" w:cs="Calibri"/>
              </w:rPr>
            </w:pPr>
            <w:r w:rsidRPr="00677D3B">
              <w:rPr>
                <w:rFonts w:ascii="Calibri" w:hAnsi="Calibri" w:cs="Calibri"/>
              </w:rPr>
              <w:t>Product 2 churn rate</w:t>
            </w:r>
          </w:p>
        </w:tc>
        <w:tc>
          <w:tcPr>
            <w:tcW w:w="25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526C6E6A" w14:textId="77777777" w:rsidR="00544549" w:rsidRPr="00677D3B" w:rsidRDefault="00544549" w:rsidP="00544549">
            <w:pPr>
              <w:rPr>
                <w:rFonts w:ascii="Calibri" w:hAnsi="Calibri" w:cs="Calibri"/>
              </w:rPr>
            </w:pPr>
            <w:r w:rsidRPr="00677D3B">
              <w:rPr>
                <w:rFonts w:ascii="Calibri" w:hAnsi="Calibri" w:cs="Calibri"/>
              </w:rPr>
              <w:t>Maintain &lt; 10%</w:t>
            </w:r>
          </w:p>
        </w:tc>
        <w:tc>
          <w:tcPr>
            <w:tcW w:w="3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24D4AEFA" w14:textId="77777777" w:rsidR="00544549" w:rsidRPr="00677D3B" w:rsidRDefault="00544549" w:rsidP="00544549">
            <w:pPr>
              <w:rPr>
                <w:rFonts w:ascii="Calibri" w:hAnsi="Calibri" w:cs="Calibri"/>
              </w:rPr>
            </w:pPr>
            <w:r w:rsidRPr="00677D3B">
              <w:rPr>
                <w:rFonts w:ascii="Calibri" w:hAnsi="Calibri" w:cs="Calibri"/>
              </w:rPr>
              <w:t>Medium</w:t>
            </w:r>
          </w:p>
        </w:tc>
      </w:tr>
    </w:tbl>
    <w:p w14:paraId="3386ACAD" w14:textId="77777777" w:rsidR="00544549" w:rsidRPr="00677D3B" w:rsidRDefault="00544549" w:rsidP="00544549">
      <w:pPr>
        <w:rPr>
          <w:rFonts w:ascii="Calibri" w:hAnsi="Calibri" w:cs="Calibri"/>
        </w:rPr>
      </w:pPr>
    </w:p>
    <w:p w14:paraId="7476D70F" w14:textId="77777777" w:rsidR="00BE26BA" w:rsidRDefault="00BE26BA" w:rsidP="00544549">
      <w:pPr>
        <w:rPr>
          <w:rFonts w:ascii="Calibri" w:hAnsi="Calibri" w:cs="Calibri"/>
          <w:b/>
          <w:bCs/>
        </w:rPr>
      </w:pPr>
    </w:p>
    <w:p w14:paraId="4630F729" w14:textId="77777777" w:rsidR="00BE26BA" w:rsidRDefault="00BE26BA" w:rsidP="00544549">
      <w:pPr>
        <w:rPr>
          <w:rFonts w:ascii="Calibri" w:hAnsi="Calibri" w:cs="Calibri"/>
          <w:b/>
          <w:bCs/>
        </w:rPr>
      </w:pPr>
    </w:p>
    <w:p w14:paraId="509B2637" w14:textId="0E2540BB" w:rsidR="00544549" w:rsidRPr="00677D3B" w:rsidRDefault="00544549" w:rsidP="00544549">
      <w:pPr>
        <w:rPr>
          <w:rFonts w:ascii="Calibri" w:hAnsi="Calibri" w:cs="Calibri"/>
          <w:b/>
          <w:bCs/>
        </w:rPr>
      </w:pPr>
      <w:r w:rsidRPr="00677D3B">
        <w:rPr>
          <w:rFonts w:ascii="Calibri" w:hAnsi="Calibri" w:cs="Calibri"/>
          <w:b/>
          <w:bCs/>
        </w:rPr>
        <w:lastRenderedPageBreak/>
        <w:t>Conclusion</w:t>
      </w:r>
    </w:p>
    <w:p w14:paraId="5D9A65C7" w14:textId="77777777" w:rsidR="00B652BA" w:rsidRPr="00677D3B" w:rsidRDefault="00B652BA" w:rsidP="00544549">
      <w:pPr>
        <w:rPr>
          <w:rFonts w:ascii="Calibri" w:hAnsi="Calibri" w:cs="Calibri"/>
          <w:b/>
          <w:bCs/>
        </w:rPr>
      </w:pPr>
    </w:p>
    <w:p w14:paraId="6B15DCC0" w14:textId="77777777" w:rsidR="00544549" w:rsidRPr="00677D3B" w:rsidRDefault="00544549" w:rsidP="00E77EDF">
      <w:pPr>
        <w:jc w:val="both"/>
        <w:rPr>
          <w:rFonts w:ascii="Calibri" w:hAnsi="Calibri" w:cs="Calibri"/>
        </w:rPr>
      </w:pPr>
      <w:r w:rsidRPr="00677D3B">
        <w:rPr>
          <w:rFonts w:ascii="Calibri" w:hAnsi="Calibri" w:cs="Calibri"/>
        </w:rPr>
        <w:t xml:space="preserve">The churn analysis reveals a portfolio with controllable but urgent retention challenges. The most significant risks — Products 3 and 4 </w:t>
      </w:r>
      <w:proofErr w:type="gramStart"/>
      <w:r w:rsidRPr="00677D3B">
        <w:rPr>
          <w:rFonts w:ascii="Calibri" w:hAnsi="Calibri" w:cs="Calibri"/>
        </w:rPr>
        <w:t>failure</w:t>
      </w:r>
      <w:proofErr w:type="gramEnd"/>
      <w:r w:rsidRPr="00677D3B">
        <w:rPr>
          <w:rFonts w:ascii="Calibri" w:hAnsi="Calibri" w:cs="Calibri"/>
        </w:rPr>
        <w:t>, the low-balance segment, and Germany's market-specific churn — are discrete and actionable. Addressing these three priorities alone could reduce overall churn by an estimated 5–8 percentage points. A sustained focus on the 46–60 age cohort and balance-building initiatives will further stabilize long-term customer lifetime value.</w:t>
      </w:r>
    </w:p>
    <w:p w14:paraId="6A9FF4AF" w14:textId="77777777" w:rsidR="000A2E71" w:rsidRPr="00677D3B" w:rsidRDefault="000A2E71" w:rsidP="00544549">
      <w:pPr>
        <w:rPr>
          <w:rFonts w:ascii="Calibri" w:hAnsi="Calibri" w:cs="Calibri"/>
        </w:rPr>
      </w:pPr>
    </w:p>
    <w:p w14:paraId="237422C7" w14:textId="77777777" w:rsidR="00677D3B" w:rsidRPr="00677D3B" w:rsidRDefault="00677D3B" w:rsidP="00677D3B">
      <w:pPr>
        <w:rPr>
          <w:rFonts w:ascii="Calibri" w:hAnsi="Calibri" w:cs="Calibri"/>
          <w:b/>
          <w:bCs/>
          <w:noProof/>
        </w:rPr>
      </w:pPr>
      <w:r w:rsidRPr="00677D3B">
        <w:rPr>
          <w:rFonts w:ascii="Calibri" w:hAnsi="Calibri" w:cs="Calibri"/>
          <w:b/>
          <w:bCs/>
          <w:noProof/>
        </w:rPr>
        <w:t>Caveats &amp; Limitations</w:t>
      </w:r>
    </w:p>
    <w:p w14:paraId="630DAA71" w14:textId="77777777" w:rsidR="00677D3B" w:rsidRPr="00677D3B" w:rsidRDefault="00677D3B" w:rsidP="00677D3B">
      <w:pPr>
        <w:rPr>
          <w:rFonts w:ascii="Calibri" w:hAnsi="Calibri" w:cs="Calibri"/>
          <w:b/>
          <w:bCs/>
          <w:noProof/>
        </w:rPr>
      </w:pPr>
    </w:p>
    <w:p w14:paraId="3966E9BC" w14:textId="77777777" w:rsidR="00677D3B" w:rsidRPr="00677D3B" w:rsidRDefault="00677D3B" w:rsidP="00677D3B">
      <w:pPr>
        <w:numPr>
          <w:ilvl w:val="0"/>
          <w:numId w:val="23"/>
        </w:numPr>
        <w:rPr>
          <w:rFonts w:ascii="Calibri" w:hAnsi="Calibri" w:cs="Calibri"/>
          <w:noProof/>
        </w:rPr>
      </w:pPr>
      <w:r w:rsidRPr="00677D3B">
        <w:rPr>
          <w:rFonts w:ascii="Calibri" w:hAnsi="Calibri" w:cs="Calibri"/>
          <w:noProof/>
        </w:rPr>
        <w:t>Dataset is a single snapshot of ~10,000 accounts provided for portfolio/practice purposes (Maven Analytics), not a live production extract — treat findings as illustrative of the technique rather than a current operational read.</w:t>
      </w:r>
    </w:p>
    <w:p w14:paraId="3C21A90A" w14:textId="77777777" w:rsidR="00677D3B" w:rsidRPr="00677D3B" w:rsidRDefault="00677D3B" w:rsidP="00677D3B">
      <w:pPr>
        <w:numPr>
          <w:ilvl w:val="0"/>
          <w:numId w:val="23"/>
        </w:numPr>
        <w:rPr>
          <w:rFonts w:ascii="Calibri" w:hAnsi="Calibri" w:cs="Calibri"/>
          <w:noProof/>
        </w:rPr>
      </w:pPr>
      <w:r w:rsidRPr="00677D3B">
        <w:rPr>
          <w:rFonts w:ascii="Calibri" w:hAnsi="Calibri" w:cs="Calibri"/>
          <w:noProof/>
        </w:rPr>
        <w:t>Churn is a point-in-time flag, not a time series — the analysis identifies which segments have higher churn, not when within their tenure customers left or how churn is trending over time.</w:t>
      </w:r>
    </w:p>
    <w:p w14:paraId="725EB301" w14:textId="77777777" w:rsidR="00677D3B" w:rsidRPr="00677D3B" w:rsidRDefault="00677D3B" w:rsidP="00677D3B">
      <w:pPr>
        <w:numPr>
          <w:ilvl w:val="0"/>
          <w:numId w:val="23"/>
        </w:numPr>
        <w:rPr>
          <w:rFonts w:ascii="Calibri" w:hAnsi="Calibri" w:cs="Calibri"/>
          <w:noProof/>
        </w:rPr>
      </w:pPr>
      <w:r w:rsidRPr="00677D3B">
        <w:rPr>
          <w:rFonts w:ascii="Calibri" w:hAnsi="Calibri" w:cs="Calibri"/>
          <w:noProof/>
        </w:rPr>
        <w:t>Gender, age, and geography associations with churn are descriptive, not causal — none of the demographic splits control for the others, so an observed gap (e.g. by gender) may partly reflect a different variable it correlates with.</w:t>
      </w:r>
    </w:p>
    <w:p w14:paraId="36062D6B" w14:textId="77777777" w:rsidR="00677D3B" w:rsidRPr="00677D3B" w:rsidRDefault="00677D3B" w:rsidP="00677D3B">
      <w:pPr>
        <w:numPr>
          <w:ilvl w:val="0"/>
          <w:numId w:val="23"/>
        </w:numPr>
        <w:rPr>
          <w:rFonts w:ascii="Calibri" w:hAnsi="Calibri" w:cs="Calibri"/>
          <w:noProof/>
        </w:rPr>
      </w:pPr>
      <w:r w:rsidRPr="00677D3B">
        <w:rPr>
          <w:rFonts w:ascii="Calibri" w:hAnsi="Calibri" w:cs="Calibri"/>
          <w:noProof/>
        </w:rPr>
        <w:t>The France geography correction (FRA/French → France) affects a very large share of rows (over 3,000 combined), so any pre-cleaning geography analysis elsewhere would materially understate France's true churn rate.</w:t>
      </w:r>
    </w:p>
    <w:p w14:paraId="260925AF" w14:textId="77777777" w:rsidR="00677D3B" w:rsidRPr="00677D3B" w:rsidRDefault="00677D3B" w:rsidP="00677D3B">
      <w:pPr>
        <w:numPr>
          <w:ilvl w:val="0"/>
          <w:numId w:val="23"/>
        </w:numPr>
        <w:rPr>
          <w:rFonts w:ascii="Calibri" w:hAnsi="Calibri" w:cs="Calibri"/>
          <w:noProof/>
        </w:rPr>
      </w:pPr>
      <w:r w:rsidRPr="00677D3B">
        <w:rPr>
          <w:rFonts w:ascii="Calibri" w:hAnsi="Calibri" w:cs="Calibri"/>
          <w:noProof/>
        </w:rPr>
        <w:t>Credit score bands showed limited separation in this dataset; this should not be generalised to assume credit score is irrelevant to churn in other portfolios.</w:t>
      </w:r>
    </w:p>
    <w:p w14:paraId="23E320C1" w14:textId="01D9554B" w:rsidR="000A2E71" w:rsidRPr="00677D3B" w:rsidRDefault="000A2E71" w:rsidP="00544549">
      <w:pPr>
        <w:rPr>
          <w:rFonts w:ascii="Calibri" w:hAnsi="Calibri" w:cs="Calibri"/>
          <w:noProof/>
        </w:rPr>
      </w:pPr>
    </w:p>
    <w:p w14:paraId="50FC8D9B" w14:textId="77777777" w:rsidR="00B916AC" w:rsidRPr="00677D3B" w:rsidRDefault="00B916AC" w:rsidP="00544549">
      <w:pPr>
        <w:rPr>
          <w:rFonts w:ascii="Calibri" w:hAnsi="Calibri" w:cs="Calibri"/>
          <w:noProof/>
        </w:rPr>
      </w:pPr>
    </w:p>
    <w:p w14:paraId="11320542" w14:textId="77777777" w:rsidR="00B916AC" w:rsidRPr="00677D3B" w:rsidRDefault="00B916AC" w:rsidP="00544549">
      <w:pPr>
        <w:rPr>
          <w:rFonts w:ascii="Calibri" w:hAnsi="Calibri" w:cs="Calibri"/>
          <w:noProof/>
        </w:rPr>
      </w:pPr>
    </w:p>
    <w:p w14:paraId="76B0F06E" w14:textId="77777777" w:rsidR="00B916AC" w:rsidRPr="00677D3B" w:rsidRDefault="00B916AC" w:rsidP="00544549">
      <w:pPr>
        <w:rPr>
          <w:rFonts w:ascii="Calibri" w:hAnsi="Calibri" w:cs="Calibri"/>
          <w:noProof/>
        </w:rPr>
      </w:pPr>
    </w:p>
    <w:p w14:paraId="34A177C9" w14:textId="77777777" w:rsidR="00B916AC" w:rsidRPr="00677D3B" w:rsidRDefault="00B916AC" w:rsidP="00544549">
      <w:pPr>
        <w:rPr>
          <w:rFonts w:ascii="Calibri" w:hAnsi="Calibri" w:cs="Calibri"/>
          <w:noProof/>
        </w:rPr>
      </w:pPr>
    </w:p>
    <w:p w14:paraId="29BA21ED" w14:textId="77777777" w:rsidR="00B916AC" w:rsidRPr="00677D3B" w:rsidRDefault="00B916AC" w:rsidP="00544549">
      <w:pPr>
        <w:rPr>
          <w:rFonts w:ascii="Calibri" w:hAnsi="Calibri" w:cs="Calibri"/>
          <w:noProof/>
        </w:rPr>
      </w:pPr>
    </w:p>
    <w:p w14:paraId="2CE0775E" w14:textId="77777777" w:rsidR="00B916AC" w:rsidRPr="00677D3B" w:rsidRDefault="00B916AC" w:rsidP="00544549">
      <w:pPr>
        <w:rPr>
          <w:rFonts w:ascii="Calibri" w:hAnsi="Calibri" w:cs="Calibri"/>
          <w:noProof/>
        </w:rPr>
      </w:pPr>
    </w:p>
    <w:p w14:paraId="47585666" w14:textId="77777777" w:rsidR="00B916AC" w:rsidRPr="00677D3B" w:rsidRDefault="00B916AC" w:rsidP="00544549">
      <w:pPr>
        <w:rPr>
          <w:rFonts w:ascii="Calibri" w:hAnsi="Calibri" w:cs="Calibri"/>
        </w:rPr>
        <w:sectPr w:rsidR="00B916AC" w:rsidRPr="00677D3B">
          <w:headerReference w:type="default" r:id="rId24"/>
          <w:pgSz w:w="11906" w:h="16838"/>
          <w:pgMar w:top="1440" w:right="1440" w:bottom="1440" w:left="1440" w:header="708" w:footer="708" w:gutter="0"/>
          <w:cols w:space="708"/>
          <w:docGrid w:linePitch="360"/>
        </w:sectPr>
      </w:pPr>
    </w:p>
    <w:p w14:paraId="1A6FD33F" w14:textId="72223B9B" w:rsidR="001330ED" w:rsidRDefault="00677D3B" w:rsidP="00E77EDF">
      <w:pPr>
        <w:jc w:val="center"/>
      </w:pPr>
      <w:r w:rsidRPr="00677D3B">
        <w:rPr>
          <w:rFonts w:ascii="Calibri" w:hAnsi="Calibri" w:cs="Calibri"/>
        </w:rPr>
        <w:lastRenderedPageBreak/>
        <w:drawing>
          <wp:inline distT="0" distB="0" distL="0" distR="0" wp14:anchorId="26559AC0" wp14:editId="13C04974">
            <wp:extent cx="8863330" cy="3856990"/>
            <wp:effectExtent l="0" t="0" r="0" b="0"/>
            <wp:docPr id="22848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86659" name=""/>
                    <pic:cNvPicPr/>
                  </pic:nvPicPr>
                  <pic:blipFill>
                    <a:blip r:embed="rId25"/>
                    <a:stretch>
                      <a:fillRect/>
                    </a:stretch>
                  </pic:blipFill>
                  <pic:spPr>
                    <a:xfrm>
                      <a:off x="0" y="0"/>
                      <a:ext cx="8863330" cy="3856990"/>
                    </a:xfrm>
                    <a:prstGeom prst="rect">
                      <a:avLst/>
                    </a:prstGeom>
                  </pic:spPr>
                </pic:pic>
              </a:graphicData>
            </a:graphic>
          </wp:inline>
        </w:drawing>
      </w:r>
    </w:p>
    <w:sectPr w:rsidR="001330ED" w:rsidSect="00B916AC">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A175B" w14:textId="77777777" w:rsidR="000266E3" w:rsidRDefault="000266E3" w:rsidP="00677D3B">
      <w:pPr>
        <w:spacing w:line="240" w:lineRule="auto"/>
      </w:pPr>
      <w:r>
        <w:separator/>
      </w:r>
    </w:p>
  </w:endnote>
  <w:endnote w:type="continuationSeparator" w:id="0">
    <w:p w14:paraId="2A2953DD" w14:textId="77777777" w:rsidR="000266E3" w:rsidRDefault="000266E3" w:rsidP="00677D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8C8F8" w14:textId="77777777" w:rsidR="000266E3" w:rsidRDefault="000266E3" w:rsidP="00677D3B">
      <w:pPr>
        <w:spacing w:line="240" w:lineRule="auto"/>
      </w:pPr>
      <w:r>
        <w:separator/>
      </w:r>
    </w:p>
  </w:footnote>
  <w:footnote w:type="continuationSeparator" w:id="0">
    <w:p w14:paraId="0A4AA68B" w14:textId="77777777" w:rsidR="000266E3" w:rsidRDefault="000266E3" w:rsidP="00677D3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C253F" w14:textId="285B3EEA" w:rsidR="00677D3B" w:rsidRDefault="00677D3B" w:rsidP="00677D3B">
    <w:pPr>
      <w:pBdr>
        <w:bottom w:val="single" w:sz="4" w:space="0" w:color="CCCCCC"/>
      </w:pBdr>
      <w:tabs>
        <w:tab w:val="right" w:pos="9026"/>
      </w:tabs>
      <w:jc w:val="right"/>
    </w:pPr>
    <w:r>
      <w:rPr>
        <w:rFonts w:ascii="Calibri" w:eastAsia="Calibri" w:hAnsi="Calibri" w:cs="Calibri"/>
        <w:color w:val="5A5A5A"/>
        <w:sz w:val="16"/>
        <w:szCs w:val="16"/>
      </w:rPr>
      <w:t>Customer Churn Analysis | Portia's Data Analytics Portfolio</w:t>
    </w:r>
  </w:p>
  <w:p w14:paraId="6674F573" w14:textId="77777777" w:rsidR="00677D3B" w:rsidRDefault="00677D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7988"/>
    <w:multiLevelType w:val="multilevel"/>
    <w:tmpl w:val="3AA8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D2907"/>
    <w:multiLevelType w:val="multilevel"/>
    <w:tmpl w:val="61B4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B48A5"/>
    <w:multiLevelType w:val="multilevel"/>
    <w:tmpl w:val="4D64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A56B2"/>
    <w:multiLevelType w:val="multilevel"/>
    <w:tmpl w:val="4CB6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333EE"/>
    <w:multiLevelType w:val="multilevel"/>
    <w:tmpl w:val="C194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05478"/>
    <w:multiLevelType w:val="hybridMultilevel"/>
    <w:tmpl w:val="80EC53AA"/>
    <w:lvl w:ilvl="0" w:tplc="3BD60A0C">
      <w:start w:val="1"/>
      <w:numFmt w:val="bullet"/>
      <w:lvlText w:val="●"/>
      <w:lvlJc w:val="left"/>
      <w:pPr>
        <w:ind w:left="720" w:hanging="360"/>
      </w:pPr>
    </w:lvl>
    <w:lvl w:ilvl="1" w:tplc="CAF0173C">
      <w:start w:val="1"/>
      <w:numFmt w:val="bullet"/>
      <w:lvlText w:val="○"/>
      <w:lvlJc w:val="left"/>
      <w:pPr>
        <w:ind w:left="1440" w:hanging="360"/>
      </w:pPr>
    </w:lvl>
    <w:lvl w:ilvl="2" w:tplc="DDBC1852">
      <w:start w:val="1"/>
      <w:numFmt w:val="bullet"/>
      <w:lvlText w:val="■"/>
      <w:lvlJc w:val="left"/>
      <w:pPr>
        <w:ind w:left="2160" w:hanging="360"/>
      </w:pPr>
    </w:lvl>
    <w:lvl w:ilvl="3" w:tplc="7C76206C">
      <w:start w:val="1"/>
      <w:numFmt w:val="bullet"/>
      <w:lvlText w:val="●"/>
      <w:lvlJc w:val="left"/>
      <w:pPr>
        <w:ind w:left="2880" w:hanging="360"/>
      </w:pPr>
    </w:lvl>
    <w:lvl w:ilvl="4" w:tplc="50DC585C">
      <w:start w:val="1"/>
      <w:numFmt w:val="bullet"/>
      <w:lvlText w:val="○"/>
      <w:lvlJc w:val="left"/>
      <w:pPr>
        <w:ind w:left="3600" w:hanging="360"/>
      </w:pPr>
    </w:lvl>
    <w:lvl w:ilvl="5" w:tplc="49E4FD4C">
      <w:start w:val="1"/>
      <w:numFmt w:val="bullet"/>
      <w:lvlText w:val="■"/>
      <w:lvlJc w:val="left"/>
      <w:pPr>
        <w:ind w:left="4320" w:hanging="360"/>
      </w:pPr>
    </w:lvl>
    <w:lvl w:ilvl="6" w:tplc="15E4265E">
      <w:start w:val="1"/>
      <w:numFmt w:val="bullet"/>
      <w:lvlText w:val="●"/>
      <w:lvlJc w:val="left"/>
      <w:pPr>
        <w:ind w:left="5040" w:hanging="360"/>
      </w:pPr>
    </w:lvl>
    <w:lvl w:ilvl="7" w:tplc="41F6F79A">
      <w:start w:val="1"/>
      <w:numFmt w:val="bullet"/>
      <w:lvlText w:val="●"/>
      <w:lvlJc w:val="left"/>
      <w:pPr>
        <w:ind w:left="5760" w:hanging="360"/>
      </w:pPr>
    </w:lvl>
    <w:lvl w:ilvl="8" w:tplc="83E423D0">
      <w:start w:val="1"/>
      <w:numFmt w:val="bullet"/>
      <w:lvlText w:val="●"/>
      <w:lvlJc w:val="left"/>
      <w:pPr>
        <w:ind w:left="6480" w:hanging="360"/>
      </w:pPr>
    </w:lvl>
  </w:abstractNum>
  <w:abstractNum w:abstractNumId="6" w15:restartNumberingAfterBreak="0">
    <w:nsid w:val="1B4D1DD8"/>
    <w:multiLevelType w:val="multilevel"/>
    <w:tmpl w:val="3A0A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2052B"/>
    <w:multiLevelType w:val="multilevel"/>
    <w:tmpl w:val="D2EA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87D5D"/>
    <w:multiLevelType w:val="hybridMultilevel"/>
    <w:tmpl w:val="38A810DC"/>
    <w:lvl w:ilvl="0" w:tplc="1286FF5C">
      <w:start w:val="1"/>
      <w:numFmt w:val="bullet"/>
      <w:lvlText w:val="•"/>
      <w:lvlJc w:val="left"/>
      <w:pPr>
        <w:ind w:left="720" w:hanging="360"/>
      </w:pPr>
    </w:lvl>
    <w:lvl w:ilvl="1" w:tplc="F0A22DEE">
      <w:numFmt w:val="decimal"/>
      <w:lvlText w:val=""/>
      <w:lvlJc w:val="left"/>
    </w:lvl>
    <w:lvl w:ilvl="2" w:tplc="53541FDE">
      <w:numFmt w:val="decimal"/>
      <w:lvlText w:val=""/>
      <w:lvlJc w:val="left"/>
    </w:lvl>
    <w:lvl w:ilvl="3" w:tplc="F9F4A300">
      <w:numFmt w:val="decimal"/>
      <w:lvlText w:val=""/>
      <w:lvlJc w:val="left"/>
    </w:lvl>
    <w:lvl w:ilvl="4" w:tplc="BB5A017E">
      <w:numFmt w:val="decimal"/>
      <w:lvlText w:val=""/>
      <w:lvlJc w:val="left"/>
    </w:lvl>
    <w:lvl w:ilvl="5" w:tplc="B93A67A0">
      <w:numFmt w:val="decimal"/>
      <w:lvlText w:val=""/>
      <w:lvlJc w:val="left"/>
    </w:lvl>
    <w:lvl w:ilvl="6" w:tplc="E2C09CEE">
      <w:numFmt w:val="decimal"/>
      <w:lvlText w:val=""/>
      <w:lvlJc w:val="left"/>
    </w:lvl>
    <w:lvl w:ilvl="7" w:tplc="FCB8ABB6">
      <w:numFmt w:val="decimal"/>
      <w:lvlText w:val=""/>
      <w:lvlJc w:val="left"/>
    </w:lvl>
    <w:lvl w:ilvl="8" w:tplc="FCD0450A">
      <w:numFmt w:val="decimal"/>
      <w:lvlText w:val=""/>
      <w:lvlJc w:val="left"/>
    </w:lvl>
  </w:abstractNum>
  <w:abstractNum w:abstractNumId="9" w15:restartNumberingAfterBreak="0">
    <w:nsid w:val="42C23D3F"/>
    <w:multiLevelType w:val="multilevel"/>
    <w:tmpl w:val="ABE2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C4E44"/>
    <w:multiLevelType w:val="multilevel"/>
    <w:tmpl w:val="8EF4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164ECD"/>
    <w:multiLevelType w:val="multilevel"/>
    <w:tmpl w:val="A0C6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1533D"/>
    <w:multiLevelType w:val="hybridMultilevel"/>
    <w:tmpl w:val="1CC4F87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5EBC1C6E"/>
    <w:multiLevelType w:val="multilevel"/>
    <w:tmpl w:val="E2D8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F3468"/>
    <w:multiLevelType w:val="multilevel"/>
    <w:tmpl w:val="4E1A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F2A05"/>
    <w:multiLevelType w:val="multilevel"/>
    <w:tmpl w:val="6FA6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F131D6"/>
    <w:multiLevelType w:val="hybridMultilevel"/>
    <w:tmpl w:val="66426076"/>
    <w:lvl w:ilvl="0" w:tplc="515A800A">
      <w:start w:val="1"/>
      <w:numFmt w:val="decimal"/>
      <w:lvlText w:val="%1."/>
      <w:lvlJc w:val="left"/>
      <w:pPr>
        <w:ind w:left="720" w:hanging="360"/>
      </w:pPr>
      <w:rPr>
        <w:rFonts w:hint="default"/>
        <w:b/>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6B2B2C44"/>
    <w:multiLevelType w:val="multilevel"/>
    <w:tmpl w:val="F6B2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3A5BB7"/>
    <w:multiLevelType w:val="multilevel"/>
    <w:tmpl w:val="85D6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651D09"/>
    <w:multiLevelType w:val="multilevel"/>
    <w:tmpl w:val="3568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7B706A"/>
    <w:multiLevelType w:val="multilevel"/>
    <w:tmpl w:val="AA14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CF0529"/>
    <w:multiLevelType w:val="multilevel"/>
    <w:tmpl w:val="5262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4B4DC9"/>
    <w:multiLevelType w:val="multilevel"/>
    <w:tmpl w:val="CA02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275523">
    <w:abstractNumId w:val="3"/>
  </w:num>
  <w:num w:numId="2" w16cid:durableId="1494487236">
    <w:abstractNumId w:val="11"/>
  </w:num>
  <w:num w:numId="3" w16cid:durableId="1439791571">
    <w:abstractNumId w:val="17"/>
  </w:num>
  <w:num w:numId="4" w16cid:durableId="773940237">
    <w:abstractNumId w:val="12"/>
  </w:num>
  <w:num w:numId="5" w16cid:durableId="418252702">
    <w:abstractNumId w:val="9"/>
  </w:num>
  <w:num w:numId="6" w16cid:durableId="1538666310">
    <w:abstractNumId w:val="15"/>
  </w:num>
  <w:num w:numId="7" w16cid:durableId="427819534">
    <w:abstractNumId w:val="13"/>
  </w:num>
  <w:num w:numId="8" w16cid:durableId="1927958849">
    <w:abstractNumId w:val="2"/>
  </w:num>
  <w:num w:numId="9" w16cid:durableId="2064940222">
    <w:abstractNumId w:val="20"/>
  </w:num>
  <w:num w:numId="10" w16cid:durableId="1985887734">
    <w:abstractNumId w:val="14"/>
  </w:num>
  <w:num w:numId="11" w16cid:durableId="2050495332">
    <w:abstractNumId w:val="10"/>
  </w:num>
  <w:num w:numId="12" w16cid:durableId="1353918727">
    <w:abstractNumId w:val="1"/>
  </w:num>
  <w:num w:numId="13" w16cid:durableId="351037780">
    <w:abstractNumId w:val="7"/>
  </w:num>
  <w:num w:numId="14" w16cid:durableId="207764257">
    <w:abstractNumId w:val="21"/>
  </w:num>
  <w:num w:numId="15" w16cid:durableId="1823886824">
    <w:abstractNumId w:val="4"/>
  </w:num>
  <w:num w:numId="16" w16cid:durableId="1104496821">
    <w:abstractNumId w:val="0"/>
  </w:num>
  <w:num w:numId="17" w16cid:durableId="987977357">
    <w:abstractNumId w:val="22"/>
  </w:num>
  <w:num w:numId="18" w16cid:durableId="2108698566">
    <w:abstractNumId w:val="6"/>
  </w:num>
  <w:num w:numId="19" w16cid:durableId="44377956">
    <w:abstractNumId w:val="18"/>
  </w:num>
  <w:num w:numId="20" w16cid:durableId="1850561139">
    <w:abstractNumId w:val="19"/>
  </w:num>
  <w:num w:numId="21" w16cid:durableId="222645086">
    <w:abstractNumId w:val="16"/>
  </w:num>
  <w:num w:numId="22" w16cid:durableId="481122900">
    <w:abstractNumId w:val="8"/>
    <w:lvlOverride w:ilvl="0">
      <w:startOverride w:val="1"/>
    </w:lvlOverride>
  </w:num>
  <w:num w:numId="23" w16cid:durableId="1961454114">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FEE"/>
    <w:rsid w:val="000266E3"/>
    <w:rsid w:val="000935C0"/>
    <w:rsid w:val="000A2E71"/>
    <w:rsid w:val="00125A5C"/>
    <w:rsid w:val="001330ED"/>
    <w:rsid w:val="001C26B8"/>
    <w:rsid w:val="00215FB5"/>
    <w:rsid w:val="003B528D"/>
    <w:rsid w:val="004259A9"/>
    <w:rsid w:val="00431979"/>
    <w:rsid w:val="004E1FEE"/>
    <w:rsid w:val="00501900"/>
    <w:rsid w:val="00516D92"/>
    <w:rsid w:val="00536139"/>
    <w:rsid w:val="00544549"/>
    <w:rsid w:val="005A173D"/>
    <w:rsid w:val="00677D3B"/>
    <w:rsid w:val="006B3869"/>
    <w:rsid w:val="006C3520"/>
    <w:rsid w:val="006E2EB0"/>
    <w:rsid w:val="00735DE6"/>
    <w:rsid w:val="008047B5"/>
    <w:rsid w:val="00820584"/>
    <w:rsid w:val="008A474A"/>
    <w:rsid w:val="008D02FF"/>
    <w:rsid w:val="00B652BA"/>
    <w:rsid w:val="00B72C25"/>
    <w:rsid w:val="00B916AC"/>
    <w:rsid w:val="00BE26BA"/>
    <w:rsid w:val="00CA3217"/>
    <w:rsid w:val="00CB3D18"/>
    <w:rsid w:val="00D5770D"/>
    <w:rsid w:val="00D94B15"/>
    <w:rsid w:val="00DF5D55"/>
    <w:rsid w:val="00E1158F"/>
    <w:rsid w:val="00E77477"/>
    <w:rsid w:val="00E77EDF"/>
    <w:rsid w:val="00EC5537"/>
    <w:rsid w:val="00ED5EA4"/>
    <w:rsid w:val="00F10D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DC107"/>
  <w15:chartTrackingRefBased/>
  <w15:docId w15:val="{04BC3B21-5D9C-4C12-8A42-E36FED2B1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9" w:lineRule="auto"/>
    </w:pPr>
  </w:style>
  <w:style w:type="paragraph" w:styleId="Heading1">
    <w:name w:val="heading 1"/>
    <w:basedOn w:val="Normal"/>
    <w:next w:val="Normal"/>
    <w:link w:val="Heading1Char"/>
    <w:uiPriority w:val="9"/>
    <w:qFormat/>
    <w:rsid w:val="004E1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F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F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F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F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FEE"/>
    <w:rPr>
      <w:rFonts w:eastAsiaTheme="majorEastAsia" w:cstheme="majorBidi"/>
      <w:color w:val="272727" w:themeColor="text1" w:themeTint="D8"/>
    </w:rPr>
  </w:style>
  <w:style w:type="paragraph" w:styleId="Title">
    <w:name w:val="Title"/>
    <w:basedOn w:val="Normal"/>
    <w:next w:val="Normal"/>
    <w:link w:val="TitleChar"/>
    <w:uiPriority w:val="10"/>
    <w:qFormat/>
    <w:rsid w:val="004E1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F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F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1FEE"/>
    <w:rPr>
      <w:i/>
      <w:iCs/>
      <w:color w:val="404040" w:themeColor="text1" w:themeTint="BF"/>
    </w:rPr>
  </w:style>
  <w:style w:type="paragraph" w:styleId="ListParagraph">
    <w:name w:val="List Paragraph"/>
    <w:basedOn w:val="Normal"/>
    <w:uiPriority w:val="34"/>
    <w:qFormat/>
    <w:rsid w:val="004E1FEE"/>
    <w:pPr>
      <w:ind w:left="720"/>
      <w:contextualSpacing/>
    </w:pPr>
  </w:style>
  <w:style w:type="character" w:styleId="IntenseEmphasis">
    <w:name w:val="Intense Emphasis"/>
    <w:basedOn w:val="DefaultParagraphFont"/>
    <w:uiPriority w:val="21"/>
    <w:qFormat/>
    <w:rsid w:val="004E1FEE"/>
    <w:rPr>
      <w:i/>
      <w:iCs/>
      <w:color w:val="0F4761" w:themeColor="accent1" w:themeShade="BF"/>
    </w:rPr>
  </w:style>
  <w:style w:type="paragraph" w:styleId="IntenseQuote">
    <w:name w:val="Intense Quote"/>
    <w:basedOn w:val="Normal"/>
    <w:next w:val="Normal"/>
    <w:link w:val="IntenseQuoteChar"/>
    <w:uiPriority w:val="30"/>
    <w:qFormat/>
    <w:rsid w:val="004E1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FEE"/>
    <w:rPr>
      <w:i/>
      <w:iCs/>
      <w:color w:val="0F4761" w:themeColor="accent1" w:themeShade="BF"/>
    </w:rPr>
  </w:style>
  <w:style w:type="character" w:styleId="IntenseReference">
    <w:name w:val="Intense Reference"/>
    <w:basedOn w:val="DefaultParagraphFont"/>
    <w:uiPriority w:val="32"/>
    <w:qFormat/>
    <w:rsid w:val="004E1FEE"/>
    <w:rPr>
      <w:b/>
      <w:bCs/>
      <w:smallCaps/>
      <w:color w:val="0F4761" w:themeColor="accent1" w:themeShade="BF"/>
      <w:spacing w:val="5"/>
    </w:rPr>
  </w:style>
  <w:style w:type="character" w:styleId="Hyperlink">
    <w:name w:val="Hyperlink"/>
    <w:basedOn w:val="DefaultParagraphFont"/>
    <w:uiPriority w:val="99"/>
    <w:unhideWhenUsed/>
    <w:rsid w:val="00B72C25"/>
    <w:rPr>
      <w:color w:val="467886" w:themeColor="hyperlink"/>
      <w:u w:val="single"/>
    </w:rPr>
  </w:style>
  <w:style w:type="character" w:styleId="UnresolvedMention">
    <w:name w:val="Unresolved Mention"/>
    <w:basedOn w:val="DefaultParagraphFont"/>
    <w:uiPriority w:val="99"/>
    <w:semiHidden/>
    <w:unhideWhenUsed/>
    <w:rsid w:val="00B72C25"/>
    <w:rPr>
      <w:color w:val="605E5C"/>
      <w:shd w:val="clear" w:color="auto" w:fill="E1DFDD"/>
    </w:rPr>
  </w:style>
  <w:style w:type="paragraph" w:styleId="Header">
    <w:name w:val="header"/>
    <w:basedOn w:val="Normal"/>
    <w:link w:val="HeaderChar"/>
    <w:uiPriority w:val="99"/>
    <w:unhideWhenUsed/>
    <w:rsid w:val="00677D3B"/>
    <w:pPr>
      <w:tabs>
        <w:tab w:val="center" w:pos="4513"/>
        <w:tab w:val="right" w:pos="9026"/>
      </w:tabs>
      <w:spacing w:line="240" w:lineRule="auto"/>
    </w:pPr>
  </w:style>
  <w:style w:type="character" w:customStyle="1" w:styleId="HeaderChar">
    <w:name w:val="Header Char"/>
    <w:basedOn w:val="DefaultParagraphFont"/>
    <w:link w:val="Header"/>
    <w:uiPriority w:val="99"/>
    <w:rsid w:val="00677D3B"/>
  </w:style>
  <w:style w:type="paragraph" w:styleId="Footer">
    <w:name w:val="footer"/>
    <w:basedOn w:val="Normal"/>
    <w:link w:val="FooterChar"/>
    <w:uiPriority w:val="99"/>
    <w:unhideWhenUsed/>
    <w:rsid w:val="00677D3B"/>
    <w:pPr>
      <w:tabs>
        <w:tab w:val="center" w:pos="4513"/>
        <w:tab w:val="right" w:pos="9026"/>
      </w:tabs>
      <w:spacing w:line="240" w:lineRule="auto"/>
    </w:pPr>
  </w:style>
  <w:style w:type="character" w:customStyle="1" w:styleId="FooterChar">
    <w:name w:val="Footer Char"/>
    <w:basedOn w:val="DefaultParagraphFont"/>
    <w:link w:val="Footer"/>
    <w:uiPriority w:val="99"/>
    <w:rsid w:val="00677D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vents.zoom.us/ev/AjBDzTIgBOjbXyyuF_i2JHKceeuBRp1dycq5phbyKx5EiRMkuSIE~ArkW9LST0g8ykivRZyFH3rRErP9ufAxV9j5V344fZoBICauQAZumvmLfFw?source=promotion_paragraph---post_body_banner_the_writers_circle--5ae5d7093000---------------------------------------" TargetMode="External"/><Relationship Id="rId18" Type="http://schemas.openxmlformats.org/officeDocument/2006/relationships/image" Target="media/image5.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hart" Target="charts/chart5.xml"/><Relationship Id="rId7" Type="http://schemas.openxmlformats.org/officeDocument/2006/relationships/webSettings" Target="webSettings.xml"/><Relationship Id="rId12" Type="http://schemas.openxmlformats.org/officeDocument/2006/relationships/chart" Target="charts/chart1.xml"/><Relationship Id="rId17" Type="http://schemas.openxmlformats.org/officeDocument/2006/relationships/chart" Target="charts/chart3.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chart" Target="charts/chart2.xml"/><Relationship Id="rId23" Type="http://schemas.openxmlformats.org/officeDocument/2006/relationships/chart" Target="charts/chart6.xml"/><Relationship Id="rId10" Type="http://schemas.openxmlformats.org/officeDocument/2006/relationships/image" Target="media/image1.png"/><Relationship Id="rId19" Type="http://schemas.openxmlformats.org/officeDocument/2006/relationships/chart" Target="charts/chart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OLELE%20NGATE\Desktop\Data%20Analytics%20Journey\Excel%20Project\Customer%20Churn%20Analysis%20Dashboar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MOLELE%20NGATE\Desktop\Data%20Analytics%20Journey\Excel%20Project\Customer%20Churn%20Analysis%20Dashboar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MOLELE%20NGATE\Desktop\Data%20Analytics%20Journey\Excel%20Project\Customer%20Churn%20Analysis%20Dashboar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MOLELE%20NGATE\Desktop\Data%20Analytics%20Journey\Excel%20Project\Customer%20Churn%20Analysis%20Dashboar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MOLELE%20NGATE\Desktop\Data%20Analytics%20Journey\Excel%20Project\Customer%20Churn%20Analysis%20Dashboard.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MOLELE%20NGATE\Desktop\Data%20Analytics%20Journey\Excel%20Project\Customer%20Churn%20Analysis%20Dashboard.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ZA"/>
              <a:t>Churn Rates Per Geography</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ZA"/>
        </a:p>
      </c:txPr>
    </c:title>
    <c:autoTitleDeleted val="0"/>
    <c:plotArea>
      <c:layout/>
      <c:barChart>
        <c:barDir val="col"/>
        <c:grouping val="clustered"/>
        <c:varyColors val="0"/>
        <c:ser>
          <c:idx val="0"/>
          <c:order val="0"/>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'Pivot Table'!$J$8:$J$10</c:f>
              <c:strCache>
                <c:ptCount val="3"/>
                <c:pt idx="0">
                  <c:v>Germany</c:v>
                </c:pt>
                <c:pt idx="1">
                  <c:v>Spain</c:v>
                </c:pt>
                <c:pt idx="2">
                  <c:v>France</c:v>
                </c:pt>
              </c:strCache>
            </c:strRef>
          </c:cat>
          <c:val>
            <c:numRef>
              <c:f>'Pivot Table'!$K$8:$K$10</c:f>
              <c:numCache>
                <c:formatCode>0.00</c:formatCode>
                <c:ptCount val="3"/>
                <c:pt idx="0">
                  <c:v>32.456140350877192</c:v>
                </c:pt>
                <c:pt idx="1">
                  <c:v>16.680129240710823</c:v>
                </c:pt>
                <c:pt idx="2">
                  <c:v>16.157989228007182</c:v>
                </c:pt>
              </c:numCache>
            </c:numRef>
          </c:val>
          <c:extLst>
            <c:ext xmlns:c16="http://schemas.microsoft.com/office/drawing/2014/chart" uri="{C3380CC4-5D6E-409C-BE32-E72D297353CC}">
              <c16:uniqueId val="{00000000-E2B8-41F3-BFB8-1DB7469EE765}"/>
            </c:ext>
          </c:extLst>
        </c:ser>
        <c:dLbls>
          <c:dLblPos val="inEnd"/>
          <c:showLegendKey val="0"/>
          <c:showVal val="1"/>
          <c:showCatName val="0"/>
          <c:showSerName val="0"/>
          <c:showPercent val="0"/>
          <c:showBubbleSize val="0"/>
        </c:dLbls>
        <c:gapWidth val="65"/>
        <c:axId val="1106038496"/>
        <c:axId val="1106067264"/>
      </c:barChart>
      <c:catAx>
        <c:axId val="1106038496"/>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106067264"/>
        <c:crosses val="autoZero"/>
        <c:auto val="1"/>
        <c:lblAlgn val="ctr"/>
        <c:lblOffset val="100"/>
        <c:noMultiLvlLbl val="0"/>
      </c:catAx>
      <c:valAx>
        <c:axId val="1106067264"/>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0" sourceLinked="1"/>
        <c:majorTickMark val="none"/>
        <c:minorTickMark val="none"/>
        <c:tickLblPos val="nextTo"/>
        <c:crossAx val="11060384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Churn Rate By Age Groups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bar"/>
        <c:grouping val="clustered"/>
        <c:varyColors val="0"/>
        <c:ser>
          <c:idx val="0"/>
          <c:order val="0"/>
          <c:tx>
            <c:strRef>
              <c:f>'Pivot Table'!$K$16</c:f>
              <c:strCache>
                <c:ptCount val="1"/>
                <c:pt idx="0">
                  <c:v>Churn Rate</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'Pivot Table'!$J$17:$J$20</c:f>
              <c:strCache>
                <c:ptCount val="4"/>
                <c:pt idx="0">
                  <c:v>60+</c:v>
                </c:pt>
                <c:pt idx="1">
                  <c:v>46-60</c:v>
                </c:pt>
                <c:pt idx="2">
                  <c:v>31-45</c:v>
                </c:pt>
                <c:pt idx="3">
                  <c:v>18-30</c:v>
                </c:pt>
              </c:strCache>
            </c:strRef>
          </c:cat>
          <c:val>
            <c:numRef>
              <c:f>'Pivot Table'!$K$17:$K$20</c:f>
              <c:numCache>
                <c:formatCode>0.00</c:formatCode>
                <c:ptCount val="4"/>
                <c:pt idx="0">
                  <c:v>24.78448275862069</c:v>
                </c:pt>
                <c:pt idx="1">
                  <c:v>51.12325440194293</c:v>
                </c:pt>
                <c:pt idx="2">
                  <c:v>15.748563703954039</c:v>
                </c:pt>
                <c:pt idx="3">
                  <c:v>7.5203252032520336</c:v>
                </c:pt>
              </c:numCache>
            </c:numRef>
          </c:val>
          <c:extLst>
            <c:ext xmlns:c16="http://schemas.microsoft.com/office/drawing/2014/chart" uri="{C3380CC4-5D6E-409C-BE32-E72D297353CC}">
              <c16:uniqueId val="{00000000-D671-4A09-A27A-D4FCDC2E5D50}"/>
            </c:ext>
          </c:extLst>
        </c:ser>
        <c:dLbls>
          <c:dLblPos val="inEnd"/>
          <c:showLegendKey val="0"/>
          <c:showVal val="1"/>
          <c:showCatName val="0"/>
          <c:showSerName val="0"/>
          <c:showPercent val="0"/>
          <c:showBubbleSize val="0"/>
        </c:dLbls>
        <c:gapWidth val="65"/>
        <c:axId val="157541087"/>
        <c:axId val="157528687"/>
      </c:barChart>
      <c:catAx>
        <c:axId val="157541087"/>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57528687"/>
        <c:crosses val="autoZero"/>
        <c:auto val="1"/>
        <c:lblAlgn val="ctr"/>
        <c:lblOffset val="100"/>
        <c:noMultiLvlLbl val="0"/>
      </c:catAx>
      <c:valAx>
        <c:axId val="157528687"/>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15754108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ZA"/>
              <a:t>Churn Rate By Gender</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pieChart>
        <c:varyColors val="1"/>
        <c:ser>
          <c:idx val="0"/>
          <c:order val="0"/>
          <c:tx>
            <c:strRef>
              <c:f>'Pivot Table'!$K$26</c:f>
              <c:strCache>
                <c:ptCount val="1"/>
                <c:pt idx="0">
                  <c:v>Churn Rate</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7705-4A8D-8F83-9F620CF6918B}"/>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7705-4A8D-8F83-9F620CF6918B}"/>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'Pivot Table'!$J$27:$J$28</c:f>
              <c:strCache>
                <c:ptCount val="2"/>
                <c:pt idx="0">
                  <c:v>Female</c:v>
                </c:pt>
                <c:pt idx="1">
                  <c:v>Male</c:v>
                </c:pt>
              </c:strCache>
            </c:strRef>
          </c:cat>
          <c:val>
            <c:numRef>
              <c:f>'Pivot Table'!$K$27:$K$28</c:f>
              <c:numCache>
                <c:formatCode>0.00</c:formatCode>
                <c:ptCount val="2"/>
                <c:pt idx="0">
                  <c:v>25.082580929310726</c:v>
                </c:pt>
                <c:pt idx="1">
                  <c:v>16.458944281524925</c:v>
                </c:pt>
              </c:numCache>
            </c:numRef>
          </c:val>
          <c:extLst>
            <c:ext xmlns:c16="http://schemas.microsoft.com/office/drawing/2014/chart" uri="{C3380CC4-5D6E-409C-BE32-E72D297353CC}">
              <c16:uniqueId val="{00000004-7705-4A8D-8F83-9F620CF6918B}"/>
            </c:ext>
          </c:extLst>
        </c:ser>
        <c:dLbls>
          <c:dLblPos val="ctr"/>
          <c:showLegendKey val="0"/>
          <c:showVal val="1"/>
          <c:showCatName val="0"/>
          <c:showSerName val="0"/>
          <c:showPercent val="0"/>
          <c:showBubbleSize val="0"/>
          <c:showLeaderLines val="1"/>
        </c:dLbls>
        <c:firstSliceAng val="0"/>
      </c:pie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Churn Rate By Balance Group</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lotArea>
      <c:layout/>
      <c:barChart>
        <c:barDir val="bar"/>
        <c:grouping val="clustered"/>
        <c:varyColors val="0"/>
        <c:ser>
          <c:idx val="0"/>
          <c:order val="0"/>
          <c:tx>
            <c:strRef>
              <c:f>'Pivot Table'!$K$33</c:f>
              <c:strCache>
                <c:ptCount val="1"/>
                <c:pt idx="0">
                  <c:v>Churn Rate</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'Pivot Table'!$J$34:$J$38</c:f>
              <c:strCache>
                <c:ptCount val="5"/>
                <c:pt idx="0">
                  <c:v>No Balance</c:v>
                </c:pt>
                <c:pt idx="1">
                  <c:v>Low Balance</c:v>
                </c:pt>
                <c:pt idx="2">
                  <c:v>Mid-Tier</c:v>
                </c:pt>
                <c:pt idx="3">
                  <c:v>Upper-Mid-Tier</c:v>
                </c:pt>
                <c:pt idx="4">
                  <c:v>High Balance</c:v>
                </c:pt>
              </c:strCache>
            </c:strRef>
          </c:cat>
          <c:val>
            <c:numRef>
              <c:f>'Pivot Table'!$K$34:$K$38</c:f>
              <c:numCache>
                <c:formatCode>0.00</c:formatCode>
                <c:ptCount val="5"/>
                <c:pt idx="0">
                  <c:v>13.827433628318584</c:v>
                </c:pt>
                <c:pt idx="1">
                  <c:v>66.666666666666657</c:v>
                </c:pt>
                <c:pt idx="2">
                  <c:v>31.884057971014489</c:v>
                </c:pt>
                <c:pt idx="3">
                  <c:v>21.48997134670487</c:v>
                </c:pt>
                <c:pt idx="4">
                  <c:v>24.106093671311061</c:v>
                </c:pt>
              </c:numCache>
            </c:numRef>
          </c:val>
          <c:extLst>
            <c:ext xmlns:c16="http://schemas.microsoft.com/office/drawing/2014/chart" uri="{C3380CC4-5D6E-409C-BE32-E72D297353CC}">
              <c16:uniqueId val="{00000000-0E48-42FB-9623-DA9EB41DBD97}"/>
            </c:ext>
          </c:extLst>
        </c:ser>
        <c:dLbls>
          <c:dLblPos val="inEnd"/>
          <c:showLegendKey val="0"/>
          <c:showVal val="1"/>
          <c:showCatName val="0"/>
          <c:showSerName val="0"/>
          <c:showPercent val="0"/>
          <c:showBubbleSize val="0"/>
        </c:dLbls>
        <c:gapWidth val="65"/>
        <c:axId val="157557455"/>
        <c:axId val="157559935"/>
      </c:barChart>
      <c:catAx>
        <c:axId val="157557455"/>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57559935"/>
        <c:crosses val="autoZero"/>
        <c:auto val="1"/>
        <c:lblAlgn val="ctr"/>
        <c:lblOffset val="100"/>
        <c:noMultiLvlLbl val="0"/>
      </c:catAx>
      <c:valAx>
        <c:axId val="157559935"/>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15755745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ZA"/>
              <a:t>Churn Rate By Product Usage</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ZA"/>
        </a:p>
      </c:txPr>
    </c:title>
    <c:autoTitleDeleted val="0"/>
    <c:plotArea>
      <c:layout/>
      <c:barChart>
        <c:barDir val="col"/>
        <c:grouping val="clustered"/>
        <c:varyColors val="0"/>
        <c:ser>
          <c:idx val="1"/>
          <c:order val="0"/>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val>
            <c:numRef>
              <c:f>'Pivot Table'!$K$46:$K$49</c:f>
              <c:numCache>
                <c:formatCode>0.00</c:formatCode>
                <c:ptCount val="4"/>
                <c:pt idx="0">
                  <c:v>27.730761661090337</c:v>
                </c:pt>
                <c:pt idx="1">
                  <c:v>7.5816993464052285</c:v>
                </c:pt>
                <c:pt idx="2">
                  <c:v>82.706766917293223</c:v>
                </c:pt>
                <c:pt idx="3">
                  <c:v>100</c:v>
                </c:pt>
              </c:numCache>
            </c:numRef>
          </c:val>
          <c:extLst>
            <c:ext xmlns:c16="http://schemas.microsoft.com/office/drawing/2014/chart" uri="{C3380CC4-5D6E-409C-BE32-E72D297353CC}">
              <c16:uniqueId val="{00000000-B5F1-4931-A714-4DF5B943762B}"/>
            </c:ext>
          </c:extLst>
        </c:ser>
        <c:dLbls>
          <c:dLblPos val="inEnd"/>
          <c:showLegendKey val="0"/>
          <c:showVal val="1"/>
          <c:showCatName val="0"/>
          <c:showSerName val="0"/>
          <c:showPercent val="0"/>
          <c:showBubbleSize val="0"/>
        </c:dLbls>
        <c:gapWidth val="65"/>
        <c:axId val="318583535"/>
        <c:axId val="318578079"/>
      </c:barChart>
      <c:catAx>
        <c:axId val="318583535"/>
        <c:scaling>
          <c:orientation val="minMax"/>
        </c:scaling>
        <c:delete val="0"/>
        <c:axPos val="b"/>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318578079"/>
        <c:crosses val="autoZero"/>
        <c:auto val="1"/>
        <c:lblAlgn val="ctr"/>
        <c:lblOffset val="100"/>
        <c:noMultiLvlLbl val="0"/>
      </c:catAx>
      <c:valAx>
        <c:axId val="318578079"/>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0" sourceLinked="1"/>
        <c:majorTickMark val="none"/>
        <c:minorTickMark val="none"/>
        <c:tickLblPos val="nextTo"/>
        <c:crossAx val="31858353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r>
              <a:rPr lang="en-ZA"/>
              <a:t>Churn Rate By Credit Score Group</a:t>
            </a:r>
          </a:p>
        </c:rich>
      </c:tx>
      <c:overlay val="0"/>
      <c:spPr>
        <a:noFill/>
        <a:ln>
          <a:noFill/>
        </a:ln>
        <a:effectLst/>
      </c:spPr>
      <c:txPr>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endParaRPr lang="en-ZA"/>
        </a:p>
      </c:txPr>
    </c:title>
    <c:autoTitleDeleted val="0"/>
    <c:plotArea>
      <c:layout/>
      <c:barChart>
        <c:barDir val="bar"/>
        <c:grouping val="clustered"/>
        <c:varyColors val="0"/>
        <c:ser>
          <c:idx val="0"/>
          <c:order val="0"/>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'Pivot Table'!$J$56:$J$60</c:f>
              <c:strCache>
                <c:ptCount val="5"/>
                <c:pt idx="0">
                  <c:v>Poor</c:v>
                </c:pt>
                <c:pt idx="1">
                  <c:v>Fair</c:v>
                </c:pt>
                <c:pt idx="2">
                  <c:v>Good</c:v>
                </c:pt>
                <c:pt idx="3">
                  <c:v>Very Good</c:v>
                </c:pt>
                <c:pt idx="4">
                  <c:v>Excellent</c:v>
                </c:pt>
              </c:strCache>
            </c:strRef>
          </c:cat>
          <c:val>
            <c:numRef>
              <c:f>'Pivot Table'!$K$56:$K$60</c:f>
              <c:numCache>
                <c:formatCode>0.00</c:formatCode>
                <c:ptCount val="5"/>
                <c:pt idx="0">
                  <c:v>22.033898305084744</c:v>
                </c:pt>
                <c:pt idx="1">
                  <c:v>20.564395076553588</c:v>
                </c:pt>
                <c:pt idx="2">
                  <c:v>18.623815409971158</c:v>
                </c:pt>
                <c:pt idx="3">
                  <c:v>20.588235294117645</c:v>
                </c:pt>
                <c:pt idx="4">
                  <c:v>19.541984732824428</c:v>
                </c:pt>
              </c:numCache>
            </c:numRef>
          </c:val>
          <c:extLst>
            <c:ext xmlns:c16="http://schemas.microsoft.com/office/drawing/2014/chart" uri="{C3380CC4-5D6E-409C-BE32-E72D297353CC}">
              <c16:uniqueId val="{00000000-5281-4A59-9DE0-71FCAB7E53AF}"/>
            </c:ext>
          </c:extLst>
        </c:ser>
        <c:dLbls>
          <c:dLblPos val="inEnd"/>
          <c:showLegendKey val="0"/>
          <c:showVal val="1"/>
          <c:showCatName val="0"/>
          <c:showSerName val="0"/>
          <c:showPercent val="0"/>
          <c:showBubbleSize val="0"/>
        </c:dLbls>
        <c:gapWidth val="65"/>
        <c:axId val="1651304847"/>
        <c:axId val="1651307247"/>
      </c:barChart>
      <c:catAx>
        <c:axId val="1651304847"/>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651307247"/>
        <c:crosses val="autoZero"/>
        <c:auto val="1"/>
        <c:lblAlgn val="ctr"/>
        <c:lblOffset val="100"/>
        <c:noMultiLvlLbl val="0"/>
      </c:catAx>
      <c:valAx>
        <c:axId val="1651307247"/>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165130484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5">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A01F5D3E9DAE4FB1D04CE3F478550A" ma:contentTypeVersion="4" ma:contentTypeDescription="Create a new document." ma:contentTypeScope="" ma:versionID="fc072ca9ef26ce0df579ca52917c655a">
  <xsd:schema xmlns:xsd="http://www.w3.org/2001/XMLSchema" xmlns:xs="http://www.w3.org/2001/XMLSchema" xmlns:p="http://schemas.microsoft.com/office/2006/metadata/properties" xmlns:ns3="98d6e76a-94e2-4f6d-9dc4-799d3d77c0b3" targetNamespace="http://schemas.microsoft.com/office/2006/metadata/properties" ma:root="true" ma:fieldsID="0882629d367e6cf7cdc8c5d1816a163d" ns3:_="">
    <xsd:import namespace="98d6e76a-94e2-4f6d-9dc4-799d3d77c0b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d6e76a-94e2-4f6d-9dc4-799d3d77c0b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4357F2-5752-4A8E-82BA-5CEE7C6B37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d6e76a-94e2-4f6d-9dc4-799d3d77c0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0DADA8-CD64-4CD9-B9B9-4B6BB8372488}">
  <ds:schemaRefs>
    <ds:schemaRef ds:uri="http://schemas.microsoft.com/sharepoint/v3/contenttype/forms"/>
  </ds:schemaRefs>
</ds:datastoreItem>
</file>

<file path=customXml/itemProps3.xml><?xml version="1.0" encoding="utf-8"?>
<ds:datastoreItem xmlns:ds="http://schemas.openxmlformats.org/officeDocument/2006/customXml" ds:itemID="{09D3FAB8-BDBD-4CA2-87E6-5AE9213F5B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12</Pages>
  <Words>2257</Words>
  <Characters>12845</Characters>
  <Application>Microsoft Office Word</Application>
  <DocSecurity>0</DocSecurity>
  <Lines>356</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Portia Malatji</dc:creator>
  <cp:keywords/>
  <dc:description/>
  <cp:lastModifiedBy>Portia Malatji</cp:lastModifiedBy>
  <cp:revision>9</cp:revision>
  <dcterms:created xsi:type="dcterms:W3CDTF">2026-05-27T11:46:00Z</dcterms:created>
  <dcterms:modified xsi:type="dcterms:W3CDTF">2026-08-24T10:59:00Z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0x01010014A01F5D3E9DAE4FB1D04CE3F478550A</vt:lpwstr>
  </property>
</Properties>
</file>