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Vendor/CRO Management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