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Medical Affairs Strategy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