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Systematic Literature Review &amp; Meta-Analysis</w:t>
      </w:r>
      <w:r>
        <w:rPr>
          <w:rFonts w:ascii="Calibri" w:hAnsi="Calibri"/>
          <w:color w:val="1A1A1A"/>
          <w:sz w:val="20"/>
        </w:rPr>
        <w:t xml:space="preserve">          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