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Epidemiological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Patient Preference Studies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Core member of non-interventional study protocol review groups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