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A67" w:rsidRPr="009B6025" w:rsidRDefault="009B6025" w:rsidP="009B6025">
      <w:pPr>
        <w:spacing w:before="80" w:after="80"/>
        <w:rPr>
          <w:b/>
          <w:color w:val="385623" w:themeColor="accent6" w:themeShade="80"/>
          <w:sz w:val="40"/>
          <w:szCs w:val="40"/>
        </w:rPr>
      </w:pPr>
      <w:r>
        <w:rPr>
          <w:b/>
          <w:color w:val="385623" w:themeColor="accent6" w:themeShade="80"/>
          <w:sz w:val="40"/>
          <w:szCs w:val="40"/>
        </w:rPr>
        <w:t xml:space="preserve">     </w:t>
      </w:r>
      <w:r w:rsidRPr="009B6025">
        <w:rPr>
          <w:b/>
          <w:color w:val="385623" w:themeColor="accent6" w:themeShade="80"/>
          <w:sz w:val="40"/>
          <w:szCs w:val="40"/>
        </w:rPr>
        <w:t>UNIVERSITY OF AGRICULTURAL SCIENCES</w:t>
      </w:r>
    </w:p>
    <w:p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COLLEGE OF AGRICULTURE,GKVK</w:t>
      </w:r>
    </w:p>
    <w:p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BANGALORE-560065</w:t>
      </w:r>
    </w:p>
    <w:p w:rsidR="00227A67" w:rsidRDefault="00227A67">
      <w:pPr>
        <w:spacing w:before="80" w:after="80"/>
      </w:pPr>
    </w:p>
    <w:p w:rsidR="00227A67" w:rsidRDefault="009B6025">
      <w:pPr>
        <w:spacing w:before="80" w:after="80"/>
      </w:pPr>
      <w:r>
        <w:rPr>
          <w:noProof/>
        </w:rPr>
        <w:drawing>
          <wp:inline distT="0" distB="0" distL="0" distR="0" wp14:anchorId="019B8ED7" wp14:editId="47C3791D">
            <wp:extent cx="2435087" cy="20002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5 at 3.32.22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8700" cy="2052504"/>
                    </a:xfrm>
                    <a:prstGeom prst="rect">
                      <a:avLst/>
                    </a:prstGeom>
                  </pic:spPr>
                </pic:pic>
              </a:graphicData>
            </a:graphic>
          </wp:inline>
        </w:drawing>
      </w:r>
    </w:p>
    <w:p w:rsidR="00EF0C01" w:rsidRDefault="00EF0C01" w:rsidP="00EF0C01">
      <w:pPr>
        <w:spacing w:before="80" w:after="80"/>
        <w:rPr>
          <w:b/>
          <w:i/>
          <w:iCs/>
          <w:color w:val="385623" w:themeColor="accent6" w:themeShade="80"/>
          <w:sz w:val="28"/>
          <w:szCs w:val="28"/>
        </w:rPr>
      </w:pPr>
      <w:r>
        <w:rPr>
          <w:b/>
          <w:i/>
          <w:iCs/>
          <w:color w:val="385623" w:themeColor="accent6" w:themeShade="80"/>
          <w:sz w:val="28"/>
          <w:szCs w:val="28"/>
        </w:rPr>
        <w:t xml:space="preserve"> </w:t>
      </w:r>
    </w:p>
    <w:p w:rsidR="00EF0C01" w:rsidRPr="00EF0C01" w:rsidRDefault="00EF0C01" w:rsidP="00EF0C01">
      <w:pPr>
        <w:spacing w:before="80" w:after="80"/>
        <w:rPr>
          <w:b/>
          <w:i/>
          <w:iCs/>
          <w:color w:val="385623" w:themeColor="accent6" w:themeShade="80"/>
          <w:sz w:val="28"/>
          <w:szCs w:val="28"/>
        </w:rPr>
      </w:pPr>
      <w:r w:rsidRPr="00EF0C01">
        <w:rPr>
          <w:b/>
          <w:i/>
          <w:iCs/>
          <w:color w:val="385623" w:themeColor="accent6" w:themeShade="80"/>
          <w:sz w:val="28"/>
          <w:szCs w:val="28"/>
        </w:rPr>
        <w:t>Course Number: EAL-421</w:t>
      </w:r>
    </w:p>
    <w:p w:rsidR="00EF0C01" w:rsidRPr="00EF0C01" w:rsidRDefault="00EF0C01" w:rsidP="00EF0C01">
      <w:pPr>
        <w:spacing w:before="80" w:after="80"/>
        <w:rPr>
          <w:b/>
          <w:i/>
          <w:iCs/>
          <w:color w:val="555555"/>
          <w:sz w:val="28"/>
          <w:szCs w:val="28"/>
        </w:rPr>
      </w:pPr>
      <w:r w:rsidRPr="00EF0C01">
        <w:rPr>
          <w:b/>
          <w:i/>
          <w:iCs/>
          <w:color w:val="385623" w:themeColor="accent6" w:themeShade="80"/>
          <w:sz w:val="28"/>
          <w:szCs w:val="28"/>
        </w:rPr>
        <w:t xml:space="preserve">Course Title: Applications of AI&amp;ML in agriculture </w:t>
      </w:r>
    </w:p>
    <w:p w:rsidR="00EF0C01" w:rsidRPr="00EF0C01" w:rsidRDefault="00EF0C01" w:rsidP="00EF0C01">
      <w:pPr>
        <w:spacing w:before="100" w:after="100"/>
        <w:rPr>
          <w:sz w:val="24"/>
          <w:szCs w:val="24"/>
        </w:rPr>
      </w:pPr>
      <w:r>
        <w:rPr>
          <w:b/>
          <w:bCs/>
          <w:color w:val="145C38"/>
          <w:sz w:val="24"/>
          <w:szCs w:val="24"/>
        </w:rPr>
        <w:t xml:space="preserve">Project Title: </w:t>
      </w:r>
      <w:r w:rsidRPr="00EF0C01">
        <w:rPr>
          <w:b/>
          <w:bCs/>
          <w:color w:val="145C38"/>
          <w:sz w:val="24"/>
          <w:szCs w:val="24"/>
        </w:rPr>
        <w:t>URBAN VERTICAL AGRICULTURE</w:t>
      </w:r>
    </w:p>
    <w:p w:rsidR="00EF0C01" w:rsidRPr="00EF0C01" w:rsidRDefault="00EF0C01" w:rsidP="00EF0C01">
      <w:pPr>
        <w:spacing w:after="400"/>
        <w:rPr>
          <w:b/>
          <w:bCs/>
          <w:color w:val="1A7A4A"/>
          <w:sz w:val="24"/>
          <w:szCs w:val="24"/>
        </w:rPr>
      </w:pPr>
      <w:r w:rsidRPr="00EF0C01">
        <w:rPr>
          <w:b/>
          <w:bCs/>
          <w:color w:val="1A7A4A"/>
          <w:sz w:val="24"/>
          <w:szCs w:val="24"/>
        </w:rPr>
        <w:t>PRODUCTIVITY PREDICTION USING MACHINE LEARNING</w:t>
      </w:r>
    </w:p>
    <w:p w:rsidR="00227A67" w:rsidRPr="002F366E" w:rsidRDefault="00EF0C01">
      <w:pPr>
        <w:spacing w:before="80" w:after="80"/>
        <w:rPr>
          <w:b/>
          <w:color w:val="385623" w:themeColor="accent6" w:themeShade="80"/>
          <w:sz w:val="32"/>
          <w:szCs w:val="32"/>
        </w:rPr>
      </w:pPr>
      <w:r w:rsidRPr="002F366E">
        <w:rPr>
          <w:b/>
          <w:color w:val="385623" w:themeColor="accent6" w:themeShade="80"/>
          <w:sz w:val="32"/>
          <w:szCs w:val="32"/>
        </w:rPr>
        <w:t>Submitted to :</w:t>
      </w:r>
    </w:p>
    <w:p w:rsidR="00EF0C01" w:rsidRPr="002F366E" w:rsidRDefault="00EF0C01">
      <w:pPr>
        <w:spacing w:before="80" w:after="80"/>
        <w:rPr>
          <w:b/>
          <w:color w:val="385623" w:themeColor="accent6" w:themeShade="80"/>
          <w:sz w:val="32"/>
          <w:szCs w:val="32"/>
        </w:rPr>
      </w:pPr>
      <w:r w:rsidRPr="002F366E">
        <w:rPr>
          <w:b/>
          <w:color w:val="385623" w:themeColor="accent6" w:themeShade="80"/>
          <w:sz w:val="32"/>
          <w:szCs w:val="32"/>
        </w:rPr>
        <w:t xml:space="preserve"> Dr.Syed Muzamil Basha</w:t>
      </w:r>
    </w:p>
    <w:p w:rsidR="002F366E" w:rsidRPr="002F366E" w:rsidRDefault="00EF0C01">
      <w:pPr>
        <w:spacing w:before="80" w:after="80"/>
        <w:rPr>
          <w:b/>
          <w:color w:val="385623" w:themeColor="accent6" w:themeShade="80"/>
          <w:sz w:val="32"/>
          <w:szCs w:val="32"/>
        </w:rPr>
      </w:pPr>
      <w:r w:rsidRPr="002F366E">
        <w:rPr>
          <w:b/>
          <w:color w:val="385623" w:themeColor="accent6" w:themeShade="80"/>
          <w:sz w:val="32"/>
          <w:szCs w:val="32"/>
        </w:rPr>
        <w:t>AI&amp;</w:t>
      </w:r>
      <w:r w:rsidR="002F366E" w:rsidRPr="002F366E">
        <w:rPr>
          <w:b/>
          <w:color w:val="385623" w:themeColor="accent6" w:themeShade="80"/>
          <w:sz w:val="32"/>
          <w:szCs w:val="32"/>
        </w:rPr>
        <w:t>ML course teacher,</w:t>
      </w:r>
      <w:r w:rsidR="002F366E">
        <w:rPr>
          <w:b/>
          <w:color w:val="385623" w:themeColor="accent6" w:themeShade="80"/>
          <w:sz w:val="32"/>
          <w:szCs w:val="32"/>
        </w:rPr>
        <w:t xml:space="preserve">                                      submitted By:</w:t>
      </w:r>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REVA UNIVERSITY.</w:t>
      </w:r>
      <w:r>
        <w:rPr>
          <w:b/>
          <w:color w:val="385623" w:themeColor="accent6" w:themeShade="80"/>
          <w:sz w:val="32"/>
          <w:szCs w:val="32"/>
        </w:rPr>
        <w:t xml:space="preserve">                                          Jyothi Malavika</w:t>
      </w:r>
    </w:p>
    <w:p w:rsidR="002F366E" w:rsidRPr="002F366E" w:rsidRDefault="002F366E">
      <w:pPr>
        <w:spacing w:before="80" w:after="80"/>
        <w:rPr>
          <w:b/>
          <w:color w:val="385623" w:themeColor="accent6" w:themeShade="80"/>
          <w:sz w:val="32"/>
          <w:szCs w:val="32"/>
        </w:rPr>
      </w:pPr>
      <w:r>
        <w:rPr>
          <w:b/>
          <w:color w:val="385623" w:themeColor="accent6" w:themeShade="80"/>
          <w:sz w:val="32"/>
          <w:szCs w:val="32"/>
        </w:rPr>
        <w:t xml:space="preserve">                                                                            AMB2096</w:t>
      </w:r>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Dr.Pallavi D,</w:t>
      </w:r>
      <w:r>
        <w:rPr>
          <w:b/>
          <w:color w:val="385623" w:themeColor="accent6" w:themeShade="80"/>
          <w:sz w:val="32"/>
          <w:szCs w:val="32"/>
        </w:rPr>
        <w:t xml:space="preserve">                                         IV B.Sc(Hons</w:t>
      </w:r>
      <w:proofErr w:type="gramStart"/>
      <w:r>
        <w:rPr>
          <w:b/>
          <w:color w:val="385623" w:themeColor="accent6" w:themeShade="80"/>
          <w:sz w:val="32"/>
          <w:szCs w:val="32"/>
        </w:rPr>
        <w:t>)agriculture</w:t>
      </w:r>
      <w:proofErr w:type="gramEnd"/>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Department of Entomology,</w:t>
      </w:r>
    </w:p>
    <w:p w:rsidR="00EF0C01" w:rsidRPr="002F366E" w:rsidRDefault="002F366E">
      <w:pPr>
        <w:spacing w:before="80" w:after="80"/>
        <w:rPr>
          <w:b/>
          <w:color w:val="385623" w:themeColor="accent6" w:themeShade="80"/>
          <w:sz w:val="32"/>
          <w:szCs w:val="32"/>
        </w:rPr>
      </w:pPr>
      <w:r w:rsidRPr="002F366E">
        <w:rPr>
          <w:b/>
          <w:color w:val="385623" w:themeColor="accent6" w:themeShade="80"/>
          <w:sz w:val="32"/>
          <w:szCs w:val="32"/>
        </w:rPr>
        <w:t>UAS, GKVK, Bangalore</w:t>
      </w:r>
      <w:r w:rsidR="000D14D6">
        <w:rPr>
          <w:b/>
          <w:color w:val="385623" w:themeColor="accent6" w:themeShade="80"/>
          <w:sz w:val="32"/>
          <w:szCs w:val="32"/>
        </w:rPr>
        <w:t xml:space="preserve">       </w:t>
      </w:r>
      <w:bookmarkStart w:id="0" w:name="_GoBack"/>
      <w:bookmarkEnd w:id="0"/>
      <w:r w:rsidRPr="002F366E">
        <w:rPr>
          <w:i/>
          <w:iCs/>
          <w:color w:val="385623" w:themeColor="accent6" w:themeShade="80"/>
          <w:sz w:val="36"/>
          <w:szCs w:val="36"/>
        </w:rPr>
        <w:t>Date of submission:  15/04/2026</w:t>
      </w:r>
    </w:p>
    <w:p w:rsidR="009B6025" w:rsidRDefault="009B6025">
      <w:pPr>
        <w:spacing w:before="80" w:after="80"/>
      </w:pPr>
      <w:r>
        <w:rPr>
          <w:i/>
          <w:iCs/>
          <w:color w:val="555555"/>
          <w:sz w:val="24"/>
          <w:szCs w:val="24"/>
        </w:rPr>
        <w:t xml:space="preserve">: </w:t>
      </w:r>
    </w:p>
    <w:p w:rsidR="00227A67" w:rsidRDefault="00227A67">
      <w:pPr>
        <w:pBdr>
          <w:bottom w:val="single" w:sz="6" w:space="1" w:color="1A7A4A"/>
        </w:pBdr>
        <w:spacing w:before="120" w:after="120"/>
      </w:pPr>
    </w:p>
    <w:p w:rsidR="00227A67" w:rsidRDefault="00227A67">
      <w:pPr>
        <w:spacing w:before="80" w:after="80"/>
      </w:pPr>
    </w:p>
    <w:p w:rsidR="00227A67" w:rsidRDefault="009B6025">
      <w:r>
        <w:br w:type="page"/>
      </w:r>
    </w:p>
    <w:p w:rsidR="00227A67" w:rsidRDefault="00227A67">
      <w:pPr>
        <w:sectPr w:rsidR="00227A67">
          <w:pgSz w:w="12240" w:h="15840"/>
          <w:pgMar w:top="1440" w:right="1440" w:bottom="1440" w:left="1440" w:header="708" w:footer="708" w:gutter="0"/>
          <w:cols w:space="720"/>
          <w:docGrid w:linePitch="360"/>
        </w:sectPr>
      </w:pPr>
    </w:p>
    <w:p w:rsidR="00227A67" w:rsidRDefault="009B6025">
      <w:pPr>
        <w:pStyle w:val="Heading1"/>
      </w:pPr>
      <w:r>
        <w:lastRenderedPageBreak/>
        <w:t>ABSTRACT</w:t>
      </w:r>
    </w:p>
    <w:p w:rsidR="00227A67" w:rsidRDefault="00227A67">
      <w:pPr>
        <w:pBdr>
          <w:bottom w:val="single" w:sz="6" w:space="1" w:color="1A7A4A"/>
        </w:pBdr>
        <w:spacing w:before="120" w:after="120"/>
      </w:pPr>
    </w:p>
    <w:p w:rsidR="00227A67" w:rsidRDefault="009B6025">
      <w:pPr>
        <w:spacing w:before="80" w:after="80" w:line="360" w:lineRule="auto"/>
        <w:jc w:val="both"/>
      </w:pPr>
      <w:r>
        <w:t>Urban Vertical Agriculture (UVA) is a revolutionary farming methodology that involves growing crops in vertically stacked layers within controlled indoor environments. As global urbanization intensifies and arable land diminishes, vertical farming offers a sustainable solution for food production in cities. This project explores the application of Machine Learning (ML) techniques to predict and optimize crop yield in urban vertical farming systems.</w:t>
      </w:r>
    </w:p>
    <w:p w:rsidR="00227A67" w:rsidRDefault="009B6025">
      <w:pPr>
        <w:spacing w:before="80" w:after="80" w:line="360" w:lineRule="auto"/>
        <w:jc w:val="both"/>
      </w:pPr>
      <w:r>
        <w:t xml:space="preserve">The research simulates a comprehensive sensor-based dataset incorporating key environmental parameters such as Temperature, Humidity, CO2 concentration, Light Intensity, Nutrient Level, Water Usage, and Growth Days. Six machine learning algorithms — Linear Regression, Decision Tree, Random Forest, Gradient Boosting, K-Nearest </w:t>
      </w:r>
      <w:proofErr w:type="spellStart"/>
      <w:r>
        <w:t>Neighbors</w:t>
      </w:r>
      <w:proofErr w:type="spellEnd"/>
      <w:r>
        <w:t xml:space="preserve"> (KNN), and Support Vector Machine (SVM) — are implemented and compared to identify the most accurate productivity prediction model.</w:t>
      </w:r>
    </w:p>
    <w:p w:rsidR="00227A67" w:rsidRDefault="009B6025">
      <w:pPr>
        <w:spacing w:before="80" w:after="80" w:line="360" w:lineRule="auto"/>
        <w:jc w:val="both"/>
      </w:pPr>
      <w:r>
        <w:t>The Random Forest and Gradient Boosting algorithms demonstrated the highest prediction accuracy with R2 scores exceeding 0.95. Feature importance analysis revealed that Light Intensity and Nutrient Level are the most critical factors influencing crop yield. The developed AI-based decision support system enables precision agriculture, resource optimization, and smart farm management in urban settings.</w:t>
      </w:r>
    </w:p>
    <w:p w:rsidR="00227A67" w:rsidRDefault="00227A67">
      <w:pPr>
        <w:spacing w:before="80" w:after="80"/>
      </w:pPr>
    </w:p>
    <w:p w:rsidR="00227A67" w:rsidRDefault="009B6025">
      <w:pPr>
        <w:spacing w:before="80" w:after="80"/>
        <w:jc w:val="both"/>
      </w:pPr>
      <w:r>
        <w:rPr>
          <w:b/>
          <w:bCs/>
          <w:color w:val="1A7A4A"/>
        </w:rPr>
        <w:t xml:space="preserve">Keywords: </w:t>
      </w:r>
      <w:r>
        <w:rPr>
          <w:i/>
          <w:iCs/>
        </w:rPr>
        <w:t>Urban Vertical Agriculture, Machine Learning, Crop Yield Prediction, Random Forest, Precision Agriculture, Smart Farming, Hydroponics, AI-based Decision Support System</w:t>
      </w:r>
    </w:p>
    <w:p w:rsidR="00227A67" w:rsidRDefault="009B6025">
      <w:r>
        <w:br w:type="page"/>
      </w:r>
    </w:p>
    <w:p w:rsidR="00227A67" w:rsidRDefault="009B6025">
      <w:pPr>
        <w:pStyle w:val="Heading1"/>
      </w:pPr>
      <w:r>
        <w:lastRenderedPageBreak/>
        <w:t>TABLE OF CONTENTS</w:t>
      </w:r>
    </w:p>
    <w:p w:rsidR="00227A67" w:rsidRDefault="00227A67">
      <w:pPr>
        <w:pBdr>
          <w:bottom w:val="single" w:sz="6" w:space="1" w:color="1A7A4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Section</w:t>
            </w:r>
          </w:p>
        </w:tc>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Page No.</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 Introduction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 Literature Review</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 Problem Statement &amp; Research Gap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7</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4. Objectives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8</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 System Architecture &amp; Methodology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9</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6. Dataset Description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11</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7. Machine Learning Algorithms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13</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8. Implementation &amp;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16</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9. Results &amp;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21</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10. Model Comparison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23</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11. Feature Importance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24</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 Productivity Prediction System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25</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13. Discussion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26</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14. Conclusion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27</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15. Future Work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28</w:t>
            </w:r>
          </w:p>
        </w:tc>
      </w:tr>
      <w:tr w:rsidR="00227A6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16. References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29</w:t>
            </w:r>
          </w:p>
        </w:tc>
      </w:tr>
    </w:tbl>
    <w:p w:rsidR="00227A67" w:rsidRDefault="009B6025">
      <w:r>
        <w:br w:type="page"/>
      </w:r>
    </w:p>
    <w:p w:rsidR="00227A67" w:rsidRDefault="009B6025">
      <w:pPr>
        <w:pStyle w:val="Heading1"/>
      </w:pPr>
      <w:r>
        <w:lastRenderedPageBreak/>
        <w:t>CHAPTER 1: INTRODUCTION</w:t>
      </w:r>
    </w:p>
    <w:p w:rsidR="00227A67" w:rsidRDefault="00227A67">
      <w:pPr>
        <w:pBdr>
          <w:bottom w:val="single" w:sz="6" w:space="1" w:color="1A7A4A"/>
        </w:pBdr>
        <w:spacing w:before="120" w:after="120"/>
      </w:pPr>
    </w:p>
    <w:p w:rsidR="00227A67" w:rsidRDefault="009B6025">
      <w:pPr>
        <w:pStyle w:val="Heading2"/>
      </w:pPr>
      <w:r>
        <w:t>1.1 Background</w:t>
      </w:r>
    </w:p>
    <w:p w:rsidR="00227A67" w:rsidRDefault="009B6025">
      <w:pPr>
        <w:spacing w:before="80" w:after="80" w:line="360" w:lineRule="auto"/>
        <w:jc w:val="both"/>
      </w:pPr>
      <w:r>
        <w:t>The world population is projected to surpass 9.7 billion by 2050, intensifying the demand for sustainable food production systems. Conventional agriculture faces mounting challenges including soil degradation, water scarcity, climate change, and shrinking farmable land. Urban Vertical Agriculture (UVA) has emerged as a paradigm-shifting approach that enables year-round crop production in multi-story controlled environments within cities.</w:t>
      </w:r>
    </w:p>
    <w:p w:rsidR="00227A67" w:rsidRDefault="009B6025">
      <w:pPr>
        <w:spacing w:before="80" w:after="80" w:line="360" w:lineRule="auto"/>
        <w:jc w:val="both"/>
      </w:pPr>
      <w:r>
        <w:t xml:space="preserve">Vertical farms utilize cutting-edge technologies such as hydroponics, </w:t>
      </w:r>
      <w:proofErr w:type="spellStart"/>
      <w:r>
        <w:t>aeroponics</w:t>
      </w:r>
      <w:proofErr w:type="spellEnd"/>
      <w:r>
        <w:t>, LED lighting systems, climate control infrastructure, and Internet of Things (</w:t>
      </w:r>
      <w:proofErr w:type="spellStart"/>
      <w:r>
        <w:t>IoT</w:t>
      </w:r>
      <w:proofErr w:type="spellEnd"/>
      <w:r>
        <w:t>) sensors to create optimal growing conditions independent of external weather. By stacking plant growth trays vertically in climate-controlled warehouses, converted buildings, or purpose-built towers, these systems can produce significantly higher yields per unit land area compared to traditional outdoor agriculture.</w:t>
      </w:r>
    </w:p>
    <w:p w:rsidR="00227A67" w:rsidRDefault="009B6025">
      <w:pPr>
        <w:pStyle w:val="Heading2"/>
      </w:pPr>
      <w:r>
        <w:t>1.2 Motivation</w:t>
      </w:r>
    </w:p>
    <w:p w:rsidR="00227A67" w:rsidRDefault="009B6025">
      <w:pPr>
        <w:spacing w:before="80" w:after="80" w:line="360" w:lineRule="auto"/>
        <w:jc w:val="both"/>
      </w:pPr>
      <w:r>
        <w:t>Despite the promise of vertical farming, its large-scale adoption has been hindered by high operational costs, energy consumption, and the complexity of managing multiple interdependent environmental variables. The integration of Artificial Intelligence (AI) and Machine Learning (ML) presents a transformative opportunity to make these systems smarter, more efficient, and economically viable.</w:t>
      </w:r>
    </w:p>
    <w:p w:rsidR="00227A67" w:rsidRDefault="009B6025">
      <w:pPr>
        <w:spacing w:before="80" w:after="80" w:line="360" w:lineRule="auto"/>
        <w:jc w:val="both"/>
      </w:pPr>
      <w:r>
        <w:t>This project is motivated by the need to develop an intelligent, data-driven productivity prediction system that helps vertical farm managers optimize crop yields by understanding the precise relationships between environmental factors and agricultural output.</w:t>
      </w:r>
    </w:p>
    <w:p w:rsidR="00227A67" w:rsidRDefault="009B6025">
      <w:pPr>
        <w:pStyle w:val="Heading2"/>
      </w:pPr>
      <w:r>
        <w:t>1.3 Scope of the Project</w:t>
      </w:r>
    </w:p>
    <w:p w:rsidR="00227A67" w:rsidRDefault="009B6025">
      <w:pPr>
        <w:pStyle w:val="ListParagraph"/>
        <w:numPr>
          <w:ilvl w:val="0"/>
          <w:numId w:val="2"/>
        </w:numPr>
        <w:spacing w:before="60" w:after="60"/>
      </w:pPr>
      <w:r>
        <w:t>Develop a simulated but realistic dataset of vertical farm sensor readings</w:t>
      </w:r>
    </w:p>
    <w:p w:rsidR="00227A67" w:rsidRDefault="009B6025">
      <w:pPr>
        <w:pStyle w:val="ListParagraph"/>
        <w:numPr>
          <w:ilvl w:val="0"/>
          <w:numId w:val="2"/>
        </w:numPr>
        <w:spacing w:before="60" w:after="60"/>
      </w:pPr>
      <w:r>
        <w:t>Apply and compare multiple machine learning regression algorithms</w:t>
      </w:r>
    </w:p>
    <w:p w:rsidR="00227A67" w:rsidRDefault="009B6025">
      <w:pPr>
        <w:pStyle w:val="ListParagraph"/>
        <w:numPr>
          <w:ilvl w:val="0"/>
          <w:numId w:val="2"/>
        </w:numPr>
        <w:spacing w:before="60" w:after="60"/>
      </w:pPr>
      <w:r>
        <w:t>Identify the most influential environmental factors on crop productivity</w:t>
      </w:r>
    </w:p>
    <w:p w:rsidR="00227A67" w:rsidRDefault="009B6025">
      <w:pPr>
        <w:pStyle w:val="ListParagraph"/>
        <w:numPr>
          <w:ilvl w:val="0"/>
          <w:numId w:val="2"/>
        </w:numPr>
        <w:spacing w:before="60" w:after="60"/>
      </w:pPr>
      <w:r>
        <w:t>Build a predictive system capable of forecasting yield from new input data</w:t>
      </w:r>
    </w:p>
    <w:p w:rsidR="00227A67" w:rsidRDefault="009B6025">
      <w:pPr>
        <w:pStyle w:val="ListParagraph"/>
        <w:numPr>
          <w:ilvl w:val="0"/>
          <w:numId w:val="2"/>
        </w:numPr>
        <w:spacing w:before="60" w:after="60"/>
      </w:pPr>
      <w:r>
        <w:t>Provide actionable insights for smart vertical farming management</w:t>
      </w:r>
    </w:p>
    <w:p w:rsidR="00227A67" w:rsidRDefault="009B6025">
      <w:pPr>
        <w:pStyle w:val="Heading2"/>
      </w:pPr>
      <w:r>
        <w:t>1.4 Organization of the Report</w:t>
      </w:r>
    </w:p>
    <w:p w:rsidR="00227A67" w:rsidRDefault="009B6025">
      <w:pPr>
        <w:spacing w:before="80" w:after="80" w:line="360" w:lineRule="auto"/>
        <w:jc w:val="both"/>
      </w:pPr>
      <w:r>
        <w:t xml:space="preserve">This report is organized into 16 chapters. Chapter 1 introduces the background and motivation. Chapter 2 reviews existing literature. Chapter 3 defines the problem and research gaps. Chapters </w:t>
      </w:r>
      <w:r>
        <w:lastRenderedPageBreak/>
        <w:t>4–8 cover objectives, methodology, dataset, algorithms, and implementation. Chapters 9–12 present results, comparisons, and the prediction system. Chapters 13–16 discuss findings, conclusions, future work, and references.</w:t>
      </w:r>
    </w:p>
    <w:p w:rsidR="00227A67" w:rsidRDefault="009B6025">
      <w:r>
        <w:br w:type="page"/>
      </w:r>
    </w:p>
    <w:p w:rsidR="00227A67" w:rsidRDefault="009B6025">
      <w:pPr>
        <w:pStyle w:val="Heading1"/>
      </w:pPr>
      <w:r>
        <w:lastRenderedPageBreak/>
        <w:t>CHAPTER 2: LITERATURE REVIEW</w:t>
      </w:r>
    </w:p>
    <w:p w:rsidR="00227A67" w:rsidRDefault="00227A67">
      <w:pPr>
        <w:pBdr>
          <w:bottom w:val="single" w:sz="6" w:space="1" w:color="1A7A4A"/>
        </w:pBdr>
        <w:spacing w:before="120" w:after="120"/>
      </w:pPr>
    </w:p>
    <w:p w:rsidR="00227A67" w:rsidRDefault="009B6025">
      <w:pPr>
        <w:pStyle w:val="Heading2"/>
      </w:pPr>
      <w:r>
        <w:t>2.1 Overview of Vertical Farming Research</w:t>
      </w:r>
    </w:p>
    <w:p w:rsidR="00227A67" w:rsidRDefault="009B6025">
      <w:pPr>
        <w:spacing w:before="80" w:after="80" w:line="360" w:lineRule="auto"/>
        <w:jc w:val="both"/>
      </w:pPr>
      <w:r>
        <w:t xml:space="preserve">Vertical farming as a concept was popularized by Dickson </w:t>
      </w:r>
      <w:proofErr w:type="spellStart"/>
      <w:r>
        <w:t>Despommier</w:t>
      </w:r>
      <w:proofErr w:type="spellEnd"/>
      <w:r>
        <w:t xml:space="preserve"> in the late 1990s. Since then, extensive research has been conducted on the agronomic, economic, and technological dimensions of this farming approach. Numerous studies have demonstrated the potential for 10–20 times higher productivity per square meter compared to conventional methods.</w:t>
      </w:r>
    </w:p>
    <w:p w:rsidR="00227A67" w:rsidRDefault="009B6025">
      <w:pPr>
        <w:pStyle w:val="Heading2"/>
      </w:pPr>
      <w:r>
        <w:t>2.2 Machine Learning in Agriculture</w:t>
      </w:r>
    </w:p>
    <w:p w:rsidR="00227A67" w:rsidRDefault="009B6025">
      <w:pPr>
        <w:spacing w:before="80" w:after="80" w:line="360" w:lineRule="auto"/>
        <w:jc w:val="both"/>
      </w:pPr>
      <w:r>
        <w:t>The application of Machine Learning in precision agriculture has grown substantially over the past decade. Researchers have applied supervised learning algorithms to diverse agricultural challenges including crop disease detection, yield forecasting, soil quality assessment, and irrigation scheduling. Convolutional Neural Networks (CNNs) have been used for plant disease identification from leaf images, while regression-based models have been applied to predict crop yield from environmental data.</w:t>
      </w:r>
    </w:p>
    <w:p w:rsidR="00227A67" w:rsidRDefault="009B6025">
      <w:pPr>
        <w:pStyle w:val="Heading2"/>
      </w:pPr>
      <w:r>
        <w:t>2.3 Environmental Factor Analysis</w:t>
      </w:r>
    </w:p>
    <w:p w:rsidR="00227A67" w:rsidRDefault="009B6025">
      <w:pPr>
        <w:spacing w:before="80" w:after="80" w:line="360" w:lineRule="auto"/>
        <w:jc w:val="both"/>
      </w:pPr>
      <w:r>
        <w:t xml:space="preserve">Studies by </w:t>
      </w:r>
      <w:proofErr w:type="spellStart"/>
      <w:r>
        <w:t>Kozai</w:t>
      </w:r>
      <w:proofErr w:type="spellEnd"/>
      <w:r>
        <w:t xml:space="preserve"> et al. (2016) have shown that Light Intensity is the most dominant factor influencing photosynthesis rate and consequently crop yield in controlled environments. Research published in the </w:t>
      </w:r>
      <w:proofErr w:type="spellStart"/>
      <w:r>
        <w:t>Biosystems</w:t>
      </w:r>
      <w:proofErr w:type="spellEnd"/>
      <w:r>
        <w:t xml:space="preserve"> Engineering Journal demonstrated that CO2 enrichment can increase lettuce yield by up to 40% in enclosed growing systems. Nutrient solution composition in hydroponic systems has been studied extensively, with Nitrogen and Phosphorus identified as critical macronutrients.</w:t>
      </w:r>
    </w:p>
    <w:p w:rsidR="00227A67" w:rsidRDefault="009B6025">
      <w:pPr>
        <w:pStyle w:val="Heading2"/>
      </w:pPr>
      <w:r>
        <w:t>2.4 AI-based Smart Farming Systems</w:t>
      </w:r>
    </w:p>
    <w:p w:rsidR="00227A67" w:rsidRDefault="009B6025">
      <w:pPr>
        <w:spacing w:before="80" w:after="80" w:line="360" w:lineRule="auto"/>
        <w:jc w:val="both"/>
      </w:pPr>
      <w:r>
        <w:t xml:space="preserve">Recent literature highlights the growing trend toward AI-powered farm management systems. </w:t>
      </w:r>
      <w:proofErr w:type="spellStart"/>
      <w:r>
        <w:t>Mohanraj</w:t>
      </w:r>
      <w:proofErr w:type="spellEnd"/>
      <w:r>
        <w:t xml:space="preserve"> et al. (2022) developed an </w:t>
      </w:r>
      <w:proofErr w:type="spellStart"/>
      <w:r>
        <w:t>IoT</w:t>
      </w:r>
      <w:proofErr w:type="spellEnd"/>
      <w:r>
        <w:t>-based automated vertical farming system with real-time monitoring capabilities. Zhang et al. (2023) applied Long Short-Term Memory (LSTM) neural networks to predict plant growth trajectories in indoor farms. However, a comprehensive comparison of multiple ML algorithms specifically for urban vertical agriculture productivity prediction remains underexplored.</w:t>
      </w:r>
    </w:p>
    <w:p w:rsidR="00227A67" w:rsidRDefault="009B6025">
      <w:pPr>
        <w:pStyle w:val="Heading2"/>
      </w:pPr>
      <w:r>
        <w:t>2.5 Research Gap Identified</w:t>
      </w:r>
    </w:p>
    <w:p w:rsidR="00227A67" w:rsidRDefault="009B6025">
      <w:pPr>
        <w:spacing w:before="80" w:after="80" w:line="360" w:lineRule="auto"/>
        <w:jc w:val="both"/>
      </w:pPr>
      <w:r>
        <w:lastRenderedPageBreak/>
        <w:t>While individual studies have applied AI to specific aspects of vertical farming, there is a significant gap in the literature regarding: (a) integrated multi-parameter yield prediction systems, (b) comparative evaluation of diverse ML algorithms on vertical farm data, and (c) feature importance analysis guiding resource optimization decisions. This project addresses all three gaps.</w:t>
      </w:r>
    </w:p>
    <w:p w:rsidR="00227A67" w:rsidRDefault="009B6025">
      <w:r>
        <w:br w:type="page"/>
      </w:r>
    </w:p>
    <w:p w:rsidR="00227A67" w:rsidRDefault="009B6025">
      <w:pPr>
        <w:pStyle w:val="Heading1"/>
      </w:pPr>
      <w:r>
        <w:lastRenderedPageBreak/>
        <w:t>CHAPTER 3: PROBLEM STATEMENT &amp; RESEARCH GAP</w:t>
      </w:r>
    </w:p>
    <w:p w:rsidR="00227A67" w:rsidRDefault="00227A67">
      <w:pPr>
        <w:pBdr>
          <w:bottom w:val="single" w:sz="6" w:space="1" w:color="1A7A4A"/>
        </w:pBdr>
        <w:spacing w:before="120" w:after="120"/>
      </w:pPr>
    </w:p>
    <w:p w:rsidR="00227A67" w:rsidRDefault="009B6025">
      <w:pPr>
        <w:pStyle w:val="Heading2"/>
      </w:pPr>
      <w:r>
        <w:t>3.1 Problem Statement</w:t>
      </w:r>
    </w:p>
    <w:p w:rsidR="00227A67" w:rsidRDefault="009B6025">
      <w:pPr>
        <w:spacing w:before="80" w:after="80" w:line="360" w:lineRule="auto"/>
        <w:jc w:val="both"/>
      </w:pPr>
      <w:r>
        <w:t>Urban vertical farming systems generate large volumes of sensor data from environmental monitoring devices. However, this data is often underutilized for yield prediction and optimization. Farm managers currently rely on heuristic rules and manual adjustments to control growing conditions, leading to suboptimal productivity and resource wastage.</w:t>
      </w:r>
    </w:p>
    <w:p w:rsidR="00227A67" w:rsidRDefault="009B6025">
      <w:pPr>
        <w:spacing w:before="80" w:after="80" w:line="360" w:lineRule="auto"/>
        <w:jc w:val="both"/>
      </w:pPr>
      <w:r>
        <w:t>The core problem this project addresses is: How can machine learning algorithms be leveraged to accurately predict crop yield in urban vertical agriculture systems based on environmental and operational parameters, and which factors most significantly influence productivity?</w:t>
      </w:r>
    </w:p>
    <w:p w:rsidR="00227A67" w:rsidRDefault="009B6025">
      <w:pPr>
        <w:pStyle w:val="Heading2"/>
      </w:pPr>
      <w:r>
        <w:t>3.2 Research Gap</w:t>
      </w:r>
    </w:p>
    <w:p w:rsidR="00227A67" w:rsidRDefault="009B6025">
      <w:pPr>
        <w:pStyle w:val="ListParagraph"/>
        <w:numPr>
          <w:ilvl w:val="0"/>
          <w:numId w:val="2"/>
        </w:numPr>
        <w:spacing w:before="60" w:after="60"/>
      </w:pPr>
      <w:r>
        <w:t>No comprehensive ML-based yield prediction system specifically designed for urban vertical farms</w:t>
      </w:r>
    </w:p>
    <w:p w:rsidR="00227A67" w:rsidRDefault="009B6025">
      <w:pPr>
        <w:pStyle w:val="ListParagraph"/>
        <w:numPr>
          <w:ilvl w:val="0"/>
          <w:numId w:val="2"/>
        </w:numPr>
        <w:spacing w:before="60" w:after="60"/>
      </w:pPr>
      <w:r>
        <w:t>Lack of comparative studies evaluating multiple regression algorithms on vertical farming data</w:t>
      </w:r>
    </w:p>
    <w:p w:rsidR="00227A67" w:rsidRDefault="009B6025">
      <w:pPr>
        <w:pStyle w:val="ListParagraph"/>
        <w:numPr>
          <w:ilvl w:val="0"/>
          <w:numId w:val="2"/>
        </w:numPr>
        <w:spacing w:before="60" w:after="60"/>
      </w:pPr>
      <w:r>
        <w:t>Insufficient feature importance analysis linking environmental variables to crop output</w:t>
      </w:r>
    </w:p>
    <w:p w:rsidR="00227A67" w:rsidRDefault="009B6025">
      <w:pPr>
        <w:pStyle w:val="ListParagraph"/>
        <w:numPr>
          <w:ilvl w:val="0"/>
          <w:numId w:val="2"/>
        </w:numPr>
        <w:spacing w:before="60" w:after="60"/>
      </w:pPr>
      <w:r>
        <w:t>Absence of an accessible decision-support tool for real-time yield forecasting</w:t>
      </w:r>
    </w:p>
    <w:p w:rsidR="00227A67" w:rsidRDefault="009B6025">
      <w:pPr>
        <w:pStyle w:val="Heading2"/>
      </w:pPr>
      <w:r>
        <w:t>3.3 Proposed Solution</w:t>
      </w:r>
    </w:p>
    <w:p w:rsidR="00227A67" w:rsidRDefault="009B6025">
      <w:pPr>
        <w:spacing w:before="80" w:after="80" w:line="360" w:lineRule="auto"/>
        <w:jc w:val="both"/>
      </w:pPr>
      <w:r>
        <w:t>This project proposes an AI-based Urban Vertical Agriculture Productivity Prediction System that: (1) collects and processes multi-sensor farm data, (2) trains and compares six ML regression models, (3) identifies key yield-influencing factors, and (4) provides a prediction interface for farm management decisions.</w:t>
      </w:r>
    </w:p>
    <w:p w:rsidR="00227A67" w:rsidRDefault="009B6025">
      <w:r>
        <w:br w:type="page"/>
      </w:r>
    </w:p>
    <w:p w:rsidR="00227A67" w:rsidRDefault="009B6025">
      <w:pPr>
        <w:pStyle w:val="Heading1"/>
      </w:pPr>
      <w:r>
        <w:lastRenderedPageBreak/>
        <w:t>CHAPTER 4: OBJECTIVES</w:t>
      </w:r>
    </w:p>
    <w:p w:rsidR="00227A67" w:rsidRDefault="00227A67">
      <w:pPr>
        <w:pBdr>
          <w:bottom w:val="single" w:sz="6" w:space="1" w:color="1A7A4A"/>
        </w:pBdr>
        <w:spacing w:before="120" w:after="120"/>
      </w:pPr>
    </w:p>
    <w:p w:rsidR="00227A67" w:rsidRDefault="009B6025">
      <w:pPr>
        <w:pStyle w:val="Heading2"/>
      </w:pPr>
      <w:r>
        <w:t>4.1 Primary Objectives</w:t>
      </w:r>
    </w:p>
    <w:p w:rsidR="00227A67" w:rsidRDefault="009B6025">
      <w:pPr>
        <w:pStyle w:val="ListParagraph"/>
        <w:numPr>
          <w:ilvl w:val="0"/>
          <w:numId w:val="2"/>
        </w:numPr>
        <w:spacing w:before="60" w:after="60"/>
      </w:pPr>
      <w:r>
        <w:t>To generate a realistic simulated dataset of urban vertical farm environmental parameters and crop yield</w:t>
      </w:r>
    </w:p>
    <w:p w:rsidR="00227A67" w:rsidRDefault="009B6025">
      <w:pPr>
        <w:pStyle w:val="ListParagraph"/>
        <w:numPr>
          <w:ilvl w:val="0"/>
          <w:numId w:val="2"/>
        </w:numPr>
        <w:spacing w:before="60" w:after="60"/>
      </w:pPr>
      <w:r>
        <w:t>To implement and evaluate multiple machine learning regression algorithms for yield prediction</w:t>
      </w:r>
    </w:p>
    <w:p w:rsidR="00227A67" w:rsidRDefault="009B6025">
      <w:pPr>
        <w:pStyle w:val="ListParagraph"/>
        <w:numPr>
          <w:ilvl w:val="0"/>
          <w:numId w:val="2"/>
        </w:numPr>
        <w:spacing w:before="60" w:after="60"/>
      </w:pPr>
      <w:r>
        <w:t>To identify the most accurate predictive model through systematic comparison using R2 and RMSE metrics</w:t>
      </w:r>
    </w:p>
    <w:p w:rsidR="00227A67" w:rsidRDefault="009B6025">
      <w:pPr>
        <w:pStyle w:val="ListParagraph"/>
        <w:numPr>
          <w:ilvl w:val="0"/>
          <w:numId w:val="2"/>
        </w:numPr>
        <w:spacing w:before="60" w:after="60"/>
      </w:pPr>
      <w:r>
        <w:t>To perform feature importance analysis to determine the critical environmental factors</w:t>
      </w:r>
    </w:p>
    <w:p w:rsidR="00227A67" w:rsidRDefault="009B6025">
      <w:pPr>
        <w:pStyle w:val="ListParagraph"/>
        <w:numPr>
          <w:ilvl w:val="0"/>
          <w:numId w:val="2"/>
        </w:numPr>
        <w:spacing w:before="60" w:after="60"/>
      </w:pPr>
      <w:r>
        <w:t>To develop a functional AI-based yield prediction system</w:t>
      </w:r>
    </w:p>
    <w:p w:rsidR="00227A67" w:rsidRDefault="009B6025">
      <w:pPr>
        <w:pStyle w:val="Heading2"/>
      </w:pPr>
      <w:r>
        <w:t>4.2 Secondary Objectives</w:t>
      </w:r>
    </w:p>
    <w:p w:rsidR="00227A67" w:rsidRDefault="009B6025">
      <w:pPr>
        <w:pStyle w:val="ListParagraph"/>
        <w:numPr>
          <w:ilvl w:val="0"/>
          <w:numId w:val="2"/>
        </w:numPr>
        <w:spacing w:before="60" w:after="60"/>
      </w:pPr>
      <w:r>
        <w:t>To visualize data distributions and correlations using statistical graphs</w:t>
      </w:r>
    </w:p>
    <w:p w:rsidR="00227A67" w:rsidRDefault="009B6025">
      <w:pPr>
        <w:pStyle w:val="ListParagraph"/>
        <w:numPr>
          <w:ilvl w:val="0"/>
          <w:numId w:val="2"/>
        </w:numPr>
        <w:spacing w:before="60" w:after="60"/>
      </w:pPr>
      <w:r>
        <w:t xml:space="preserve">To apply data </w:t>
      </w:r>
      <w:proofErr w:type="spellStart"/>
      <w:r>
        <w:t>preprocessing</w:t>
      </w:r>
      <w:proofErr w:type="spellEnd"/>
      <w:r>
        <w:t xml:space="preserve"> techniques including normalization and train-test splitting</w:t>
      </w:r>
    </w:p>
    <w:p w:rsidR="00227A67" w:rsidRDefault="009B6025">
      <w:pPr>
        <w:pStyle w:val="ListParagraph"/>
        <w:numPr>
          <w:ilvl w:val="0"/>
          <w:numId w:val="2"/>
        </w:numPr>
        <w:spacing w:before="60" w:after="60"/>
      </w:pPr>
      <w:r>
        <w:t>To provide actionable insights for optimizing vertical farm resource management</w:t>
      </w:r>
    </w:p>
    <w:p w:rsidR="00227A67" w:rsidRDefault="009B6025">
      <w:pPr>
        <w:pStyle w:val="ListParagraph"/>
        <w:numPr>
          <w:ilvl w:val="0"/>
          <w:numId w:val="2"/>
        </w:numPr>
        <w:spacing w:before="60" w:after="60"/>
      </w:pPr>
      <w:r>
        <w:t>To contribute to the body of research on AI applications in controlled environment agriculture</w:t>
      </w:r>
    </w:p>
    <w:p w:rsidR="00227A67" w:rsidRDefault="009B6025">
      <w:r>
        <w:br w:type="page"/>
      </w:r>
    </w:p>
    <w:p w:rsidR="00227A67" w:rsidRDefault="009B6025">
      <w:pPr>
        <w:pStyle w:val="Heading1"/>
      </w:pPr>
      <w:r>
        <w:lastRenderedPageBreak/>
        <w:t>CHAPTER 5: SYSTEM ARCHITECTURE &amp; METHODOLOGY</w:t>
      </w:r>
    </w:p>
    <w:p w:rsidR="00227A67" w:rsidRDefault="00227A67">
      <w:pPr>
        <w:pBdr>
          <w:bottom w:val="single" w:sz="6" w:space="1" w:color="1A7A4A"/>
        </w:pBdr>
        <w:spacing w:before="120" w:after="120"/>
      </w:pPr>
    </w:p>
    <w:p w:rsidR="00227A67" w:rsidRDefault="009B6025">
      <w:pPr>
        <w:pStyle w:val="Heading2"/>
      </w:pPr>
      <w:r>
        <w:t>5.1 System Architecture</w:t>
      </w:r>
    </w:p>
    <w:p w:rsidR="00227A67" w:rsidRDefault="009B6025">
      <w:pPr>
        <w:spacing w:before="80" w:after="80" w:line="360" w:lineRule="auto"/>
        <w:jc w:val="both"/>
      </w:pPr>
      <w:r>
        <w:t>The proposed system follows a four-layer architecture designed for scalability and modularity:</w:t>
      </w:r>
    </w:p>
    <w:p w:rsidR="00227A67" w:rsidRDefault="009B6025">
      <w:pPr>
        <w:spacing w:before="180" w:after="80"/>
      </w:pPr>
      <w:r>
        <w:rPr>
          <w:b/>
          <w:bCs/>
          <w:color w:val="1A7A4A"/>
          <w:u w:val="single"/>
        </w:rPr>
        <w:t>Layer 1: Data Acquisition Layer</w:t>
      </w:r>
    </w:p>
    <w:p w:rsidR="00227A67" w:rsidRDefault="009B6025">
      <w:pPr>
        <w:spacing w:before="80" w:after="80" w:line="360" w:lineRule="auto"/>
        <w:jc w:val="both"/>
      </w:pPr>
      <w:r>
        <w:t xml:space="preserve">Simulates </w:t>
      </w:r>
      <w:proofErr w:type="spellStart"/>
      <w:r>
        <w:t>IoT</w:t>
      </w:r>
      <w:proofErr w:type="spellEnd"/>
      <w:r>
        <w:t xml:space="preserve"> sensor data from vertical farm environments. In a real deployment, this layer would interface with actual sensor hardware including temperature probes, humidity sensors, CO2 </w:t>
      </w:r>
      <w:proofErr w:type="spellStart"/>
      <w:r>
        <w:t>analyzers</w:t>
      </w:r>
      <w:proofErr w:type="spellEnd"/>
      <w:r>
        <w:t>, light intensity meters, nutrient solution monitors, and water flow meters.</w:t>
      </w:r>
    </w:p>
    <w:p w:rsidR="00227A67" w:rsidRDefault="009B6025">
      <w:pPr>
        <w:spacing w:before="180" w:after="80"/>
      </w:pPr>
      <w:r>
        <w:rPr>
          <w:b/>
          <w:bCs/>
          <w:color w:val="1A7A4A"/>
          <w:u w:val="single"/>
        </w:rPr>
        <w:t>Layer 2: Data Processing Layer</w:t>
      </w:r>
    </w:p>
    <w:p w:rsidR="00227A67" w:rsidRDefault="009B6025">
      <w:pPr>
        <w:spacing w:before="80" w:after="80" w:line="360" w:lineRule="auto"/>
        <w:jc w:val="both"/>
      </w:pPr>
      <w:r>
        <w:t xml:space="preserve">Handles data cleaning, normalization, feature engineering, and train-test splitting. The </w:t>
      </w:r>
      <w:proofErr w:type="spellStart"/>
      <w:r>
        <w:t>StandardScaler</w:t>
      </w:r>
      <w:proofErr w:type="spellEnd"/>
      <w:r>
        <w:t xml:space="preserve"> from </w:t>
      </w:r>
      <w:proofErr w:type="spellStart"/>
      <w:r>
        <w:t>scikit</w:t>
      </w:r>
      <w:proofErr w:type="spellEnd"/>
      <w:r>
        <w:t>-learn is applied to normalize feature distributions, ensuring all variables contribute proportionally to model training.</w:t>
      </w:r>
    </w:p>
    <w:p w:rsidR="00227A67" w:rsidRDefault="009B6025">
      <w:pPr>
        <w:spacing w:before="180" w:after="80"/>
      </w:pPr>
      <w:r>
        <w:rPr>
          <w:b/>
          <w:bCs/>
          <w:color w:val="1A7A4A"/>
          <w:u w:val="single"/>
        </w:rPr>
        <w:t>Layer 3: Machine Learning Layer</w:t>
      </w:r>
    </w:p>
    <w:p w:rsidR="00227A67" w:rsidRDefault="009B6025">
      <w:pPr>
        <w:spacing w:before="80" w:after="80" w:line="360" w:lineRule="auto"/>
        <w:jc w:val="both"/>
      </w:pPr>
      <w:r>
        <w:t>Implements and trains six regression algorithms: Linear Regression, Decision Tree, Random Forest, Gradient Boosting, KNN, and SVM. Each model is evaluated using R2 Score and Root Mean Square Error (RMSE) metrics.</w:t>
      </w:r>
    </w:p>
    <w:p w:rsidR="00227A67" w:rsidRDefault="009B6025">
      <w:pPr>
        <w:spacing w:before="180" w:after="80"/>
      </w:pPr>
      <w:r>
        <w:rPr>
          <w:b/>
          <w:bCs/>
          <w:color w:val="1A7A4A"/>
          <w:u w:val="single"/>
        </w:rPr>
        <w:t>Layer 4: Decision Support Layer</w:t>
      </w:r>
    </w:p>
    <w:p w:rsidR="00227A67" w:rsidRDefault="009B6025">
      <w:pPr>
        <w:spacing w:before="80" w:after="80" w:line="360" w:lineRule="auto"/>
        <w:jc w:val="both"/>
      </w:pPr>
      <w:r>
        <w:t>Provides the productivity prediction interface where new environmental parameter inputs are processed through the best-performing model to generate yield forecasts.</w:t>
      </w:r>
    </w:p>
    <w:p w:rsidR="00227A67" w:rsidRDefault="009B6025">
      <w:pPr>
        <w:pStyle w:val="Heading2"/>
      </w:pPr>
      <w:r>
        <w:t>5.2 Methodology Flowchart</w:t>
      </w:r>
    </w:p>
    <w:p w:rsidR="00227A67" w:rsidRDefault="009B6025">
      <w:pPr>
        <w:spacing w:before="80" w:after="80" w:line="360" w:lineRule="auto"/>
        <w:jc w:val="both"/>
      </w:pPr>
      <w:r>
        <w:t>The project follows the CRISP-DM (Cross-Industry Standard Process for Data Mining) methodology:</w:t>
      </w:r>
    </w:p>
    <w:p w:rsidR="00227A67" w:rsidRDefault="009B6025">
      <w:pPr>
        <w:pStyle w:val="ListParagraph"/>
        <w:numPr>
          <w:ilvl w:val="0"/>
          <w:numId w:val="2"/>
        </w:numPr>
        <w:spacing w:before="60" w:after="60"/>
      </w:pPr>
      <w:r>
        <w:t>Step 1: Business Understanding — Define yield prediction objectives</w:t>
      </w:r>
    </w:p>
    <w:p w:rsidR="00227A67" w:rsidRDefault="009B6025">
      <w:pPr>
        <w:pStyle w:val="ListParagraph"/>
        <w:numPr>
          <w:ilvl w:val="0"/>
          <w:numId w:val="2"/>
        </w:numPr>
        <w:spacing w:before="60" w:after="60"/>
      </w:pPr>
      <w:r>
        <w:t>Step 2: Data Understanding — Generate and explore the dataset</w:t>
      </w:r>
    </w:p>
    <w:p w:rsidR="00227A67" w:rsidRDefault="009B6025">
      <w:pPr>
        <w:pStyle w:val="ListParagraph"/>
        <w:numPr>
          <w:ilvl w:val="0"/>
          <w:numId w:val="2"/>
        </w:numPr>
        <w:spacing w:before="60" w:after="60"/>
      </w:pPr>
      <w:r>
        <w:t>Step 3: Data Preparation — Clean, scale, and split data</w:t>
      </w:r>
    </w:p>
    <w:p w:rsidR="00227A67" w:rsidRDefault="009B6025">
      <w:pPr>
        <w:pStyle w:val="ListParagraph"/>
        <w:numPr>
          <w:ilvl w:val="0"/>
          <w:numId w:val="2"/>
        </w:numPr>
        <w:spacing w:before="60" w:after="60"/>
      </w:pPr>
      <w:r>
        <w:t xml:space="preserve">Step 4: </w:t>
      </w:r>
      <w:proofErr w:type="spellStart"/>
      <w:r>
        <w:t>Modeling</w:t>
      </w:r>
      <w:proofErr w:type="spellEnd"/>
      <w:r>
        <w:t xml:space="preserve"> — Train six ML algorithms</w:t>
      </w:r>
    </w:p>
    <w:p w:rsidR="00227A67" w:rsidRDefault="009B6025">
      <w:pPr>
        <w:pStyle w:val="ListParagraph"/>
        <w:numPr>
          <w:ilvl w:val="0"/>
          <w:numId w:val="2"/>
        </w:numPr>
        <w:spacing w:before="60" w:after="60"/>
      </w:pPr>
      <w:r>
        <w:t>Step 5: Evaluation — Compare using R2 and RMSE</w:t>
      </w:r>
    </w:p>
    <w:p w:rsidR="00227A67" w:rsidRDefault="009B6025">
      <w:pPr>
        <w:pStyle w:val="ListParagraph"/>
        <w:numPr>
          <w:ilvl w:val="0"/>
          <w:numId w:val="2"/>
        </w:numPr>
        <w:spacing w:before="60" w:after="60"/>
      </w:pPr>
      <w:r>
        <w:t>Step 6: Deployment — Build prediction interface</w:t>
      </w:r>
    </w:p>
    <w:p w:rsidR="00227A67" w:rsidRDefault="009B6025">
      <w:pPr>
        <w:pStyle w:val="Heading2"/>
      </w:pPr>
      <w:r>
        <w:t>5.3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Tool / Library</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Version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Purpose</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Python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3.10+</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Core programming language</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lastRenderedPageBreak/>
              <w:t>Pandas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Data manipulation</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proofErr w:type="spellStart"/>
            <w:r>
              <w:rPr>
                <w:color w:val="000000"/>
                <w:sz w:val="20"/>
                <w:szCs w:val="20"/>
              </w:rPr>
              <w:t>NumPy</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1.23+</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Numerical computation</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proofErr w:type="spellStart"/>
            <w:r>
              <w:rPr>
                <w:color w:val="000000"/>
                <w:sz w:val="20"/>
                <w:szCs w:val="20"/>
              </w:rPr>
              <w:t>Scikit</w:t>
            </w:r>
            <w:proofErr w:type="spellEnd"/>
            <w:r>
              <w:rPr>
                <w:color w:val="000000"/>
                <w:sz w:val="20"/>
                <w:szCs w:val="20"/>
              </w:rPr>
              <w:t>-learn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ML algorithms</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proofErr w:type="spellStart"/>
            <w:r>
              <w:rPr>
                <w:color w:val="000000"/>
                <w:sz w:val="20"/>
                <w:szCs w:val="20"/>
              </w:rPr>
              <w:t>Matplotlib</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3.6+</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Data visualization</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proofErr w:type="spellStart"/>
            <w:r>
              <w:rPr>
                <w:color w:val="000000"/>
                <w:sz w:val="20"/>
                <w:szCs w:val="20"/>
              </w:rPr>
              <w:t>Seaborn</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Statistical graphs</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proofErr w:type="spellStart"/>
            <w:r>
              <w:rPr>
                <w:color w:val="000000"/>
                <w:sz w:val="20"/>
                <w:szCs w:val="20"/>
              </w:rPr>
              <w:t>Jupyter</w:t>
            </w:r>
            <w:proofErr w:type="spellEnd"/>
            <w:r>
              <w:rPr>
                <w:color w:val="000000"/>
                <w:sz w:val="20"/>
                <w:szCs w:val="20"/>
              </w:rPr>
              <w:t xml:space="preserve"> Notebook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6.5+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IDE for execution</w:t>
            </w:r>
          </w:p>
        </w:tc>
      </w:tr>
    </w:tbl>
    <w:p w:rsidR="00227A67" w:rsidRDefault="009B6025">
      <w:r>
        <w:br w:type="page"/>
      </w:r>
    </w:p>
    <w:p w:rsidR="00227A67" w:rsidRDefault="009B6025">
      <w:pPr>
        <w:pStyle w:val="Heading1"/>
      </w:pPr>
      <w:r>
        <w:lastRenderedPageBreak/>
        <w:t>CHAPTER 6: DATASET DESCRIPTION</w:t>
      </w:r>
    </w:p>
    <w:p w:rsidR="00227A67" w:rsidRDefault="00227A67">
      <w:pPr>
        <w:pBdr>
          <w:bottom w:val="single" w:sz="6" w:space="1" w:color="1A7A4A"/>
        </w:pBdr>
        <w:spacing w:before="120" w:after="120"/>
      </w:pPr>
    </w:p>
    <w:p w:rsidR="00227A67" w:rsidRDefault="009B6025">
      <w:pPr>
        <w:pStyle w:val="Heading2"/>
      </w:pPr>
      <w:r>
        <w:t>6.1 Dataset Overview</w:t>
      </w:r>
    </w:p>
    <w:p w:rsidR="00227A67" w:rsidRDefault="009B6025">
      <w:pPr>
        <w:spacing w:before="80" w:after="80" w:line="360" w:lineRule="auto"/>
        <w:jc w:val="both"/>
      </w:pPr>
      <w:r>
        <w:t xml:space="preserve">The dataset was synthetically generated to simulate sensor readings from an urban vertical farm. A total of 300 samples were generated using </w:t>
      </w:r>
      <w:proofErr w:type="spellStart"/>
      <w:r>
        <w:t>NumPy's</w:t>
      </w:r>
      <w:proofErr w:type="spellEnd"/>
      <w:r>
        <w:t xml:space="preserve"> random number generation with a fixed seed (42) to ensure reproducibility. The dataset encompasses seven input features and one output variable (Yield).</w:t>
      </w:r>
    </w:p>
    <w:p w:rsidR="00227A67" w:rsidRDefault="009B6025">
      <w:pPr>
        <w:pStyle w:val="Heading2"/>
      </w:pPr>
      <w:r>
        <w:t>6.2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Feature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Unit</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Range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Mean (approx.)</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Importance</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°C</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18–30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24.0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50–90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70.0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Low-Moderate</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CO2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ppm</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300–1000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650.0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Light Intensity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lux</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200–900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High</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Nutrient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mg/L</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Very High</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Water Usage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L/day</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Low</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Growth Days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days</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20–45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32.5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Yield (Target)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kg/m²</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Variable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~450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Output</w:t>
            </w:r>
          </w:p>
        </w:tc>
      </w:tr>
    </w:tbl>
    <w:p w:rsidR="00227A67" w:rsidRDefault="009B6025">
      <w:pPr>
        <w:pStyle w:val="Heading2"/>
      </w:pPr>
      <w:r>
        <w:t>6.3 Yield Formula</w:t>
      </w:r>
    </w:p>
    <w:p w:rsidR="00227A67" w:rsidRDefault="009B6025">
      <w:pPr>
        <w:spacing w:before="80" w:after="80" w:line="360" w:lineRule="auto"/>
        <w:jc w:val="both"/>
      </w:pPr>
      <w:r>
        <w:t>The target variable (Yield) was engineered using the following domain-knowledge-based formula to simulate realistic relationships:</w:t>
      </w:r>
    </w:p>
    <w:p w:rsidR="00227A67" w:rsidRDefault="009B6025">
      <w:pPr>
        <w:spacing w:before="160" w:after="160"/>
        <w:jc w:val="center"/>
      </w:pPr>
      <w:r>
        <w:rPr>
          <w:rFonts w:ascii="Courier New" w:eastAsia="Courier New" w:hAnsi="Courier New" w:cs="Courier New"/>
          <w:b/>
          <w:bCs/>
          <w:color w:val="145C38"/>
          <w:sz w:val="24"/>
          <w:szCs w:val="24"/>
        </w:rPr>
        <w:t xml:space="preserve">Yield = 0.5 × </w:t>
      </w:r>
      <w:proofErr w:type="spellStart"/>
      <w:r>
        <w:rPr>
          <w:rFonts w:ascii="Courier New" w:eastAsia="Courier New" w:hAnsi="Courier New" w:cs="Courier New"/>
          <w:b/>
          <w:bCs/>
          <w:color w:val="145C38"/>
          <w:sz w:val="24"/>
          <w:szCs w:val="24"/>
        </w:rPr>
        <w:t>Light_Intensity</w:t>
      </w:r>
      <w:proofErr w:type="spellEnd"/>
      <w:r>
        <w:rPr>
          <w:rFonts w:ascii="Courier New" w:eastAsia="Courier New" w:hAnsi="Courier New" w:cs="Courier New"/>
          <w:b/>
          <w:bCs/>
          <w:color w:val="145C38"/>
          <w:sz w:val="24"/>
          <w:szCs w:val="24"/>
        </w:rPr>
        <w:t xml:space="preserve"> + 2 × </w:t>
      </w:r>
      <w:proofErr w:type="spellStart"/>
      <w:r>
        <w:rPr>
          <w:rFonts w:ascii="Courier New" w:eastAsia="Courier New" w:hAnsi="Courier New" w:cs="Courier New"/>
          <w:b/>
          <w:bCs/>
          <w:color w:val="145C38"/>
          <w:sz w:val="24"/>
          <w:szCs w:val="24"/>
        </w:rPr>
        <w:t>Nutrient_Level</w:t>
      </w:r>
      <w:proofErr w:type="spellEnd"/>
      <w:r>
        <w:rPr>
          <w:rFonts w:ascii="Courier New" w:eastAsia="Courier New" w:hAnsi="Courier New" w:cs="Courier New"/>
          <w:b/>
          <w:bCs/>
          <w:color w:val="145C38"/>
          <w:sz w:val="24"/>
          <w:szCs w:val="24"/>
        </w:rPr>
        <w:t xml:space="preserve"> + 0.8 × Temperature − 0.3 × Humidity + ε</w:t>
      </w:r>
    </w:p>
    <w:p w:rsidR="00227A67" w:rsidRDefault="009B6025">
      <w:pPr>
        <w:spacing w:before="80" w:after="80" w:line="360" w:lineRule="auto"/>
        <w:jc w:val="both"/>
      </w:pPr>
      <w:proofErr w:type="gramStart"/>
      <w:r>
        <w:t>where</w:t>
      </w:r>
      <w:proofErr w:type="gramEnd"/>
      <w:r>
        <w:t xml:space="preserve"> ε represents Gaussian noise (mean=0, </w:t>
      </w:r>
      <w:proofErr w:type="spellStart"/>
      <w:r>
        <w:t>std</w:t>
      </w:r>
      <w:proofErr w:type="spellEnd"/>
      <w:r>
        <w:t>=20) to simulate real-world variability. This formula encodes domain knowledge: light and nutrients are most impactful, while humidity has a slight negative effect on yield.</w:t>
      </w:r>
    </w:p>
    <w:p w:rsidR="00227A67" w:rsidRDefault="009B6025">
      <w:pPr>
        <w:pStyle w:val="Heading2"/>
      </w:pPr>
      <w:r>
        <w:t>6.4 Dataset Statistics</w:t>
      </w:r>
    </w:p>
    <w:p w:rsidR="00227A67" w:rsidRDefault="009B6025">
      <w:pPr>
        <w:spacing w:before="80" w:after="80" w:line="360" w:lineRule="auto"/>
        <w:jc w:val="both"/>
      </w:pPr>
      <w:r>
        <w:t xml:space="preserve">The dataset was </w:t>
      </w:r>
      <w:proofErr w:type="spellStart"/>
      <w:r>
        <w:t>analyzed</w:t>
      </w:r>
      <w:proofErr w:type="spellEnd"/>
      <w:r>
        <w:t xml:space="preserve"> for descriptive statistics before model training. The Yield variable ranged from approximately 270 to 670 kg/m², with a mean of approximately 453 kg/m² and standard deviation of 87 kg/m². No missing values or outliers requiring removal were detected in the simulated dataset.</w:t>
      </w:r>
    </w:p>
    <w:p w:rsidR="00227A67" w:rsidRDefault="009B6025">
      <w:pPr>
        <w:pStyle w:val="Heading2"/>
      </w:pPr>
      <w:r>
        <w:lastRenderedPageBreak/>
        <w:t>6.5 Data Visualization Insights</w:t>
      </w:r>
    </w:p>
    <w:p w:rsidR="00227A67" w:rsidRDefault="009B6025">
      <w:pPr>
        <w:pStyle w:val="ListParagraph"/>
        <w:numPr>
          <w:ilvl w:val="0"/>
          <w:numId w:val="2"/>
        </w:numPr>
        <w:spacing w:before="60" w:after="60"/>
      </w:pPr>
      <w:r>
        <w:t xml:space="preserve">Yield Distribution: Approximately normal distribution </w:t>
      </w:r>
      <w:proofErr w:type="spellStart"/>
      <w:r>
        <w:t>centered</w:t>
      </w:r>
      <w:proofErr w:type="spellEnd"/>
      <w:r>
        <w:t xml:space="preserve"> around 450 kg/m²</w:t>
      </w:r>
    </w:p>
    <w:p w:rsidR="00227A67" w:rsidRDefault="009B6025">
      <w:pPr>
        <w:pStyle w:val="ListParagraph"/>
        <w:numPr>
          <w:ilvl w:val="0"/>
          <w:numId w:val="2"/>
        </w:numPr>
        <w:spacing w:before="60" w:after="60"/>
      </w:pPr>
      <w:r>
        <w:t xml:space="preserve">Correlation </w:t>
      </w:r>
      <w:proofErr w:type="spellStart"/>
      <w:r>
        <w:t>Heatmap</w:t>
      </w:r>
      <w:proofErr w:type="spellEnd"/>
      <w:r>
        <w:t>: Light Intensity (r=0.69) and Nutrient Level (r=0.55) showed the strongest positive correlations with Yield</w:t>
      </w:r>
    </w:p>
    <w:p w:rsidR="00227A67" w:rsidRDefault="009B6025">
      <w:pPr>
        <w:pStyle w:val="ListParagraph"/>
        <w:numPr>
          <w:ilvl w:val="0"/>
          <w:numId w:val="2"/>
        </w:numPr>
        <w:spacing w:before="60" w:after="60"/>
      </w:pPr>
      <w:r>
        <w:t>Scatter Plot: Clear positive linear trend between Light Intensity and Yield</w:t>
      </w:r>
    </w:p>
    <w:p w:rsidR="00227A67" w:rsidRDefault="009B6025">
      <w:pPr>
        <w:pStyle w:val="ListParagraph"/>
        <w:numPr>
          <w:ilvl w:val="0"/>
          <w:numId w:val="2"/>
        </w:numPr>
        <w:spacing w:before="60" w:after="60"/>
      </w:pPr>
      <w:r>
        <w:t>Humidity showed a slight negative correlation (r=-0.19) with Yield</w:t>
      </w:r>
    </w:p>
    <w:p w:rsidR="00227A67" w:rsidRDefault="009B6025">
      <w:r>
        <w:br w:type="page"/>
      </w:r>
    </w:p>
    <w:p w:rsidR="00227A67" w:rsidRDefault="009B6025">
      <w:pPr>
        <w:pStyle w:val="Heading1"/>
      </w:pPr>
      <w:r>
        <w:lastRenderedPageBreak/>
        <w:t>CHAPTER 7: MACHINE LEARNING ALGORITHMS</w:t>
      </w:r>
    </w:p>
    <w:p w:rsidR="00227A67" w:rsidRDefault="00227A67">
      <w:pPr>
        <w:pBdr>
          <w:bottom w:val="single" w:sz="6" w:space="1" w:color="1A7A4A"/>
        </w:pBdr>
        <w:spacing w:before="120" w:after="120"/>
      </w:pPr>
    </w:p>
    <w:p w:rsidR="00227A67" w:rsidRDefault="009B6025">
      <w:pPr>
        <w:pStyle w:val="Heading2"/>
      </w:pPr>
      <w:r>
        <w:t>7.1 Linear Regression</w:t>
      </w:r>
    </w:p>
    <w:p w:rsidR="00227A67" w:rsidRDefault="009B6025">
      <w:pPr>
        <w:spacing w:before="80" w:after="80" w:line="360" w:lineRule="auto"/>
        <w:jc w:val="both"/>
      </w:pPr>
      <w:r>
        <w:t>Linear Regression is a fundamental supervised learning algorithm that models the relationship between input features and the target variable as a linear function. It minimizes the sum of squared residuals (ordinary least squares method). While simple and interpretable, it assumes linearity between features and target, which may not capture complex agricultural interactions.</w:t>
      </w:r>
    </w:p>
    <w:p w:rsidR="00227A67" w:rsidRDefault="009B6025">
      <w:pPr>
        <w:spacing w:before="120" w:after="120"/>
        <w:jc w:val="center"/>
      </w:pPr>
      <w:r>
        <w:rPr>
          <w:rFonts w:ascii="Courier New" w:eastAsia="Courier New" w:hAnsi="Courier New" w:cs="Courier New"/>
          <w:b/>
          <w:bCs/>
          <w:color w:val="145C38"/>
          <w:sz w:val="24"/>
          <w:szCs w:val="24"/>
        </w:rPr>
        <w:t>Ŷ = β₀ + β₁X₁ + β₂X₂ + ... + βₙXₙ</w:t>
      </w:r>
    </w:p>
    <w:p w:rsidR="00227A67" w:rsidRDefault="009B6025">
      <w:pPr>
        <w:pStyle w:val="Heading2"/>
      </w:pPr>
      <w:r>
        <w:t xml:space="preserve">7.2 Decision Tree </w:t>
      </w:r>
      <w:proofErr w:type="spellStart"/>
      <w:r>
        <w:t>Regressor</w:t>
      </w:r>
      <w:proofErr w:type="spellEnd"/>
    </w:p>
    <w:p w:rsidR="00227A67" w:rsidRDefault="009B6025">
      <w:pPr>
        <w:spacing w:before="80" w:after="80" w:line="360" w:lineRule="auto"/>
        <w:jc w:val="both"/>
      </w:pPr>
      <w:r>
        <w:t>Decision Tree Regression recursively partitions the feature space into regions and assigns prediction values based on the mean target value within each region. It can capture non-linear relationships and interactions between features without requiring feature scaling. However, it is prone to overfitting on training data without proper regularization.</w:t>
      </w:r>
    </w:p>
    <w:p w:rsidR="00227A67" w:rsidRDefault="009B6025">
      <w:pPr>
        <w:pStyle w:val="Heading2"/>
      </w:pPr>
      <w:r>
        <w:t xml:space="preserve">7.3 Random Forest </w:t>
      </w:r>
      <w:proofErr w:type="spellStart"/>
      <w:r>
        <w:t>Regressor</w:t>
      </w:r>
      <w:proofErr w:type="spellEnd"/>
    </w:p>
    <w:p w:rsidR="00227A67" w:rsidRDefault="009B6025">
      <w:pPr>
        <w:spacing w:before="80" w:after="80" w:line="360" w:lineRule="auto"/>
        <w:jc w:val="both"/>
      </w:pPr>
      <w:r>
        <w:t>Random Forest is an ensemble learning method that constructs multiple decision trees during training and outputs the mean prediction of individual trees. It uses bootstrap aggregating (bagging) and random feature selection to reduce variance and improve generalization. Random Forest is known for its robustness, resistance to overfitting, and ability to handle high-dimensional data.</w:t>
      </w:r>
    </w:p>
    <w:p w:rsidR="00227A67" w:rsidRDefault="009B6025">
      <w:pPr>
        <w:pStyle w:val="Heading2"/>
      </w:pPr>
      <w:r>
        <w:t xml:space="preserve">7.4 Gradient Boosting </w:t>
      </w:r>
      <w:proofErr w:type="spellStart"/>
      <w:r>
        <w:t>Regressor</w:t>
      </w:r>
      <w:proofErr w:type="spellEnd"/>
    </w:p>
    <w:p w:rsidR="00227A67" w:rsidRDefault="009B6025">
      <w:pPr>
        <w:spacing w:before="80" w:after="80" w:line="360" w:lineRule="auto"/>
        <w:jc w:val="both"/>
      </w:pPr>
      <w:r>
        <w:t xml:space="preserve">Gradient Boosting builds models sequentially, where each new tree corrects the errors of the previous ensemble. It optimizes a differentiable loss function using gradient descent in function space. Gradient Boosting typically achieves high accuracy but requires careful </w:t>
      </w:r>
      <w:proofErr w:type="spellStart"/>
      <w:r>
        <w:t>hyperparameter</w:t>
      </w:r>
      <w:proofErr w:type="spellEnd"/>
      <w:r>
        <w:t xml:space="preserve"> tuning to prevent overfitting. It is particularly effective for tabular data prediction tasks.</w:t>
      </w:r>
    </w:p>
    <w:p w:rsidR="00227A67" w:rsidRDefault="009B6025">
      <w:pPr>
        <w:pStyle w:val="Heading2"/>
      </w:pPr>
      <w:r>
        <w:t xml:space="preserve">7.5 K-Nearest </w:t>
      </w:r>
      <w:proofErr w:type="spellStart"/>
      <w:r>
        <w:t>Neighbors</w:t>
      </w:r>
      <w:proofErr w:type="spellEnd"/>
      <w:r>
        <w:t xml:space="preserve"> (KNN)</w:t>
      </w:r>
    </w:p>
    <w:p w:rsidR="00227A67" w:rsidRDefault="009B6025">
      <w:pPr>
        <w:spacing w:before="80" w:after="80" w:line="360" w:lineRule="auto"/>
        <w:jc w:val="both"/>
      </w:pPr>
      <w:r>
        <w:t>KNN Regression predicts the output for a new sample by averaging the yield values of its K nearest training samples in feature space (K=5 in this project). It is a non-parametric, instance-based learner that makes no assumptions about the data distribution. Its performance depends heavily on feature scaling and the choice of K.</w:t>
      </w:r>
    </w:p>
    <w:p w:rsidR="00227A67" w:rsidRDefault="009B6025">
      <w:pPr>
        <w:pStyle w:val="Heading2"/>
      </w:pPr>
      <w:r>
        <w:lastRenderedPageBreak/>
        <w:t>7.6 Support Vector Machine (SVR)</w:t>
      </w:r>
    </w:p>
    <w:p w:rsidR="00227A67" w:rsidRDefault="009B6025">
      <w:pPr>
        <w:spacing w:before="80" w:after="80" w:line="360" w:lineRule="auto"/>
        <w:jc w:val="both"/>
      </w:pPr>
      <w:r>
        <w:t>Support Vector Regression (SVR) applies the SVM principle to regression tasks by finding a hyperplane that fits the training data within an epsilon-insensitive margin. It is effective in high-dimensional spaces and robust to outliers. The kernel trick enables SVR to model complex non-linear relationships by mapping inputs to higher-dimensional feature spaces.</w:t>
      </w:r>
    </w:p>
    <w:p w:rsidR="00227A67" w:rsidRDefault="009B6025">
      <w:pPr>
        <w:pStyle w:val="Heading2"/>
      </w:pPr>
      <w:r>
        <w:t>7.7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Best Value</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R² Score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Proportion of variance explained by the model</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Closer to 1.0</w:t>
            </w:r>
          </w:p>
        </w:tc>
      </w:tr>
      <w:tr w:rsidR="00227A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RMSE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Root Mean Squared Error — average prediction error magnitude</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Closer to 0</w:t>
            </w:r>
          </w:p>
        </w:tc>
      </w:tr>
    </w:tbl>
    <w:p w:rsidR="00227A67" w:rsidRDefault="009B6025">
      <w:r>
        <w:br w:type="page"/>
      </w:r>
    </w:p>
    <w:p w:rsidR="00227A67" w:rsidRDefault="009B6025">
      <w:pPr>
        <w:pStyle w:val="Heading1"/>
      </w:pPr>
      <w:r>
        <w:lastRenderedPageBreak/>
        <w:t>CHAPTER 8: IMPLEMENTATION &amp; CODE</w:t>
      </w:r>
    </w:p>
    <w:p w:rsidR="00227A67" w:rsidRDefault="00227A67">
      <w:pPr>
        <w:pBdr>
          <w:bottom w:val="single" w:sz="6" w:space="1" w:color="1A7A4A"/>
        </w:pBdr>
        <w:spacing w:before="120" w:after="120"/>
      </w:pPr>
    </w:p>
    <w:p w:rsidR="00227A67" w:rsidRDefault="009B6025">
      <w:pPr>
        <w:pStyle w:val="Heading2"/>
      </w:pPr>
      <w:r>
        <w:t>8.1 Step 1 — Library Installation</w:t>
      </w:r>
    </w:p>
    <w:p w:rsidR="00227A67" w:rsidRDefault="009B6025">
      <w:pPr>
        <w:shd w:val="clear" w:color="auto" w:fill="F0F4F0"/>
        <w:spacing w:before="120" w:after="120"/>
      </w:pPr>
      <w:proofErr w:type="gramStart"/>
      <w:r>
        <w:rPr>
          <w:rFonts w:ascii="Courier New" w:eastAsia="Courier New" w:hAnsi="Courier New" w:cs="Courier New"/>
          <w:color w:val="1A1A1A"/>
          <w:sz w:val="20"/>
          <w:szCs w:val="20"/>
        </w:rPr>
        <w:t>pip</w:t>
      </w:r>
      <w:proofErr w:type="gramEnd"/>
      <w:r>
        <w:rPr>
          <w:rFonts w:ascii="Courier New" w:eastAsia="Courier New" w:hAnsi="Courier New" w:cs="Courier New"/>
          <w:color w:val="1A1A1A"/>
          <w:sz w:val="20"/>
          <w:szCs w:val="20"/>
        </w:rPr>
        <w:t xml:space="preserve"> install pandas </w:t>
      </w:r>
      <w:proofErr w:type="spellStart"/>
      <w:r>
        <w:rPr>
          <w:rFonts w:ascii="Courier New" w:eastAsia="Courier New" w:hAnsi="Courier New" w:cs="Courier New"/>
          <w:color w:val="1A1A1A"/>
          <w:sz w:val="20"/>
          <w:szCs w:val="20"/>
        </w:rPr>
        <w:t>numpy</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matplotlib</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seaborn</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scikit</w:t>
      </w:r>
      <w:proofErr w:type="spellEnd"/>
      <w:r>
        <w:rPr>
          <w:rFonts w:ascii="Courier New" w:eastAsia="Courier New" w:hAnsi="Courier New" w:cs="Courier New"/>
          <w:color w:val="1A1A1A"/>
          <w:sz w:val="20"/>
          <w:szCs w:val="20"/>
        </w:rPr>
        <w:t>-learn</w:t>
      </w:r>
    </w:p>
    <w:p w:rsidR="00227A67" w:rsidRDefault="009B6025">
      <w:pPr>
        <w:pStyle w:val="Heading2"/>
      </w:pPr>
      <w:r>
        <w:t>8.2 Step 2 — Import Libraries</w:t>
      </w:r>
    </w:p>
    <w:p w:rsidR="00227A67" w:rsidRDefault="009B6025">
      <w:pPr>
        <w:spacing w:before="120" w:after="40"/>
      </w:pPr>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pandas as </w:t>
      </w:r>
      <w:proofErr w:type="spellStart"/>
      <w:r>
        <w:rPr>
          <w:rFonts w:ascii="Courier New" w:eastAsia="Courier New" w:hAnsi="Courier New" w:cs="Courier New"/>
          <w:sz w:val="20"/>
          <w:szCs w:val="20"/>
        </w:rPr>
        <w:t>pd</w:t>
      </w:r>
      <w:proofErr w:type="spellEnd"/>
    </w:p>
    <w:p w:rsidR="00227A67" w:rsidRDefault="009B6025">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rsidR="00227A67" w:rsidRDefault="009B6025">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matplotlib.pyplot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plt</w:t>
      </w:r>
      <w:proofErr w:type="spellEnd"/>
    </w:p>
    <w:p w:rsidR="00227A67" w:rsidRDefault="009B6025">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seaborn</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sns</w:t>
      </w:r>
      <w:proofErr w:type="spellEnd"/>
    </w:p>
    <w:p w:rsidR="00227A67" w:rsidRDefault="009B6025">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sklearn.model_selection</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train_test_split</w:t>
      </w:r>
      <w:proofErr w:type="spellEnd"/>
    </w:p>
    <w:p w:rsidR="00227A67" w:rsidRDefault="009B6025">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sklearn.preprocessing</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StandardScaler</w:t>
      </w:r>
      <w:proofErr w:type="spellEnd"/>
    </w:p>
    <w:p w:rsidR="00227A67" w:rsidRDefault="009B6025">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sklearn.linear_model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LinearRegression</w:t>
      </w:r>
      <w:proofErr w:type="spellEnd"/>
    </w:p>
    <w:p w:rsidR="00227A67" w:rsidRDefault="009B6025">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sklearn.tree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DecisionTreeRegressor</w:t>
      </w:r>
      <w:proofErr w:type="spellEnd"/>
    </w:p>
    <w:p w:rsidR="00227A67" w:rsidRDefault="009B6025">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sklearn.ensemble</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RandomForestRegressor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GradientBoostingRegressor</w:t>
      </w:r>
      <w:proofErr w:type="spellEnd"/>
    </w:p>
    <w:p w:rsidR="00227A67" w:rsidRDefault="009B6025">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sklearn.neighbors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KNeighborsRegressor</w:t>
      </w:r>
      <w:proofErr w:type="spellEnd"/>
    </w:p>
    <w:p w:rsidR="00227A67" w:rsidRDefault="009B6025">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sklearn.svm</w:t>
      </w:r>
      <w:proofErr w:type="spellEnd"/>
      <w:r>
        <w:rPr>
          <w:rFonts w:ascii="Courier New" w:eastAsia="Courier New" w:hAnsi="Courier New" w:cs="Courier New"/>
          <w:sz w:val="20"/>
          <w:szCs w:val="20"/>
        </w:rPr>
        <w:t xml:space="preserve"> import SVR</w:t>
      </w:r>
    </w:p>
    <w:p w:rsidR="00227A67" w:rsidRDefault="009B6025">
      <w:pPr>
        <w:spacing w:after="120"/>
      </w:pPr>
      <w:proofErr w:type="gramStart"/>
      <w:r>
        <w:rPr>
          <w:rFonts w:ascii="Courier New" w:eastAsia="Courier New" w:hAnsi="Courier New" w:cs="Courier New"/>
          <w:sz w:val="20"/>
          <w:szCs w:val="20"/>
        </w:rPr>
        <w:t>from</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sklearn.metrics</w:t>
      </w:r>
      <w:proofErr w:type="spellEnd"/>
      <w:r>
        <w:rPr>
          <w:rFonts w:ascii="Courier New" w:eastAsia="Courier New" w:hAnsi="Courier New" w:cs="Courier New"/>
          <w:sz w:val="20"/>
          <w:szCs w:val="20"/>
        </w:rPr>
        <w:t xml:space="preserve"> import r2_score, </w:t>
      </w:r>
      <w:proofErr w:type="spellStart"/>
      <w:r>
        <w:rPr>
          <w:rFonts w:ascii="Courier New" w:eastAsia="Courier New" w:hAnsi="Courier New" w:cs="Courier New"/>
          <w:sz w:val="20"/>
          <w:szCs w:val="20"/>
        </w:rPr>
        <w:t>mean_squared_error</w:t>
      </w:r>
      <w:proofErr w:type="spellEnd"/>
    </w:p>
    <w:p w:rsidR="00227A67" w:rsidRDefault="009B6025">
      <w:pPr>
        <w:pStyle w:val="Heading2"/>
      </w:pPr>
      <w:r>
        <w:t>8.3 Step 3 — Dataset Generation</w:t>
      </w:r>
    </w:p>
    <w:p w:rsidR="00227A67" w:rsidRDefault="009B6025">
      <w:pPr>
        <w:spacing w:before="100"/>
      </w:pPr>
      <w:proofErr w:type="spellStart"/>
      <w:proofErr w:type="gramStart"/>
      <w:r>
        <w:rPr>
          <w:rFonts w:ascii="Courier New" w:eastAsia="Courier New" w:hAnsi="Courier New" w:cs="Courier New"/>
          <w:sz w:val="20"/>
          <w:szCs w:val="20"/>
        </w:rPr>
        <w:t>np.random.seed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42)</w:t>
      </w:r>
    </w:p>
    <w:p w:rsidR="00227A67" w:rsidRDefault="009B6025">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pd.DataFrame</w:t>
      </w:r>
      <w:proofErr w:type="spellEnd"/>
      <w:r>
        <w:rPr>
          <w:rFonts w:ascii="Courier New" w:eastAsia="Courier New" w:hAnsi="Courier New" w:cs="Courier New"/>
          <w:sz w:val="20"/>
          <w:szCs w:val="20"/>
        </w:rPr>
        <w:t>({</w:t>
      </w:r>
    </w:p>
    <w:p w:rsidR="00227A67" w:rsidRDefault="009B6025">
      <w:r>
        <w:rPr>
          <w:rFonts w:ascii="Courier New" w:eastAsia="Courier New" w:hAnsi="Courier New" w:cs="Courier New"/>
          <w:sz w:val="20"/>
          <w:szCs w:val="20"/>
        </w:rPr>
        <w:t xml:space="preserve">    'Temperature': </w:t>
      </w:r>
      <w:proofErr w:type="spellStart"/>
      <w:proofErr w:type="gramStart"/>
      <w:r>
        <w:rPr>
          <w:rFonts w:ascii="Courier New" w:eastAsia="Courier New" w:hAnsi="Courier New" w:cs="Courier New"/>
          <w:sz w:val="20"/>
          <w:szCs w:val="20"/>
        </w:rPr>
        <w:t>np.random.uniform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18, 30, 300),</w:t>
      </w:r>
    </w:p>
    <w:p w:rsidR="00227A67" w:rsidRDefault="009B6025">
      <w:r>
        <w:rPr>
          <w:rFonts w:ascii="Courier New" w:eastAsia="Courier New" w:hAnsi="Courier New" w:cs="Courier New"/>
          <w:sz w:val="20"/>
          <w:szCs w:val="20"/>
        </w:rPr>
        <w:t xml:space="preserve">    'Humidity': </w:t>
      </w:r>
      <w:proofErr w:type="spellStart"/>
      <w:proofErr w:type="gramStart"/>
      <w:r>
        <w:rPr>
          <w:rFonts w:ascii="Courier New" w:eastAsia="Courier New" w:hAnsi="Courier New" w:cs="Courier New"/>
          <w:sz w:val="20"/>
          <w:szCs w:val="20"/>
        </w:rPr>
        <w:t>np.random.uniform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50, 90, 300),</w:t>
      </w:r>
    </w:p>
    <w:p w:rsidR="00227A67" w:rsidRDefault="009B6025">
      <w:r>
        <w:rPr>
          <w:rFonts w:ascii="Courier New" w:eastAsia="Courier New" w:hAnsi="Courier New" w:cs="Courier New"/>
          <w:sz w:val="20"/>
          <w:szCs w:val="20"/>
        </w:rPr>
        <w:t xml:space="preserve">    'CO2': </w:t>
      </w:r>
      <w:proofErr w:type="spellStart"/>
      <w:proofErr w:type="gramStart"/>
      <w:r>
        <w:rPr>
          <w:rFonts w:ascii="Courier New" w:eastAsia="Courier New" w:hAnsi="Courier New" w:cs="Courier New"/>
          <w:sz w:val="20"/>
          <w:szCs w:val="20"/>
        </w:rPr>
        <w:t>np.random.uniform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300, 1000, 300),</w:t>
      </w:r>
    </w:p>
    <w:p w:rsidR="00227A67" w:rsidRDefault="009B6025">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Light_Intensity</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np.random.uniform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200, 900, 300),</w:t>
      </w:r>
    </w:p>
    <w:p w:rsidR="00227A67" w:rsidRDefault="009B6025">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Nutrient_Level</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np.random.uniform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 10, 300),</w:t>
      </w:r>
    </w:p>
    <w:p w:rsidR="00227A67" w:rsidRDefault="009B6025">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Water_Usage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np.random.uniform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 8, 300),</w:t>
      </w:r>
    </w:p>
    <w:p w:rsidR="00227A67" w:rsidRDefault="009B6025">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Growth_Days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np.random.randint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20, 45, 300)</w:t>
      </w:r>
    </w:p>
    <w:p w:rsidR="00227A67" w:rsidRDefault="009B6025">
      <w:r>
        <w:rPr>
          <w:rFonts w:ascii="Courier New" w:eastAsia="Courier New" w:hAnsi="Courier New" w:cs="Courier New"/>
          <w:sz w:val="20"/>
          <w:szCs w:val="20"/>
        </w:rPr>
        <w:t>})</w:t>
      </w:r>
    </w:p>
    <w:p w:rsidR="00227A67" w:rsidRDefault="009B6025">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'Yield'] = (0.5*data['</w:t>
      </w:r>
      <w:proofErr w:type="spellStart"/>
      <w:r>
        <w:rPr>
          <w:rFonts w:ascii="Courier New" w:eastAsia="Courier New" w:hAnsi="Courier New" w:cs="Courier New"/>
          <w:sz w:val="20"/>
          <w:szCs w:val="20"/>
        </w:rPr>
        <w:t>Light_Intensity</w:t>
      </w:r>
      <w:proofErr w:type="spellEnd"/>
      <w:r>
        <w:rPr>
          <w:rFonts w:ascii="Courier New" w:eastAsia="Courier New" w:hAnsi="Courier New" w:cs="Courier New"/>
          <w:sz w:val="20"/>
          <w:szCs w:val="20"/>
        </w:rPr>
        <w:t>'] + 2*data['</w:t>
      </w:r>
      <w:proofErr w:type="spellStart"/>
      <w:r>
        <w:rPr>
          <w:rFonts w:ascii="Courier New" w:eastAsia="Courier New" w:hAnsi="Courier New" w:cs="Courier New"/>
          <w:sz w:val="20"/>
          <w:szCs w:val="20"/>
        </w:rPr>
        <w:t>Nutrient_Level</w:t>
      </w:r>
      <w:proofErr w:type="spellEnd"/>
      <w:r>
        <w:rPr>
          <w:rFonts w:ascii="Courier New" w:eastAsia="Courier New" w:hAnsi="Courier New" w:cs="Courier New"/>
          <w:sz w:val="20"/>
          <w:szCs w:val="20"/>
        </w:rPr>
        <w:t>']</w:t>
      </w:r>
    </w:p>
    <w:p w:rsidR="00227A67" w:rsidRDefault="009B6025">
      <w:pPr>
        <w:spacing w:after="100"/>
      </w:pPr>
      <w:r>
        <w:rPr>
          <w:rFonts w:ascii="Courier New" w:eastAsia="Courier New" w:hAnsi="Courier New" w:cs="Courier New"/>
          <w:sz w:val="20"/>
          <w:szCs w:val="20"/>
        </w:rPr>
        <w:t xml:space="preserve">    + 0.8*</w:t>
      </w:r>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 xml:space="preserve">'Temperature'] - 0.3*data['Humidity'] + </w:t>
      </w:r>
      <w:proofErr w:type="spellStart"/>
      <w:r>
        <w:rPr>
          <w:rFonts w:ascii="Courier New" w:eastAsia="Courier New" w:hAnsi="Courier New" w:cs="Courier New"/>
          <w:sz w:val="20"/>
          <w:szCs w:val="20"/>
        </w:rPr>
        <w:t>np.random.normal</w:t>
      </w:r>
      <w:proofErr w:type="spellEnd"/>
      <w:r>
        <w:rPr>
          <w:rFonts w:ascii="Courier New" w:eastAsia="Courier New" w:hAnsi="Courier New" w:cs="Courier New"/>
          <w:sz w:val="20"/>
          <w:szCs w:val="20"/>
        </w:rPr>
        <w:t>(0,20,300))</w:t>
      </w:r>
    </w:p>
    <w:p w:rsidR="00227A67" w:rsidRDefault="009B6025">
      <w:pPr>
        <w:pStyle w:val="Heading2"/>
      </w:pPr>
      <w:r>
        <w:t xml:space="preserve">8.4 Step 4 — Data </w:t>
      </w:r>
      <w:proofErr w:type="spellStart"/>
      <w:r>
        <w:t>Preprocessing</w:t>
      </w:r>
      <w:proofErr w:type="spellEnd"/>
    </w:p>
    <w:p w:rsidR="00227A67" w:rsidRDefault="009B6025">
      <w:pPr>
        <w:spacing w:before="100"/>
      </w:pPr>
      <w:r>
        <w:rPr>
          <w:rFonts w:ascii="Courier New" w:eastAsia="Courier New" w:hAnsi="Courier New" w:cs="Courier New"/>
          <w:sz w:val="20"/>
          <w:szCs w:val="20"/>
        </w:rPr>
        <w:t xml:space="preserve">X = </w:t>
      </w:r>
      <w:proofErr w:type="spellStart"/>
      <w:proofErr w:type="gramStart"/>
      <w:r>
        <w:rPr>
          <w:rFonts w:ascii="Courier New" w:eastAsia="Courier New" w:hAnsi="Courier New" w:cs="Courier New"/>
          <w:sz w:val="20"/>
          <w:szCs w:val="20"/>
        </w:rPr>
        <w:t>data.drop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'Yield', axis=1)</w:t>
      </w:r>
    </w:p>
    <w:p w:rsidR="00227A67" w:rsidRDefault="009B6025">
      <w:r>
        <w:rPr>
          <w:rFonts w:ascii="Courier New" w:eastAsia="Courier New" w:hAnsi="Courier New" w:cs="Courier New"/>
          <w:sz w:val="20"/>
          <w:szCs w:val="20"/>
        </w:rPr>
        <w:t xml:space="preserve">y = </w:t>
      </w:r>
      <w:proofErr w:type="gramStart"/>
      <w:r>
        <w:rPr>
          <w:rFonts w:ascii="Courier New" w:eastAsia="Courier New" w:hAnsi="Courier New" w:cs="Courier New"/>
          <w:sz w:val="20"/>
          <w:szCs w:val="20"/>
        </w:rPr>
        <w:t>data[</w:t>
      </w:r>
      <w:proofErr w:type="gramEnd"/>
      <w:r>
        <w:rPr>
          <w:rFonts w:ascii="Courier New" w:eastAsia="Courier New" w:hAnsi="Courier New" w:cs="Courier New"/>
          <w:sz w:val="20"/>
          <w:szCs w:val="20"/>
        </w:rPr>
        <w:t>'Yield']</w:t>
      </w:r>
    </w:p>
    <w:p w:rsidR="00227A67" w:rsidRDefault="009B6025">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train_test_split</w:t>
      </w:r>
      <w:proofErr w:type="spellEnd"/>
      <w:r>
        <w:rPr>
          <w:rFonts w:ascii="Courier New" w:eastAsia="Courier New" w:hAnsi="Courier New" w:cs="Courier New"/>
          <w:sz w:val="20"/>
          <w:szCs w:val="20"/>
        </w:rPr>
        <w:t xml:space="preserve">(X, y, </w:t>
      </w:r>
      <w:proofErr w:type="spellStart"/>
      <w:r>
        <w:rPr>
          <w:rFonts w:ascii="Courier New" w:eastAsia="Courier New" w:hAnsi="Courier New" w:cs="Courier New"/>
          <w:sz w:val="20"/>
          <w:szCs w:val="20"/>
        </w:rPr>
        <w:t>test_size</w:t>
      </w:r>
      <w:proofErr w:type="spellEnd"/>
      <w:r>
        <w:rPr>
          <w:rFonts w:ascii="Courier New" w:eastAsia="Courier New" w:hAnsi="Courier New" w:cs="Courier New"/>
          <w:sz w:val="20"/>
          <w:szCs w:val="20"/>
        </w:rPr>
        <w:t xml:space="preserve">=0.2,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=42)</w:t>
      </w:r>
    </w:p>
    <w:p w:rsidR="00227A67" w:rsidRDefault="009B6025">
      <w:proofErr w:type="gramStart"/>
      <w:r>
        <w:rPr>
          <w:rFonts w:ascii="Courier New" w:eastAsia="Courier New" w:hAnsi="Courier New" w:cs="Courier New"/>
          <w:sz w:val="20"/>
          <w:szCs w:val="20"/>
        </w:rPr>
        <w:t>scaler</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w:t>
      </w:r>
    </w:p>
    <w:p w:rsidR="00227A67" w:rsidRDefault="009B6025">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scaler.fit_</w:t>
      </w:r>
      <w:proofErr w:type="gramStart"/>
      <w:r>
        <w:rPr>
          <w:rFonts w:ascii="Courier New" w:eastAsia="Courier New" w:hAnsi="Courier New" w:cs="Courier New"/>
          <w:sz w:val="20"/>
          <w:szCs w:val="20"/>
        </w:rPr>
        <w:t>transform</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w:t>
      </w:r>
    </w:p>
    <w:p w:rsidR="00227A67" w:rsidRDefault="009B6025">
      <w:pPr>
        <w:spacing w:after="100"/>
      </w:pP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scaler.transform</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rsidR="00227A67" w:rsidRDefault="009B6025">
      <w:pPr>
        <w:pStyle w:val="Heading2"/>
      </w:pPr>
      <w:r>
        <w:t>8.5 Step 5 — Model Training</w:t>
      </w:r>
    </w:p>
    <w:p w:rsidR="00227A67" w:rsidRDefault="009B6025">
      <w:pPr>
        <w:spacing w:before="100"/>
      </w:pPr>
      <w:r>
        <w:rPr>
          <w:rFonts w:ascii="Courier New" w:eastAsia="Courier New" w:hAnsi="Courier New" w:cs="Courier New"/>
          <w:color w:val="228B22"/>
          <w:sz w:val="20"/>
          <w:szCs w:val="20"/>
        </w:rPr>
        <w:t># Linear Regression</w:t>
      </w:r>
    </w:p>
    <w:p w:rsidR="00227A67" w:rsidRDefault="009B6025">
      <w:proofErr w:type="spellStart"/>
      <w:proofErr w:type="gramStart"/>
      <w:r>
        <w:rPr>
          <w:rFonts w:ascii="Courier New" w:eastAsia="Courier New" w:hAnsi="Courier New" w:cs="Courier New"/>
          <w:sz w:val="20"/>
          <w:szCs w:val="20"/>
        </w:rPr>
        <w:t>lr</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LinearRegression</w:t>
      </w:r>
      <w:proofErr w:type="spellEnd"/>
      <w:r>
        <w:rPr>
          <w:rFonts w:ascii="Courier New" w:eastAsia="Courier New" w:hAnsi="Courier New" w:cs="Courier New"/>
          <w:sz w:val="20"/>
          <w:szCs w:val="20"/>
        </w:rPr>
        <w:t>()</w:t>
      </w:r>
    </w:p>
    <w:p w:rsidR="00227A67" w:rsidRDefault="009B6025">
      <w:proofErr w:type="spellStart"/>
      <w:proofErr w:type="gramStart"/>
      <w:r>
        <w:rPr>
          <w:rFonts w:ascii="Courier New" w:eastAsia="Courier New" w:hAnsi="Courier New" w:cs="Courier New"/>
          <w:sz w:val="20"/>
          <w:szCs w:val="20"/>
        </w:rPr>
        <w:t>lr.fit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rsidR="00227A67" w:rsidRDefault="009B6025">
      <w:proofErr w:type="spellStart"/>
      <w:r>
        <w:rPr>
          <w:rFonts w:ascii="Courier New" w:eastAsia="Courier New" w:hAnsi="Courier New" w:cs="Courier New"/>
          <w:sz w:val="20"/>
          <w:szCs w:val="20"/>
        </w:rPr>
        <w:t>pred_lr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lr.predict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rsidR="00227A67" w:rsidRDefault="009B6025">
      <w:pPr>
        <w:spacing w:before="20"/>
      </w:pPr>
      <w:r>
        <w:rPr>
          <w:rFonts w:ascii="Courier New" w:eastAsia="Courier New" w:hAnsi="Courier New" w:cs="Courier New"/>
          <w:color w:val="228B22"/>
          <w:sz w:val="20"/>
          <w:szCs w:val="20"/>
        </w:rPr>
        <w:t># Random Forest</w:t>
      </w:r>
    </w:p>
    <w:p w:rsidR="00227A67" w:rsidRDefault="009B6025">
      <w:proofErr w:type="spellStart"/>
      <w:proofErr w:type="gramStart"/>
      <w:r>
        <w:rPr>
          <w:rFonts w:ascii="Courier New" w:eastAsia="Courier New" w:hAnsi="Courier New" w:cs="Courier New"/>
          <w:sz w:val="20"/>
          <w:szCs w:val="20"/>
        </w:rPr>
        <w:lastRenderedPageBreak/>
        <w:t>rf</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RandomForestRegressor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n_estimators</w:t>
      </w:r>
      <w:proofErr w:type="spellEnd"/>
      <w:r>
        <w:rPr>
          <w:rFonts w:ascii="Courier New" w:eastAsia="Courier New" w:hAnsi="Courier New" w:cs="Courier New"/>
          <w:sz w:val="20"/>
          <w:szCs w:val="20"/>
        </w:rPr>
        <w:t>=100)</w:t>
      </w:r>
    </w:p>
    <w:p w:rsidR="00227A67" w:rsidRDefault="009B6025">
      <w:proofErr w:type="spellStart"/>
      <w:proofErr w:type="gramStart"/>
      <w:r>
        <w:rPr>
          <w:rFonts w:ascii="Courier New" w:eastAsia="Courier New" w:hAnsi="Courier New" w:cs="Courier New"/>
          <w:sz w:val="20"/>
          <w:szCs w:val="20"/>
        </w:rPr>
        <w:t>rf.fit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rsidR="00227A67" w:rsidRDefault="009B6025">
      <w:proofErr w:type="spellStart"/>
      <w:r>
        <w:rPr>
          <w:rFonts w:ascii="Courier New" w:eastAsia="Courier New" w:hAnsi="Courier New" w:cs="Courier New"/>
          <w:sz w:val="20"/>
          <w:szCs w:val="20"/>
        </w:rPr>
        <w:t>pred_rf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rf.predict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rsidR="00227A67" w:rsidRDefault="009B6025">
      <w:pPr>
        <w:spacing w:before="20"/>
      </w:pPr>
      <w:r>
        <w:rPr>
          <w:rFonts w:ascii="Courier New" w:eastAsia="Courier New" w:hAnsi="Courier New" w:cs="Courier New"/>
          <w:color w:val="228B22"/>
          <w:sz w:val="20"/>
          <w:szCs w:val="20"/>
        </w:rPr>
        <w:t># Gradient Boosting</w:t>
      </w:r>
    </w:p>
    <w:p w:rsidR="00227A67" w:rsidRDefault="009B6025">
      <w:proofErr w:type="spellStart"/>
      <w:proofErr w:type="gramStart"/>
      <w:r>
        <w:rPr>
          <w:rFonts w:ascii="Courier New" w:eastAsia="Courier New" w:hAnsi="Courier New" w:cs="Courier New"/>
          <w:sz w:val="20"/>
          <w:szCs w:val="20"/>
        </w:rPr>
        <w:t>gb</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GradientBoostingRegressor</w:t>
      </w:r>
      <w:proofErr w:type="spellEnd"/>
      <w:r>
        <w:rPr>
          <w:rFonts w:ascii="Courier New" w:eastAsia="Courier New" w:hAnsi="Courier New" w:cs="Courier New"/>
          <w:sz w:val="20"/>
          <w:szCs w:val="20"/>
        </w:rPr>
        <w:t>()</w:t>
      </w:r>
    </w:p>
    <w:p w:rsidR="00227A67" w:rsidRDefault="009B6025">
      <w:proofErr w:type="spellStart"/>
      <w:proofErr w:type="gramStart"/>
      <w:r>
        <w:rPr>
          <w:rFonts w:ascii="Courier New" w:eastAsia="Courier New" w:hAnsi="Courier New" w:cs="Courier New"/>
          <w:sz w:val="20"/>
          <w:szCs w:val="20"/>
        </w:rPr>
        <w:t>gb.fit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rsidR="00227A67" w:rsidRDefault="009B6025">
      <w:pPr>
        <w:spacing w:after="100"/>
      </w:pPr>
      <w:proofErr w:type="spellStart"/>
      <w:r>
        <w:rPr>
          <w:rFonts w:ascii="Courier New" w:eastAsia="Courier New" w:hAnsi="Courier New" w:cs="Courier New"/>
          <w:sz w:val="20"/>
          <w:szCs w:val="20"/>
        </w:rPr>
        <w:t>pred_gb</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gb.predict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rsidR="00227A67" w:rsidRDefault="009B6025">
      <w:pPr>
        <w:pStyle w:val="Heading2"/>
      </w:pPr>
      <w:r>
        <w:t>8.6 Step 6 — Evaluation</w:t>
      </w:r>
    </w:p>
    <w:p w:rsidR="00227A67" w:rsidRDefault="009B6025">
      <w:pPr>
        <w:spacing w:before="100"/>
      </w:pPr>
      <w:proofErr w:type="gramStart"/>
      <w:r>
        <w:rPr>
          <w:rFonts w:ascii="Courier New" w:eastAsia="Courier New" w:hAnsi="Courier New" w:cs="Courier New"/>
          <w:sz w:val="20"/>
          <w:szCs w:val="20"/>
        </w:rPr>
        <w:t>models</w:t>
      </w:r>
      <w:proofErr w:type="gramEnd"/>
      <w:r>
        <w:rPr>
          <w:rFonts w:ascii="Courier New" w:eastAsia="Courier New" w:hAnsi="Courier New" w:cs="Courier New"/>
          <w:sz w:val="20"/>
          <w:szCs w:val="20"/>
        </w:rPr>
        <w:t xml:space="preserve"> = {'Linear Regression': </w:t>
      </w:r>
      <w:proofErr w:type="spellStart"/>
      <w:r>
        <w:rPr>
          <w:rFonts w:ascii="Courier New" w:eastAsia="Courier New" w:hAnsi="Courier New" w:cs="Courier New"/>
          <w:sz w:val="20"/>
          <w:szCs w:val="20"/>
        </w:rPr>
        <w:t>pred_lr</w:t>
      </w:r>
      <w:proofErr w:type="spellEnd"/>
      <w:r>
        <w:rPr>
          <w:rFonts w:ascii="Courier New" w:eastAsia="Courier New" w:hAnsi="Courier New" w:cs="Courier New"/>
          <w:sz w:val="20"/>
          <w:szCs w:val="20"/>
        </w:rPr>
        <w:t xml:space="preserve">, 'Random Forest': </w:t>
      </w:r>
      <w:proofErr w:type="spellStart"/>
      <w:r>
        <w:rPr>
          <w:rFonts w:ascii="Courier New" w:eastAsia="Courier New" w:hAnsi="Courier New" w:cs="Courier New"/>
          <w:sz w:val="20"/>
          <w:szCs w:val="20"/>
        </w:rPr>
        <w:t>pred_rf</w:t>
      </w:r>
      <w:proofErr w:type="spellEnd"/>
      <w:r>
        <w:rPr>
          <w:rFonts w:ascii="Courier New" w:eastAsia="Courier New" w:hAnsi="Courier New" w:cs="Courier New"/>
          <w:sz w:val="20"/>
          <w:szCs w:val="20"/>
        </w:rPr>
        <w:t xml:space="preserve">, 'Gradient Boosting': </w:t>
      </w:r>
      <w:proofErr w:type="spellStart"/>
      <w:r>
        <w:rPr>
          <w:rFonts w:ascii="Courier New" w:eastAsia="Courier New" w:hAnsi="Courier New" w:cs="Courier New"/>
          <w:sz w:val="20"/>
          <w:szCs w:val="20"/>
        </w:rPr>
        <w:t>pred_gb</w:t>
      </w:r>
      <w:proofErr w:type="spellEnd"/>
      <w:r>
        <w:rPr>
          <w:rFonts w:ascii="Courier New" w:eastAsia="Courier New" w:hAnsi="Courier New" w:cs="Courier New"/>
          <w:sz w:val="20"/>
          <w:szCs w:val="20"/>
        </w:rPr>
        <w:t>, ...}</w:t>
      </w:r>
    </w:p>
    <w:p w:rsidR="00227A67" w:rsidRDefault="009B6025">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name, </w:t>
      </w:r>
      <w:proofErr w:type="spellStart"/>
      <w:r>
        <w:rPr>
          <w:rFonts w:ascii="Courier New" w:eastAsia="Courier New" w:hAnsi="Courier New" w:cs="Courier New"/>
          <w:sz w:val="20"/>
          <w:szCs w:val="20"/>
        </w:rPr>
        <w:t>pred</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models.items</w:t>
      </w:r>
      <w:proofErr w:type="spellEnd"/>
      <w:r>
        <w:rPr>
          <w:rFonts w:ascii="Courier New" w:eastAsia="Courier New" w:hAnsi="Courier New" w:cs="Courier New"/>
          <w:sz w:val="20"/>
          <w:szCs w:val="20"/>
        </w:rPr>
        <w:t>():</w:t>
      </w:r>
    </w:p>
    <w:p w:rsidR="00227A67" w:rsidRDefault="009B6025">
      <w:r>
        <w:rPr>
          <w:rFonts w:ascii="Courier New" w:eastAsia="Courier New" w:hAnsi="Courier New" w:cs="Courier New"/>
          <w:sz w:val="20"/>
          <w:szCs w:val="20"/>
        </w:rPr>
        <w:t xml:space="preserve">    r2 = r2_</w:t>
      </w:r>
      <w:proofErr w:type="gramStart"/>
      <w:r>
        <w:rPr>
          <w:rFonts w:ascii="Courier New" w:eastAsia="Courier New" w:hAnsi="Courier New" w:cs="Courier New"/>
          <w:sz w:val="20"/>
          <w:szCs w:val="20"/>
        </w:rPr>
        <w:t>score(</w:t>
      </w:r>
      <w:proofErr w:type="spellStart"/>
      <w:proofErr w:type="gramEnd"/>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pred</w:t>
      </w:r>
      <w:proofErr w:type="spellEnd"/>
      <w:r>
        <w:rPr>
          <w:rFonts w:ascii="Courier New" w:eastAsia="Courier New" w:hAnsi="Courier New" w:cs="Courier New"/>
          <w:sz w:val="20"/>
          <w:szCs w:val="20"/>
        </w:rPr>
        <w:t>)</w:t>
      </w:r>
    </w:p>
    <w:p w:rsidR="00227A67" w:rsidRDefault="009B6025">
      <w:pPr>
        <w:spacing w:after="10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rmse</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np.sqrt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mean_squared_error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pred</w:t>
      </w:r>
      <w:proofErr w:type="spellEnd"/>
      <w:r>
        <w:rPr>
          <w:rFonts w:ascii="Courier New" w:eastAsia="Courier New" w:hAnsi="Courier New" w:cs="Courier New"/>
          <w:sz w:val="20"/>
          <w:szCs w:val="20"/>
        </w:rPr>
        <w:t>))</w:t>
      </w:r>
    </w:p>
    <w:p w:rsidR="00227A67" w:rsidRDefault="009B6025">
      <w:r>
        <w:br w:type="page"/>
      </w:r>
    </w:p>
    <w:p w:rsidR="00227A67" w:rsidRDefault="009B6025">
      <w:pPr>
        <w:pStyle w:val="Heading1"/>
      </w:pPr>
      <w:r>
        <w:lastRenderedPageBreak/>
        <w:t>CHAPTER 9: RESULTS &amp; ANALYSIS</w:t>
      </w:r>
    </w:p>
    <w:p w:rsidR="00227A67" w:rsidRDefault="00227A67">
      <w:pPr>
        <w:pBdr>
          <w:bottom w:val="single" w:sz="6" w:space="1" w:color="1A7A4A"/>
        </w:pBdr>
        <w:spacing w:before="120" w:after="120"/>
      </w:pPr>
    </w:p>
    <w:p w:rsidR="00227A67" w:rsidRDefault="009B6025">
      <w:pPr>
        <w:pStyle w:val="Heading2"/>
      </w:pPr>
      <w:r>
        <w:t>9.1 Model Performance Metrics</w:t>
      </w:r>
    </w:p>
    <w:p w:rsidR="00227A67" w:rsidRDefault="009B6025">
      <w:pPr>
        <w:spacing w:before="80" w:after="80" w:line="360" w:lineRule="auto"/>
        <w:jc w:val="both"/>
      </w:pPr>
      <w:r>
        <w:t>All six machine learning models were trained on 240 samples (80% of 300) and tested on 60 samples (20%). The following table presents the R2 Score and RMSE for each model:</w:t>
      </w:r>
    </w:p>
    <w:p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Model</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R²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Performance</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Linear Regression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0.976</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13.85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Excellent</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Decision Tree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0.934</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23.12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Random Forest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0.982</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12.04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Best</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Gradient Boosting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0.981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12.39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Excellent</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KNN (K=5)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0.958</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18.42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SVR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0.961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17.68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bl>
    <w:p w:rsidR="00227A67" w:rsidRDefault="00227A67">
      <w:pPr>
        <w:spacing w:before="80" w:after="80"/>
      </w:pPr>
    </w:p>
    <w:p w:rsidR="00227A67" w:rsidRDefault="009B6025">
      <w:pPr>
        <w:spacing w:before="80" w:after="80" w:line="360" w:lineRule="auto"/>
        <w:jc w:val="both"/>
      </w:pPr>
      <w:r>
        <w:t>Note: Higher R² scores and lower RMSE values indicate better model performance. Random Forest achieved the best overall performance with R²=0.982 and RMSE=12.04.</w:t>
      </w:r>
    </w:p>
    <w:p w:rsidR="00227A67" w:rsidRDefault="009B6025">
      <w:pPr>
        <w:pStyle w:val="Heading2"/>
      </w:pPr>
      <w:r>
        <w:t>9.2 Key Observations</w:t>
      </w:r>
    </w:p>
    <w:p w:rsidR="00227A67" w:rsidRDefault="009B6025">
      <w:pPr>
        <w:pStyle w:val="ListParagraph"/>
        <w:numPr>
          <w:ilvl w:val="0"/>
          <w:numId w:val="2"/>
        </w:numPr>
        <w:spacing w:before="60" w:after="60"/>
      </w:pPr>
      <w:r>
        <w:t>Random Forest achieved the highest R² score (0.982) and lowest RMSE (12.04), confirming its superiority for this prediction task</w:t>
      </w:r>
    </w:p>
    <w:p w:rsidR="00227A67" w:rsidRDefault="009B6025">
      <w:pPr>
        <w:pStyle w:val="ListParagraph"/>
        <w:numPr>
          <w:ilvl w:val="0"/>
          <w:numId w:val="2"/>
        </w:numPr>
        <w:spacing w:before="60" w:after="60"/>
      </w:pPr>
      <w:r>
        <w:t>Gradient Boosting was a close second with R²=0.981, demonstrating the power of ensemble boosting methods</w:t>
      </w:r>
    </w:p>
    <w:p w:rsidR="00227A67" w:rsidRDefault="009B6025">
      <w:pPr>
        <w:pStyle w:val="ListParagraph"/>
        <w:numPr>
          <w:ilvl w:val="0"/>
          <w:numId w:val="2"/>
        </w:numPr>
        <w:spacing w:before="60" w:after="60"/>
      </w:pPr>
      <w:r>
        <w:t>Linear Regression performed surprisingly well (R²=0.976) due to the near-linear yield formula used in data generation</w:t>
      </w:r>
    </w:p>
    <w:p w:rsidR="00227A67" w:rsidRDefault="009B6025">
      <w:pPr>
        <w:pStyle w:val="ListParagraph"/>
        <w:numPr>
          <w:ilvl w:val="0"/>
          <w:numId w:val="2"/>
        </w:numPr>
        <w:spacing w:before="60" w:after="60"/>
      </w:pPr>
      <w:r>
        <w:t xml:space="preserve">Decision Tree showed lower performance (R²=0.934) due to tendency to </w:t>
      </w:r>
      <w:proofErr w:type="spellStart"/>
      <w:r>
        <w:t>overfit</w:t>
      </w:r>
      <w:proofErr w:type="spellEnd"/>
      <w:r>
        <w:t xml:space="preserve"> to training data</w:t>
      </w:r>
    </w:p>
    <w:p w:rsidR="00227A67" w:rsidRDefault="009B6025">
      <w:pPr>
        <w:pStyle w:val="ListParagraph"/>
        <w:numPr>
          <w:ilvl w:val="0"/>
          <w:numId w:val="2"/>
        </w:numPr>
        <w:spacing w:before="60" w:after="60"/>
      </w:pPr>
      <w:r>
        <w:t>KNN and SVR achieved moderate performance, with SVR (R²=0.961) outperforming KNN (R²=0.958)</w:t>
      </w:r>
    </w:p>
    <w:p w:rsidR="00227A67" w:rsidRDefault="009B6025">
      <w:pPr>
        <w:pStyle w:val="Heading2"/>
      </w:pPr>
      <w:r>
        <w:t>9.3 Analysis of Predictions</w:t>
      </w:r>
    </w:p>
    <w:p w:rsidR="00227A67" w:rsidRDefault="009B6025">
      <w:pPr>
        <w:spacing w:before="80" w:after="80" w:line="360" w:lineRule="auto"/>
        <w:jc w:val="both"/>
      </w:pPr>
      <w:r>
        <w:t>The predicted versus actual yield values for the Random Forest model showed tight clustering around the perfect prediction line (y = x), indicating minimal systematic bias. Residual analysis revealed that prediction errors were approximately normally distributed, suggesting no significant model assumptions were violated.</w:t>
      </w:r>
    </w:p>
    <w:p w:rsidR="00227A67" w:rsidRDefault="009B6025">
      <w:r>
        <w:br w:type="page"/>
      </w:r>
    </w:p>
    <w:p w:rsidR="00227A67" w:rsidRDefault="009B6025">
      <w:pPr>
        <w:pStyle w:val="Heading1"/>
      </w:pPr>
      <w:r>
        <w:lastRenderedPageBreak/>
        <w:t>CHAPTER 10: MODEL COMPARISON</w:t>
      </w:r>
    </w:p>
    <w:p w:rsidR="00227A67" w:rsidRDefault="00227A67">
      <w:pPr>
        <w:pBdr>
          <w:bottom w:val="single" w:sz="6" w:space="1" w:color="1A7A4A"/>
        </w:pBdr>
        <w:spacing w:before="120" w:after="120"/>
      </w:pPr>
    </w:p>
    <w:p w:rsidR="00227A67" w:rsidRDefault="009B6025">
      <w:pPr>
        <w:pStyle w:val="Heading2"/>
      </w:pPr>
      <w:r>
        <w:t>10.1 Comparative Analysis</w:t>
      </w:r>
    </w:p>
    <w:p w:rsidR="00227A67" w:rsidRDefault="009B6025">
      <w:pPr>
        <w:spacing w:before="80" w:after="80" w:line="360" w:lineRule="auto"/>
        <w:jc w:val="both"/>
      </w:pPr>
      <w:r>
        <w:t>The bar chart comparison of R2 scores across all six models clearly demonstrates the superiority of ensemble methods (Random Forest and Gradient Boosting) over individual learners. The comparison graph was generated using the following code:</w:t>
      </w:r>
    </w:p>
    <w:p w:rsidR="00227A67" w:rsidRDefault="009B6025">
      <w:pPr>
        <w:spacing w:before="100"/>
      </w:pPr>
      <w:proofErr w:type="spellStart"/>
      <w:r>
        <w:rPr>
          <w:rFonts w:ascii="Courier New" w:eastAsia="Courier New" w:hAnsi="Courier New" w:cs="Courier New"/>
          <w:sz w:val="20"/>
          <w:szCs w:val="20"/>
        </w:rPr>
        <w:t>results_df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results, columns=['Model','R2 </w:t>
      </w:r>
      <w:proofErr w:type="spellStart"/>
      <w:r>
        <w:rPr>
          <w:rFonts w:ascii="Courier New" w:eastAsia="Courier New" w:hAnsi="Courier New" w:cs="Courier New"/>
          <w:sz w:val="20"/>
          <w:szCs w:val="20"/>
        </w:rPr>
        <w:t>Score','RMSE</w:t>
      </w:r>
      <w:proofErr w:type="spellEnd"/>
      <w:r>
        <w:rPr>
          <w:rFonts w:ascii="Courier New" w:eastAsia="Courier New" w:hAnsi="Courier New" w:cs="Courier New"/>
          <w:sz w:val="20"/>
          <w:szCs w:val="20"/>
        </w:rPr>
        <w:t>'])</w:t>
      </w:r>
    </w:p>
    <w:p w:rsidR="00227A67" w:rsidRDefault="009B6025">
      <w:proofErr w:type="spellStart"/>
      <w:proofErr w:type="gramStart"/>
      <w:r>
        <w:rPr>
          <w:rFonts w:ascii="Courier New" w:eastAsia="Courier New" w:hAnsi="Courier New" w:cs="Courier New"/>
          <w:sz w:val="20"/>
          <w:szCs w:val="20"/>
        </w:rPr>
        <w:t>plt.figure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figsize</w:t>
      </w:r>
      <w:proofErr w:type="spellEnd"/>
      <w:r>
        <w:rPr>
          <w:rFonts w:ascii="Courier New" w:eastAsia="Courier New" w:hAnsi="Courier New" w:cs="Courier New"/>
          <w:sz w:val="20"/>
          <w:szCs w:val="20"/>
        </w:rPr>
        <w:t>=(10,6))</w:t>
      </w:r>
    </w:p>
    <w:p w:rsidR="00227A67" w:rsidRDefault="009B6025">
      <w:proofErr w:type="spellStart"/>
      <w:proofErr w:type="gramStart"/>
      <w:r>
        <w:rPr>
          <w:rFonts w:ascii="Courier New" w:eastAsia="Courier New" w:hAnsi="Courier New" w:cs="Courier New"/>
          <w:sz w:val="20"/>
          <w:szCs w:val="20"/>
        </w:rPr>
        <w:t>plt.bar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results_df</w:t>
      </w:r>
      <w:proofErr w:type="spellEnd"/>
      <w:r>
        <w:rPr>
          <w:rFonts w:ascii="Courier New" w:eastAsia="Courier New" w:hAnsi="Courier New" w:cs="Courier New"/>
          <w:sz w:val="20"/>
          <w:szCs w:val="20"/>
        </w:rPr>
        <w:t xml:space="preserve">['Model'], </w:t>
      </w:r>
      <w:proofErr w:type="spellStart"/>
      <w:r>
        <w:rPr>
          <w:rFonts w:ascii="Courier New" w:eastAsia="Courier New" w:hAnsi="Courier New" w:cs="Courier New"/>
          <w:sz w:val="20"/>
          <w:szCs w:val="20"/>
        </w:rPr>
        <w:t>results_df</w:t>
      </w:r>
      <w:proofErr w:type="spellEnd"/>
      <w:r>
        <w:rPr>
          <w:rFonts w:ascii="Courier New" w:eastAsia="Courier New" w:hAnsi="Courier New" w:cs="Courier New"/>
          <w:sz w:val="20"/>
          <w:szCs w:val="20"/>
        </w:rPr>
        <w:t xml:space="preserve">['R2 Score'], </w:t>
      </w:r>
      <w:proofErr w:type="spellStart"/>
      <w:r>
        <w:rPr>
          <w:rFonts w:ascii="Courier New" w:eastAsia="Courier New" w:hAnsi="Courier New" w:cs="Courier New"/>
          <w:sz w:val="20"/>
          <w:szCs w:val="20"/>
        </w:rPr>
        <w:t>color</w:t>
      </w:r>
      <w:proofErr w:type="spellEnd"/>
      <w:r>
        <w:rPr>
          <w:rFonts w:ascii="Courier New" w:eastAsia="Courier New" w:hAnsi="Courier New" w:cs="Courier New"/>
          <w:sz w:val="20"/>
          <w:szCs w:val="20"/>
        </w:rPr>
        <w:t>='green')</w:t>
      </w:r>
    </w:p>
    <w:p w:rsidR="00227A67" w:rsidRDefault="009B6025">
      <w:proofErr w:type="spellStart"/>
      <w:proofErr w:type="gramStart"/>
      <w:r>
        <w:rPr>
          <w:rFonts w:ascii="Courier New" w:eastAsia="Courier New" w:hAnsi="Courier New" w:cs="Courier New"/>
          <w:sz w:val="20"/>
          <w:szCs w:val="20"/>
        </w:rPr>
        <w:t>plt.title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'Model Accuracy Comparison — R2 Score')</w:t>
      </w:r>
    </w:p>
    <w:p w:rsidR="00227A67" w:rsidRDefault="009B6025">
      <w:pPr>
        <w:spacing w:after="100"/>
      </w:pPr>
      <w:proofErr w:type="spellStart"/>
      <w:proofErr w:type="gramStart"/>
      <w:r>
        <w:rPr>
          <w:rFonts w:ascii="Courier New" w:eastAsia="Courier New" w:hAnsi="Courier New" w:cs="Courier New"/>
          <w:sz w:val="20"/>
          <w:szCs w:val="20"/>
        </w:rPr>
        <w:t>plt.show</w:t>
      </w:r>
      <w:proofErr w:type="spellEnd"/>
      <w:r>
        <w:rPr>
          <w:rFonts w:ascii="Courier New" w:eastAsia="Courier New" w:hAnsi="Courier New" w:cs="Courier New"/>
          <w:sz w:val="20"/>
          <w:szCs w:val="20"/>
        </w:rPr>
        <w:t>()</w:t>
      </w:r>
      <w:proofErr w:type="gramEnd"/>
    </w:p>
    <w:p w:rsidR="00227A67" w:rsidRDefault="009B6025">
      <w:pPr>
        <w:spacing w:before="80" w:after="80" w:line="360" w:lineRule="auto"/>
        <w:jc w:val="both"/>
      </w:pPr>
      <w:r>
        <w:t>The Random Forest algorithm is selected as the final model for the productivity prediction system based on this comparative analysis.</w:t>
      </w:r>
    </w:p>
    <w:p w:rsidR="00227A67" w:rsidRDefault="009B6025">
      <w:r>
        <w:br w:type="page"/>
      </w:r>
    </w:p>
    <w:p w:rsidR="00227A67" w:rsidRDefault="009B6025">
      <w:pPr>
        <w:pStyle w:val="Heading1"/>
      </w:pPr>
      <w:r>
        <w:lastRenderedPageBreak/>
        <w:t>CHAPTER 11: FEATURE IMPORTANCE ANALYSIS</w:t>
      </w:r>
    </w:p>
    <w:p w:rsidR="00227A67" w:rsidRDefault="00227A67">
      <w:pPr>
        <w:pBdr>
          <w:bottom w:val="single" w:sz="6" w:space="1" w:color="1A7A4A"/>
        </w:pBdr>
        <w:spacing w:before="120" w:after="120"/>
      </w:pPr>
    </w:p>
    <w:p w:rsidR="00227A67" w:rsidRDefault="009B6025">
      <w:pPr>
        <w:pStyle w:val="Heading2"/>
      </w:pPr>
      <w:r>
        <w:t>11.1 Feature Importance Results</w:t>
      </w:r>
    </w:p>
    <w:p w:rsidR="00227A67" w:rsidRDefault="009B6025">
      <w:pPr>
        <w:spacing w:before="80" w:after="80" w:line="360" w:lineRule="auto"/>
        <w:jc w:val="both"/>
      </w:pPr>
      <w:r>
        <w:t>Feature importance values were extracted from the trained Random Forest model to determine which environmental parameters have the greatest influence on crop yield prediction:</w:t>
      </w:r>
    </w:p>
    <w:p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Rank</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Importance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Interpretation</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Light 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0.432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Most critical factor</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Nutrient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0.298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Highly influential</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Temperature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0.121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Moderately important</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Humidity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0.089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Low-moderate impact</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Growth Days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Minor influence</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CO2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Minimal impact</w:t>
            </w:r>
          </w:p>
        </w:tc>
      </w:tr>
      <w:tr w:rsidR="00227A6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Water Usage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Least influential</w:t>
            </w:r>
          </w:p>
        </w:tc>
      </w:tr>
    </w:tbl>
    <w:p w:rsidR="00227A67" w:rsidRDefault="00227A67">
      <w:pPr>
        <w:spacing w:before="80" w:after="80"/>
      </w:pPr>
    </w:p>
    <w:p w:rsidR="00227A67" w:rsidRDefault="009B6025">
      <w:pPr>
        <w:pStyle w:val="Heading2"/>
      </w:pPr>
      <w:r>
        <w:t>11.2 Insights &amp; Recommendations</w:t>
      </w:r>
    </w:p>
    <w:p w:rsidR="00227A67" w:rsidRDefault="009B6025">
      <w:pPr>
        <w:pStyle w:val="ListParagraph"/>
        <w:numPr>
          <w:ilvl w:val="0"/>
          <w:numId w:val="2"/>
        </w:numPr>
        <w:spacing w:before="60" w:after="60"/>
      </w:pPr>
      <w:r>
        <w:t>Light Intensity (43.2%): Investing in advanced LED grow lighting systems with adjustable spectrum and intensity is the single most impactful optimization strategy</w:t>
      </w:r>
    </w:p>
    <w:p w:rsidR="00227A67" w:rsidRDefault="009B6025">
      <w:pPr>
        <w:pStyle w:val="ListParagraph"/>
        <w:numPr>
          <w:ilvl w:val="0"/>
          <w:numId w:val="2"/>
        </w:numPr>
        <w:spacing w:before="60" w:after="60"/>
      </w:pPr>
      <w:r>
        <w:t>Nutrient Level (29.8%): Precision nutrient management through automated hydroponic dosing systems can significantly boost yield</w:t>
      </w:r>
    </w:p>
    <w:p w:rsidR="00227A67" w:rsidRDefault="009B6025">
      <w:pPr>
        <w:pStyle w:val="ListParagraph"/>
        <w:numPr>
          <w:ilvl w:val="0"/>
          <w:numId w:val="2"/>
        </w:numPr>
        <w:spacing w:before="60" w:after="60"/>
      </w:pPr>
      <w:r>
        <w:t>Temperature (12.1%): Maintaining optimal temperature ranges (22–26°C) is essential for consistent productivity</w:t>
      </w:r>
    </w:p>
    <w:p w:rsidR="00227A67" w:rsidRDefault="009B6025">
      <w:pPr>
        <w:pStyle w:val="ListParagraph"/>
        <w:numPr>
          <w:ilvl w:val="0"/>
          <w:numId w:val="2"/>
        </w:numPr>
        <w:spacing w:before="60" w:after="60"/>
      </w:pPr>
      <w:r>
        <w:t>Humidity (8.9%): Moderate humidity control is required — excessive humidity can promote disease while reducing productivity</w:t>
      </w:r>
    </w:p>
    <w:p w:rsidR="00227A67" w:rsidRDefault="009B6025">
      <w:pPr>
        <w:pStyle w:val="ListParagraph"/>
        <w:numPr>
          <w:ilvl w:val="0"/>
          <w:numId w:val="2"/>
        </w:numPr>
        <w:spacing w:before="60" w:after="60"/>
      </w:pPr>
      <w:r>
        <w:t>CO2 and Water Usage showed lower importance scores but remain operationally important for plant health</w:t>
      </w:r>
    </w:p>
    <w:p w:rsidR="00227A67" w:rsidRDefault="009B6025">
      <w:r>
        <w:br w:type="page"/>
      </w:r>
    </w:p>
    <w:p w:rsidR="00227A67" w:rsidRDefault="009B6025">
      <w:pPr>
        <w:pStyle w:val="Heading1"/>
      </w:pPr>
      <w:r>
        <w:lastRenderedPageBreak/>
        <w:t>CHAPTER 12: PRODUCTIVITY PREDICTION SYSTEM</w:t>
      </w:r>
    </w:p>
    <w:p w:rsidR="00227A67" w:rsidRDefault="00227A67">
      <w:pPr>
        <w:pBdr>
          <w:bottom w:val="single" w:sz="6" w:space="1" w:color="1A7A4A"/>
        </w:pBdr>
        <w:spacing w:before="120" w:after="120"/>
      </w:pPr>
    </w:p>
    <w:p w:rsidR="00227A67" w:rsidRDefault="009B6025">
      <w:pPr>
        <w:pStyle w:val="Heading2"/>
      </w:pPr>
      <w:r>
        <w:t>12.1 Prediction Interface</w:t>
      </w:r>
    </w:p>
    <w:p w:rsidR="00227A67" w:rsidRDefault="009B6025">
      <w:pPr>
        <w:spacing w:before="80" w:after="80" w:line="360" w:lineRule="auto"/>
        <w:jc w:val="both"/>
      </w:pPr>
      <w:r>
        <w:t>The developed prediction system allows farm managers to input current environmental sensor readings and receive an immediate AI-generated yield forecast. The system uses the trained Random Forest model as its prediction engine.</w:t>
      </w:r>
    </w:p>
    <w:p w:rsidR="00227A67" w:rsidRDefault="009B6025">
      <w:pPr>
        <w:pStyle w:val="Heading2"/>
      </w:pPr>
      <w:r>
        <w:t>12.2 Sample Prediction Code</w:t>
      </w:r>
    </w:p>
    <w:p w:rsidR="00227A67" w:rsidRDefault="009B6025">
      <w:pPr>
        <w:spacing w:before="100"/>
      </w:pPr>
      <w:r>
        <w:rPr>
          <w:rFonts w:ascii="Courier New" w:eastAsia="Courier New" w:hAnsi="Courier New" w:cs="Courier New"/>
          <w:color w:val="228B22"/>
          <w:sz w:val="20"/>
          <w:szCs w:val="20"/>
        </w:rPr>
        <w:t># Input: Temperature, Humidity, CO2, Light, Nutrients, Water, Growth Days</w:t>
      </w:r>
    </w:p>
    <w:p w:rsidR="00227A67" w:rsidRDefault="009B6025">
      <w:proofErr w:type="spellStart"/>
      <w:r>
        <w:rPr>
          <w:rFonts w:ascii="Courier New" w:eastAsia="Courier New" w:hAnsi="Courier New" w:cs="Courier New"/>
          <w:sz w:val="20"/>
          <w:szCs w:val="20"/>
        </w:rPr>
        <w:t>new_data</w:t>
      </w:r>
      <w:proofErr w:type="spellEnd"/>
      <w:r>
        <w:rPr>
          <w:rFonts w:ascii="Courier New" w:eastAsia="Courier New" w:hAnsi="Courier New" w:cs="Courier New"/>
          <w:sz w:val="20"/>
          <w:szCs w:val="20"/>
        </w:rPr>
        <w:t xml:space="preserve"> = [[25, 70, 600, 700, 7, 5, 30]]</w:t>
      </w:r>
    </w:p>
    <w:p w:rsidR="00227A67" w:rsidRDefault="009B6025">
      <w:proofErr w:type="spellStart"/>
      <w:r>
        <w:rPr>
          <w:rFonts w:ascii="Courier New" w:eastAsia="Courier New" w:hAnsi="Courier New" w:cs="Courier New"/>
          <w:sz w:val="20"/>
          <w:szCs w:val="20"/>
        </w:rPr>
        <w:t>new_data_scaled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scaler.transform</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new_data</w:t>
      </w:r>
      <w:proofErr w:type="spellEnd"/>
      <w:r>
        <w:rPr>
          <w:rFonts w:ascii="Courier New" w:eastAsia="Courier New" w:hAnsi="Courier New" w:cs="Courier New"/>
          <w:sz w:val="20"/>
          <w:szCs w:val="20"/>
        </w:rPr>
        <w:t>)</w:t>
      </w:r>
    </w:p>
    <w:p w:rsidR="00227A67" w:rsidRDefault="009B6025">
      <w:proofErr w:type="gramStart"/>
      <w:r>
        <w:rPr>
          <w:rFonts w:ascii="Courier New" w:eastAsia="Courier New" w:hAnsi="Courier New" w:cs="Courier New"/>
          <w:sz w:val="20"/>
          <w:szCs w:val="20"/>
        </w:rPr>
        <w:t>prediction</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rf.predict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new_data_scaled</w:t>
      </w:r>
      <w:proofErr w:type="spellEnd"/>
      <w:r>
        <w:rPr>
          <w:rFonts w:ascii="Courier New" w:eastAsia="Courier New" w:hAnsi="Courier New" w:cs="Courier New"/>
          <w:sz w:val="20"/>
          <w:szCs w:val="20"/>
        </w:rPr>
        <w:t>)</w:t>
      </w:r>
    </w:p>
    <w:p w:rsidR="00227A67" w:rsidRDefault="009B6025">
      <w:pPr>
        <w:spacing w:after="100"/>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'Predicted Yield:', prediction[0], 'kg/m²')</w:t>
      </w:r>
    </w:p>
    <w:p w:rsidR="00227A67" w:rsidRDefault="009B6025">
      <w:pPr>
        <w:pStyle w:val="Heading2"/>
      </w:pPr>
      <w:r>
        <w:t>12.3 Sample Output</w:t>
      </w:r>
    </w:p>
    <w:p w:rsidR="00227A67" w:rsidRDefault="009B6025">
      <w:pPr>
        <w:shd w:val="clear" w:color="auto" w:fill="E8F5E9"/>
        <w:spacing w:before="120" w:after="120"/>
        <w:jc w:val="center"/>
      </w:pPr>
      <w:r>
        <w:rPr>
          <w:rFonts w:ascii="Courier New" w:eastAsia="Courier New" w:hAnsi="Courier New" w:cs="Courier New"/>
          <w:b/>
          <w:bCs/>
          <w:color w:val="145C38"/>
          <w:sz w:val="26"/>
          <w:szCs w:val="26"/>
        </w:rPr>
        <w:t>Predicted Urban Vertical Farm Yield: 512.47 kg/m²</w:t>
      </w:r>
    </w:p>
    <w:p w:rsidR="00227A67" w:rsidRDefault="009B6025">
      <w:pPr>
        <w:spacing w:before="80" w:after="80" w:line="360" w:lineRule="auto"/>
        <w:jc w:val="both"/>
      </w:pPr>
      <w:r>
        <w:t>For the input conditions (Temperature=25°C, Humidity=70%, CO2=600ppm, Light=700 lux, Nutrients=7 mg/L, Water=5 L/day, Growth Days=30), the model predicts a yield of approximately 512 kg/m², which is above the dataset mean, confirming the positive impact of higher light intensity and nutrient levels.</w:t>
      </w:r>
    </w:p>
    <w:p w:rsidR="00227A67" w:rsidRDefault="009B6025">
      <w:r>
        <w:br w:type="page"/>
      </w:r>
    </w:p>
    <w:p w:rsidR="00227A67" w:rsidRDefault="009B6025">
      <w:pPr>
        <w:pStyle w:val="Heading1"/>
      </w:pPr>
      <w:r>
        <w:lastRenderedPageBreak/>
        <w:t>CHAPTER 13: DISCUSSION</w:t>
      </w:r>
    </w:p>
    <w:p w:rsidR="00227A67" w:rsidRDefault="00227A67">
      <w:pPr>
        <w:pBdr>
          <w:bottom w:val="single" w:sz="6" w:space="1" w:color="1A7A4A"/>
        </w:pBdr>
        <w:spacing w:before="120" w:after="120"/>
      </w:pPr>
    </w:p>
    <w:p w:rsidR="00227A67" w:rsidRDefault="009B6025">
      <w:pPr>
        <w:pStyle w:val="Heading2"/>
      </w:pPr>
      <w:r>
        <w:t>13.1 Significance of Results</w:t>
      </w:r>
    </w:p>
    <w:p w:rsidR="00227A67" w:rsidRDefault="009B6025">
      <w:pPr>
        <w:spacing w:before="80" w:after="80" w:line="360" w:lineRule="auto"/>
        <w:jc w:val="both"/>
      </w:pPr>
      <w:r>
        <w:t>The high R2 scores achieved by all models (&gt;0.93) demonstrate that environmental sensor data is highly predictive of crop yield in controlled vertical farming environments. The dominance of Random Forest confirms that ensemble methods are particularly well-suited for agricultural prediction tasks due to their ability to capture complex non-linear relationships and feature interactions.</w:t>
      </w:r>
    </w:p>
    <w:p w:rsidR="00227A67" w:rsidRDefault="009B6025">
      <w:pPr>
        <w:spacing w:before="80" w:after="80" w:line="360" w:lineRule="auto"/>
        <w:jc w:val="both"/>
      </w:pPr>
      <w:r>
        <w:t>The feature importance analysis provides critical operational insights: vertical farm managers should prioritize investment in precision lighting systems and automated nutrient dosing over other environmental controls. These findings align with existing agronomic research on controlled environment agriculture.</w:t>
      </w:r>
    </w:p>
    <w:p w:rsidR="00227A67" w:rsidRDefault="009B6025">
      <w:pPr>
        <w:pStyle w:val="Heading2"/>
      </w:pPr>
      <w:r>
        <w:t>13.2 Limitations</w:t>
      </w:r>
    </w:p>
    <w:p w:rsidR="00227A67" w:rsidRDefault="009B6025">
      <w:pPr>
        <w:pStyle w:val="ListParagraph"/>
        <w:numPr>
          <w:ilvl w:val="0"/>
          <w:numId w:val="2"/>
        </w:numPr>
        <w:spacing w:before="60" w:after="60"/>
      </w:pPr>
      <w:r>
        <w:t>The dataset was synthetically generated; validation on real sensor data from commercial vertical farms is required</w:t>
      </w:r>
    </w:p>
    <w:p w:rsidR="00227A67" w:rsidRDefault="009B6025">
      <w:pPr>
        <w:pStyle w:val="ListParagraph"/>
        <w:numPr>
          <w:ilvl w:val="0"/>
          <w:numId w:val="2"/>
        </w:numPr>
        <w:spacing w:before="60" w:after="60"/>
      </w:pPr>
      <w:proofErr w:type="spellStart"/>
      <w:r>
        <w:t>Hyperparameter</w:t>
      </w:r>
      <w:proofErr w:type="spellEnd"/>
      <w:r>
        <w:t xml:space="preserve"> tuning was not exhaustively performed — </w:t>
      </w:r>
      <w:proofErr w:type="spellStart"/>
      <w:r>
        <w:t>GridSearchCV</w:t>
      </w:r>
      <w:proofErr w:type="spellEnd"/>
      <w:r>
        <w:t xml:space="preserve"> optimization could further improve accuracy</w:t>
      </w:r>
    </w:p>
    <w:p w:rsidR="00227A67" w:rsidRDefault="009B6025">
      <w:pPr>
        <w:pStyle w:val="ListParagraph"/>
        <w:numPr>
          <w:ilvl w:val="0"/>
          <w:numId w:val="2"/>
        </w:numPr>
        <w:spacing w:before="60" w:after="60"/>
      </w:pPr>
      <w:r>
        <w:t xml:space="preserve">Deep learning approaches (LSTM, Transformer) were not explored for potential time-series </w:t>
      </w:r>
      <w:proofErr w:type="spellStart"/>
      <w:r>
        <w:t>modeling</w:t>
      </w:r>
      <w:proofErr w:type="spellEnd"/>
    </w:p>
    <w:p w:rsidR="00227A67" w:rsidRDefault="009B6025">
      <w:pPr>
        <w:pStyle w:val="ListParagraph"/>
        <w:numPr>
          <w:ilvl w:val="0"/>
          <w:numId w:val="2"/>
        </w:numPr>
        <w:spacing w:before="60" w:after="60"/>
      </w:pPr>
      <w:r>
        <w:t xml:space="preserve">Crop type variability was not </w:t>
      </w:r>
      <w:proofErr w:type="spellStart"/>
      <w:r>
        <w:t>modeled</w:t>
      </w:r>
      <w:proofErr w:type="spellEnd"/>
      <w:r>
        <w:t xml:space="preserve"> — different species may respond differently to environmental parameters</w:t>
      </w:r>
    </w:p>
    <w:p w:rsidR="00227A67" w:rsidRDefault="009B6025">
      <w:r>
        <w:br w:type="page"/>
      </w:r>
    </w:p>
    <w:p w:rsidR="00227A67" w:rsidRDefault="009B6025">
      <w:pPr>
        <w:pStyle w:val="Heading1"/>
      </w:pPr>
      <w:r>
        <w:lastRenderedPageBreak/>
        <w:t>CHAPTER 14: CONCLUSION</w:t>
      </w:r>
    </w:p>
    <w:p w:rsidR="00227A67" w:rsidRDefault="00227A67">
      <w:pPr>
        <w:pBdr>
          <w:bottom w:val="single" w:sz="6" w:space="1" w:color="1A7A4A"/>
        </w:pBdr>
        <w:spacing w:before="120" w:after="120"/>
      </w:pPr>
    </w:p>
    <w:p w:rsidR="00227A67" w:rsidRDefault="009B6025">
      <w:pPr>
        <w:spacing w:before="80" w:after="80" w:line="360" w:lineRule="auto"/>
        <w:jc w:val="both"/>
      </w:pPr>
      <w:r>
        <w:t>This project successfully developed and validated an AI-based Urban Vertical Agriculture Productivity Prediction System. Six machine learning algorithms were implemented, trained, and rigorously compared using a synthetically generated dataset of 300 vertical farm sensor readings.</w:t>
      </w:r>
    </w:p>
    <w:p w:rsidR="00227A67" w:rsidRDefault="009B6025">
      <w:pPr>
        <w:spacing w:before="80" w:after="80" w:line="360" w:lineRule="auto"/>
        <w:jc w:val="both"/>
      </w:pPr>
      <w:r>
        <w:t xml:space="preserve">The Random Forest </w:t>
      </w:r>
      <w:proofErr w:type="spellStart"/>
      <w:r>
        <w:t>Regressor</w:t>
      </w:r>
      <w:proofErr w:type="spellEnd"/>
      <w:r>
        <w:t xml:space="preserve"> emerged as the best-performing model with an R² score of 0.982 and RMSE of 12.04, followed closely by Gradient Boosting (R²=0.981). Feature importance analysis revealed that Light Intensity (43.2%) and Nutrient Level (29.8%) are the most influential factors determining crop yield.</w:t>
      </w:r>
    </w:p>
    <w:p w:rsidR="00227A67" w:rsidRDefault="009B6025">
      <w:pPr>
        <w:spacing w:before="80" w:after="80" w:line="360" w:lineRule="auto"/>
        <w:jc w:val="both"/>
      </w:pPr>
      <w:r>
        <w:t>The developed prediction system demonstrates the potential of AI-driven decision support in urban agriculture, offering farm managers a powerful tool for yield forecasting, resource optimization, and smart farm management. This work fills the identified research gaps by providing the first comprehensive multi-algorithm comparative study specifically designed for urban vertical agriculture productivity prediction.</w:t>
      </w:r>
    </w:p>
    <w:p w:rsidR="00227A67" w:rsidRDefault="009B6025">
      <w:pPr>
        <w:spacing w:before="80" w:after="80" w:line="360" w:lineRule="auto"/>
        <w:jc w:val="both"/>
      </w:pPr>
      <w:r>
        <w:t>The integration of machine learning into vertical farming represents a significant step toward sustainable, efficient, and data-driven urban food production systems that can help address global food security challenges.</w:t>
      </w:r>
    </w:p>
    <w:p w:rsidR="00227A67" w:rsidRDefault="009B6025">
      <w:r>
        <w:br w:type="page"/>
      </w:r>
    </w:p>
    <w:p w:rsidR="00227A67" w:rsidRDefault="009B6025">
      <w:pPr>
        <w:pStyle w:val="Heading1"/>
      </w:pPr>
      <w:r>
        <w:lastRenderedPageBreak/>
        <w:t>CHAPTER 15: FUTURE WORK</w:t>
      </w:r>
    </w:p>
    <w:p w:rsidR="00227A67" w:rsidRDefault="00227A67">
      <w:pPr>
        <w:pBdr>
          <w:bottom w:val="single" w:sz="6" w:space="1" w:color="1A7A4A"/>
        </w:pBdr>
        <w:spacing w:before="120" w:after="120"/>
      </w:pPr>
    </w:p>
    <w:p w:rsidR="00227A67" w:rsidRDefault="009B6025">
      <w:pPr>
        <w:pStyle w:val="ListParagraph"/>
        <w:numPr>
          <w:ilvl w:val="0"/>
          <w:numId w:val="2"/>
        </w:numPr>
        <w:spacing w:before="60" w:after="60"/>
      </w:pPr>
      <w:r>
        <w:t xml:space="preserve">Deploy the system with real </w:t>
      </w:r>
      <w:proofErr w:type="spellStart"/>
      <w:r>
        <w:t>IoT</w:t>
      </w:r>
      <w:proofErr w:type="spellEnd"/>
      <w:r>
        <w:t xml:space="preserve"> sensor integration from commercial vertical farms for real-world validation</w:t>
      </w:r>
    </w:p>
    <w:p w:rsidR="00227A67" w:rsidRDefault="009B6025">
      <w:pPr>
        <w:pStyle w:val="ListParagraph"/>
        <w:numPr>
          <w:ilvl w:val="0"/>
          <w:numId w:val="2"/>
        </w:numPr>
        <w:spacing w:before="60" w:after="60"/>
      </w:pPr>
      <w:r>
        <w:t>Implement deep learning models (LSTM, GRU) for time-series growth trajectory prediction</w:t>
      </w:r>
    </w:p>
    <w:p w:rsidR="00227A67" w:rsidRDefault="009B6025">
      <w:pPr>
        <w:pStyle w:val="ListParagraph"/>
        <w:numPr>
          <w:ilvl w:val="0"/>
          <w:numId w:val="2"/>
        </w:numPr>
        <w:spacing w:before="60" w:after="60"/>
      </w:pPr>
      <w:r>
        <w:t>Develop a web-based dashboard for real-time monitoring and yield prediction visualization</w:t>
      </w:r>
    </w:p>
    <w:p w:rsidR="00227A67" w:rsidRDefault="009B6025">
      <w:pPr>
        <w:pStyle w:val="ListParagraph"/>
        <w:numPr>
          <w:ilvl w:val="0"/>
          <w:numId w:val="2"/>
        </w:numPr>
        <w:spacing w:before="60" w:after="60"/>
      </w:pPr>
      <w:r>
        <w:t>Expand the dataset to include multiple crop types (lettuce, spinach, herbs, strawberries)</w:t>
      </w:r>
    </w:p>
    <w:p w:rsidR="00227A67" w:rsidRDefault="009B6025">
      <w:pPr>
        <w:pStyle w:val="ListParagraph"/>
        <w:numPr>
          <w:ilvl w:val="0"/>
          <w:numId w:val="2"/>
        </w:numPr>
        <w:spacing w:before="60" w:after="60"/>
      </w:pPr>
      <w:r>
        <w:t>Apply reinforcement learning for automated environmental control optimization</w:t>
      </w:r>
    </w:p>
    <w:p w:rsidR="00227A67" w:rsidRDefault="009B6025">
      <w:pPr>
        <w:pStyle w:val="ListParagraph"/>
        <w:numPr>
          <w:ilvl w:val="0"/>
          <w:numId w:val="2"/>
        </w:numPr>
        <w:spacing w:before="60" w:after="60"/>
      </w:pPr>
      <w:r>
        <w:t>Integrate economic models to predict profitability alongside yield metrics</w:t>
      </w:r>
    </w:p>
    <w:p w:rsidR="00227A67" w:rsidRDefault="009B6025">
      <w:pPr>
        <w:pStyle w:val="ListParagraph"/>
        <w:numPr>
          <w:ilvl w:val="0"/>
          <w:numId w:val="2"/>
        </w:numPr>
        <w:spacing w:before="60" w:after="60"/>
      </w:pPr>
      <w:r>
        <w:t>Explore transfer learning approaches to generalize models across different farm configurations</w:t>
      </w:r>
    </w:p>
    <w:p w:rsidR="00227A67" w:rsidRDefault="009B6025">
      <w:pPr>
        <w:pStyle w:val="ListParagraph"/>
        <w:numPr>
          <w:ilvl w:val="0"/>
          <w:numId w:val="2"/>
        </w:numPr>
        <w:spacing w:before="60" w:after="60"/>
      </w:pPr>
      <w:r>
        <w:t>Develop a mobile application for on-site yield prediction by farm operators</w:t>
      </w:r>
    </w:p>
    <w:p w:rsidR="00227A67" w:rsidRDefault="009B6025">
      <w:r>
        <w:br w:type="page"/>
      </w:r>
    </w:p>
    <w:p w:rsidR="00227A67" w:rsidRDefault="009B6025">
      <w:pPr>
        <w:pStyle w:val="Heading1"/>
      </w:pPr>
      <w:r>
        <w:lastRenderedPageBreak/>
        <w:t>CHAPTER 16: REFERENCES</w:t>
      </w:r>
    </w:p>
    <w:p w:rsidR="00227A67" w:rsidRDefault="00227A67">
      <w:pPr>
        <w:pBdr>
          <w:bottom w:val="single" w:sz="6" w:space="1" w:color="1A7A4A"/>
        </w:pBdr>
        <w:spacing w:before="120" w:after="120"/>
      </w:pPr>
    </w:p>
    <w:p w:rsidR="00227A67" w:rsidRDefault="009B6025">
      <w:pPr>
        <w:spacing w:before="100" w:after="100"/>
      </w:pPr>
      <w:r>
        <w:t xml:space="preserve">[1] </w:t>
      </w:r>
      <w:proofErr w:type="spellStart"/>
      <w:r>
        <w:t>Despommier</w:t>
      </w:r>
      <w:proofErr w:type="spellEnd"/>
      <w:r>
        <w:t>, D. (2010). The Vertical Farm: Feeding the World in the 21st Century. Thomas Dunne Books.</w:t>
      </w:r>
    </w:p>
    <w:p w:rsidR="00227A67" w:rsidRDefault="009B6025">
      <w:pPr>
        <w:spacing w:before="100" w:after="100"/>
      </w:pPr>
      <w:r>
        <w:t xml:space="preserve">[2] </w:t>
      </w:r>
      <w:proofErr w:type="spellStart"/>
      <w:r>
        <w:t>Kozai</w:t>
      </w:r>
      <w:proofErr w:type="spellEnd"/>
      <w:r>
        <w:t xml:space="preserve">, T., </w:t>
      </w:r>
      <w:proofErr w:type="spellStart"/>
      <w:r>
        <w:t>Niu</w:t>
      </w:r>
      <w:proofErr w:type="spellEnd"/>
      <w:r>
        <w:t xml:space="preserve">, G., &amp; </w:t>
      </w:r>
      <w:proofErr w:type="spellStart"/>
      <w:r>
        <w:t>Takagaki</w:t>
      </w:r>
      <w:proofErr w:type="spellEnd"/>
      <w:r>
        <w:t>, M. (2016). Plant Factory: An Indoor Vertical Farming System for Efficient Quality Food Production. Academic Press.</w:t>
      </w:r>
    </w:p>
    <w:p w:rsidR="00227A67" w:rsidRDefault="009B6025">
      <w:pPr>
        <w:spacing w:before="100" w:after="100"/>
      </w:pPr>
      <w:r>
        <w:t xml:space="preserve">[3] </w:t>
      </w:r>
      <w:proofErr w:type="spellStart"/>
      <w:r>
        <w:t>Mohanraj</w:t>
      </w:r>
      <w:proofErr w:type="spellEnd"/>
      <w:r>
        <w:t xml:space="preserve">, I., et al. (2022). </w:t>
      </w:r>
      <w:proofErr w:type="spellStart"/>
      <w:r>
        <w:t>IoT</w:t>
      </w:r>
      <w:proofErr w:type="spellEnd"/>
      <w:r>
        <w:t>-based Smart Vertical Farming: Automated Monitoring and Control System. Sensors Journal, 22(4), 1452.</w:t>
      </w:r>
    </w:p>
    <w:p w:rsidR="00227A67" w:rsidRDefault="009B6025">
      <w:pPr>
        <w:spacing w:before="100" w:after="100"/>
      </w:pPr>
      <w:r>
        <w:t>[4] Zhang, Y., et al. (2023). LSTM-based Plant Growth Prediction in Indoor Vertical Farming Environments. Computers and Electronics in Agriculture, 198, 107025.</w:t>
      </w:r>
    </w:p>
    <w:p w:rsidR="00227A67" w:rsidRDefault="009B6025">
      <w:pPr>
        <w:spacing w:before="100" w:after="100"/>
      </w:pPr>
      <w:r>
        <w:t xml:space="preserve">[5] </w:t>
      </w:r>
      <w:proofErr w:type="spellStart"/>
      <w:r>
        <w:t>Breiman</w:t>
      </w:r>
      <w:proofErr w:type="spellEnd"/>
      <w:r>
        <w:t>, L. (2001). Random Forests. Machine Learning, 45(1), 5-32.</w:t>
      </w:r>
    </w:p>
    <w:p w:rsidR="00227A67" w:rsidRDefault="009B6025">
      <w:pPr>
        <w:spacing w:before="100" w:after="100"/>
      </w:pPr>
      <w:r>
        <w:t>[6] Friedman, J.H. (2001). Greedy Function Approximation: A Gradient Boosting Machine. Annals of Statistics, 29(5), 1189-1232.</w:t>
      </w:r>
    </w:p>
    <w:p w:rsidR="00227A67" w:rsidRDefault="009B6025">
      <w:pPr>
        <w:spacing w:before="100" w:after="100"/>
      </w:pPr>
      <w:r>
        <w:t xml:space="preserve">[7] </w:t>
      </w:r>
      <w:proofErr w:type="spellStart"/>
      <w:r>
        <w:t>Pedregosa</w:t>
      </w:r>
      <w:proofErr w:type="spellEnd"/>
      <w:r>
        <w:t xml:space="preserve">, F., et al. (2011). </w:t>
      </w:r>
      <w:proofErr w:type="spellStart"/>
      <w:r>
        <w:t>Scikit</w:t>
      </w:r>
      <w:proofErr w:type="spellEnd"/>
      <w:r>
        <w:t>-learn: Machine Learning in Python. Journal of Machine Learning Research, 12, 2825-2830.</w:t>
      </w:r>
    </w:p>
    <w:p w:rsidR="00227A67" w:rsidRDefault="009B6025">
      <w:pPr>
        <w:spacing w:before="100" w:after="100"/>
      </w:pPr>
      <w:r>
        <w:t xml:space="preserve">[8] </w:t>
      </w:r>
      <w:proofErr w:type="spellStart"/>
      <w:r>
        <w:t>Avgoustaki</w:t>
      </w:r>
      <w:proofErr w:type="spellEnd"/>
      <w:r>
        <w:t>, D.D., &amp; Xydis, G. (2020). How Energy Innovation in Indoor Vertical Farming Can Improve Food Security, Sustainability and Environmental Hazards. Energy, 192, 116597.</w:t>
      </w:r>
    </w:p>
    <w:p w:rsidR="00227A67" w:rsidRDefault="009B6025">
      <w:pPr>
        <w:spacing w:before="100" w:after="100"/>
      </w:pPr>
      <w:r>
        <w:t xml:space="preserve">[9] </w:t>
      </w:r>
      <w:proofErr w:type="spellStart"/>
      <w:r>
        <w:t>Nitesh</w:t>
      </w:r>
      <w:proofErr w:type="spellEnd"/>
      <w:r>
        <w:t>, V.C., et al. (2019). Machine Learning Approaches for Crop Yield Prediction. International Journal of Advanced Computer Science and Applications, 10(12).</w:t>
      </w:r>
    </w:p>
    <w:p w:rsidR="00227A67" w:rsidRDefault="009B6025">
      <w:pPr>
        <w:spacing w:before="100" w:after="100"/>
      </w:pPr>
      <w:r>
        <w:t xml:space="preserve">[10] </w:t>
      </w:r>
      <w:proofErr w:type="spellStart"/>
      <w:r>
        <w:t>Liakos</w:t>
      </w:r>
      <w:proofErr w:type="spellEnd"/>
      <w:r>
        <w:t>, K.G., et al. (2018). Machine Learning in Agriculture: A Review. Sensors, 18(8), 2674.</w:t>
      </w:r>
    </w:p>
    <w:sectPr w:rsidR="00227A6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59CE" w:rsidRDefault="004C59CE">
      <w:r>
        <w:separator/>
      </w:r>
    </w:p>
  </w:endnote>
  <w:endnote w:type="continuationSeparator" w:id="0">
    <w:p w:rsidR="004C59CE" w:rsidRDefault="004C5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025" w:rsidRDefault="009B6025">
    <w:pPr>
      <w:pBdr>
        <w:top w:val="single" w:sz="4" w:space="2" w:color="1A7A4A"/>
      </w:pBdr>
      <w:jc w:val="center"/>
    </w:pPr>
    <w:r>
      <w:rPr>
        <w:color w:val="666666"/>
        <w:sz w:val="18"/>
        <w:szCs w:val="18"/>
      </w:rPr>
      <w:t xml:space="preserve">Page </w:t>
    </w:r>
    <w:r>
      <w:rPr>
        <w:color w:val="1A7A4A"/>
        <w:sz w:val="18"/>
        <w:szCs w:val="18"/>
      </w:rPr>
      <w:fldChar w:fldCharType="begin"/>
    </w:r>
    <w:r>
      <w:rPr>
        <w:color w:val="1A7A4A"/>
        <w:sz w:val="18"/>
        <w:szCs w:val="18"/>
      </w:rPr>
      <w:instrText>PAGE</w:instrText>
    </w:r>
    <w:r>
      <w:rPr>
        <w:color w:val="1A7A4A"/>
        <w:sz w:val="18"/>
        <w:szCs w:val="18"/>
      </w:rPr>
      <w:fldChar w:fldCharType="separate"/>
    </w:r>
    <w:r w:rsidR="000D14D6">
      <w:rPr>
        <w:noProof/>
        <w:color w:val="1A7A4A"/>
        <w:sz w:val="18"/>
        <w:szCs w:val="18"/>
      </w:rPr>
      <w:t>23</w:t>
    </w:r>
    <w:r>
      <w:rPr>
        <w:color w:val="1A7A4A"/>
        <w:sz w:val="18"/>
        <w:szCs w:val="18"/>
      </w:rPr>
      <w:fldChar w:fldCharType="end"/>
    </w:r>
    <w:r>
      <w:rPr>
        <w:color w:val="666666"/>
        <w:sz w:val="18"/>
        <w:szCs w:val="18"/>
      </w:rPr>
      <w:t xml:space="preserve"> | Department of CSE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59CE" w:rsidRDefault="004C59CE">
      <w:r>
        <w:separator/>
      </w:r>
    </w:p>
  </w:footnote>
  <w:footnote w:type="continuationSeparator" w:id="0">
    <w:p w:rsidR="004C59CE" w:rsidRDefault="004C5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025" w:rsidRDefault="009B6025">
    <w:pPr>
      <w:pBdr>
        <w:bottom w:val="single" w:sz="4" w:space="2" w:color="1A7A4A"/>
      </w:pBdr>
      <w:jc w:val="right"/>
    </w:pPr>
    <w:r>
      <w:rPr>
        <w:color w:val="666666"/>
        <w:sz w:val="18"/>
        <w:szCs w:val="18"/>
      </w:rPr>
      <w:t>Urban Vertical Agriculture Productivity | AMB2096 | JYOTHI MALAVIKA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61B95"/>
    <w:multiLevelType w:val="hybridMultilevel"/>
    <w:tmpl w:val="AD2A8E58"/>
    <w:lvl w:ilvl="0" w:tplc="5DEEEDBA">
      <w:start w:val="1"/>
      <w:numFmt w:val="bullet"/>
      <w:lvlText w:val="●"/>
      <w:lvlJc w:val="left"/>
      <w:pPr>
        <w:ind w:left="720" w:hanging="360"/>
      </w:pPr>
    </w:lvl>
    <w:lvl w:ilvl="1" w:tplc="85E66590">
      <w:start w:val="1"/>
      <w:numFmt w:val="bullet"/>
      <w:lvlText w:val="○"/>
      <w:lvlJc w:val="left"/>
      <w:pPr>
        <w:ind w:left="1440" w:hanging="360"/>
      </w:pPr>
    </w:lvl>
    <w:lvl w:ilvl="2" w:tplc="D660B75A">
      <w:start w:val="1"/>
      <w:numFmt w:val="bullet"/>
      <w:lvlText w:val="■"/>
      <w:lvlJc w:val="left"/>
      <w:pPr>
        <w:ind w:left="2160" w:hanging="360"/>
      </w:pPr>
    </w:lvl>
    <w:lvl w:ilvl="3" w:tplc="6BA86FA6">
      <w:start w:val="1"/>
      <w:numFmt w:val="bullet"/>
      <w:lvlText w:val="●"/>
      <w:lvlJc w:val="left"/>
      <w:pPr>
        <w:ind w:left="2880" w:hanging="360"/>
      </w:pPr>
    </w:lvl>
    <w:lvl w:ilvl="4" w:tplc="AF106A26">
      <w:start w:val="1"/>
      <w:numFmt w:val="bullet"/>
      <w:lvlText w:val="○"/>
      <w:lvlJc w:val="left"/>
      <w:pPr>
        <w:ind w:left="3600" w:hanging="360"/>
      </w:pPr>
    </w:lvl>
    <w:lvl w:ilvl="5" w:tplc="A7BE9B5A">
      <w:start w:val="1"/>
      <w:numFmt w:val="bullet"/>
      <w:lvlText w:val="■"/>
      <w:lvlJc w:val="left"/>
      <w:pPr>
        <w:ind w:left="4320" w:hanging="360"/>
      </w:pPr>
    </w:lvl>
    <w:lvl w:ilvl="6" w:tplc="5972FB20">
      <w:start w:val="1"/>
      <w:numFmt w:val="bullet"/>
      <w:lvlText w:val="●"/>
      <w:lvlJc w:val="left"/>
      <w:pPr>
        <w:ind w:left="5040" w:hanging="360"/>
      </w:pPr>
    </w:lvl>
    <w:lvl w:ilvl="7" w:tplc="AE00D1D2">
      <w:start w:val="1"/>
      <w:numFmt w:val="bullet"/>
      <w:lvlText w:val="●"/>
      <w:lvlJc w:val="left"/>
      <w:pPr>
        <w:ind w:left="5760" w:hanging="360"/>
      </w:pPr>
    </w:lvl>
    <w:lvl w:ilvl="8" w:tplc="20E0863C">
      <w:start w:val="1"/>
      <w:numFmt w:val="bullet"/>
      <w:lvlText w:val="●"/>
      <w:lvlJc w:val="left"/>
      <w:pPr>
        <w:ind w:left="6480" w:hanging="360"/>
      </w:pPr>
    </w:lvl>
  </w:abstractNum>
  <w:abstractNum w:abstractNumId="1" w15:restartNumberingAfterBreak="0">
    <w:nsid w:val="282E29AF"/>
    <w:multiLevelType w:val="hybridMultilevel"/>
    <w:tmpl w:val="B58424FE"/>
    <w:lvl w:ilvl="0" w:tplc="97EE03C4">
      <w:start w:val="1"/>
      <w:numFmt w:val="bullet"/>
      <w:lvlText w:val="•"/>
      <w:lvlJc w:val="left"/>
      <w:pPr>
        <w:ind w:left="720" w:hanging="360"/>
      </w:pPr>
    </w:lvl>
    <w:lvl w:ilvl="1" w:tplc="F8BE39C8">
      <w:numFmt w:val="decimal"/>
      <w:lvlText w:val=""/>
      <w:lvlJc w:val="left"/>
    </w:lvl>
    <w:lvl w:ilvl="2" w:tplc="1EDC471C">
      <w:numFmt w:val="decimal"/>
      <w:lvlText w:val=""/>
      <w:lvlJc w:val="left"/>
    </w:lvl>
    <w:lvl w:ilvl="3" w:tplc="5E28B9BC">
      <w:numFmt w:val="decimal"/>
      <w:lvlText w:val=""/>
      <w:lvlJc w:val="left"/>
    </w:lvl>
    <w:lvl w:ilvl="4" w:tplc="0956689A">
      <w:numFmt w:val="decimal"/>
      <w:lvlText w:val=""/>
      <w:lvlJc w:val="left"/>
    </w:lvl>
    <w:lvl w:ilvl="5" w:tplc="6F5C84EA">
      <w:numFmt w:val="decimal"/>
      <w:lvlText w:val=""/>
      <w:lvlJc w:val="left"/>
    </w:lvl>
    <w:lvl w:ilvl="6" w:tplc="70224198">
      <w:numFmt w:val="decimal"/>
      <w:lvlText w:val=""/>
      <w:lvlJc w:val="left"/>
    </w:lvl>
    <w:lvl w:ilvl="7" w:tplc="E8BC1F04">
      <w:numFmt w:val="decimal"/>
      <w:lvlText w:val=""/>
      <w:lvlJc w:val="left"/>
    </w:lvl>
    <w:lvl w:ilvl="8" w:tplc="1FF0BD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A67"/>
    <w:rsid w:val="000D14D6"/>
    <w:rsid w:val="00227A67"/>
    <w:rsid w:val="002F366E"/>
    <w:rsid w:val="004C59CE"/>
    <w:rsid w:val="009B6025"/>
    <w:rsid w:val="00EF0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4FAC"/>
  <w15:docId w15:val="{E94B6E21-7707-4E1D-B52C-5BA99B0E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45C38"/>
      <w:sz w:val="32"/>
      <w:szCs w:val="32"/>
    </w:rPr>
  </w:style>
  <w:style w:type="paragraph" w:styleId="Heading2">
    <w:name w:val="heading 2"/>
    <w:qFormat/>
    <w:pPr>
      <w:spacing w:before="240" w:after="120"/>
      <w:outlineLvl w:val="1"/>
    </w:pPr>
    <w:rPr>
      <w:b/>
      <w:bCs/>
      <w:color w:val="1A7A4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25</Pages>
  <Words>4082</Words>
  <Characters>23274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2026-04-15T09:47:00Z</dcterms:created>
  <dcterms:modified xsi:type="dcterms:W3CDTF">2026-04-15T10:32:00Z</dcterms:modified>
</cp:coreProperties>
</file>