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right="0"/>
        <w:jc w:val="left"/>
      </w:pPr>
      <w:r>
        <w:rPr/>
        <w:t>Résumé de MATLAB pour la Visualisation de </w:t>
      </w:r>
      <w:r>
        <w:rPr>
          <w:spacing w:val="-2"/>
        </w:rPr>
        <w:t>Données</w:t>
      </w:r>
    </w:p>
    <w:p>
      <w:pPr>
        <w:pStyle w:val="BodyText"/>
        <w:spacing w:before="15"/>
        <w:ind w:left="0" w:right="0"/>
        <w:jc w:val="left"/>
      </w:pP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491" w:lineRule="auto" w:before="0" w:after="0"/>
        <w:ind w:left="103" w:right="100" w:firstLine="0"/>
        <w:jc w:val="both"/>
        <w:rPr>
          <w:sz w:val="24"/>
        </w:rPr>
      </w:pPr>
      <w:r>
        <w:rPr>
          <w:sz w:val="24"/>
        </w:rPr>
        <w:t>Facilité d'Utilisation : Interface utilisateur intuitive, idéale pour ceux avec des connaissances </w:t>
      </w:r>
      <w:r>
        <w:rPr>
          <w:sz w:val="24"/>
        </w:rPr>
        <w:t>de base en programmation. Permet une modélisation et un traitement de données efficaces.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491" w:lineRule="auto" w:before="3" w:after="0"/>
        <w:ind w:left="103" w:right="100" w:firstLine="0"/>
        <w:jc w:val="both"/>
        <w:rPr>
          <w:sz w:val="24"/>
        </w:rPr>
      </w:pPr>
      <w:r>
        <w:rPr>
          <w:sz w:val="24"/>
        </w:rPr>
        <w:t>Interactivité : Capacités de simulation et de modélisation interactives, particulièrement dans les contextes scientifiques et d'ingénierie.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491" w:lineRule="auto" w:before="2" w:after="0"/>
        <w:ind w:left="103" w:right="100" w:firstLine="0"/>
        <w:jc w:val="both"/>
        <w:rPr>
          <w:sz w:val="24"/>
        </w:rPr>
      </w:pPr>
      <w:r>
        <w:rPr>
          <w:sz w:val="24"/>
        </w:rPr>
        <w:t>Syntaxe et Contrôle : Bibliothèque conviviale, options efficaces de débogage de code. </w:t>
      </w:r>
      <w:r>
        <w:rPr>
          <w:sz w:val="24"/>
        </w:rPr>
        <w:t>Nécessite des ressources mémoire importantes pour des simulations lourdes.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491" w:lineRule="auto" w:before="2" w:after="0"/>
        <w:ind w:left="103" w:right="100" w:firstLine="0"/>
        <w:jc w:val="both"/>
        <w:rPr>
          <w:sz w:val="24"/>
        </w:rPr>
      </w:pPr>
      <w:r>
        <w:rPr>
          <w:sz w:val="24"/>
        </w:rPr>
        <w:t>Intégration avec d'autres Outils/Langages : Bonne intégration avec d'autres langages de programmation, largement utilisé en ingénierie et en sciences.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491" w:lineRule="auto" w:before="3" w:after="0"/>
        <w:ind w:left="103" w:right="100" w:firstLine="0"/>
        <w:jc w:val="both"/>
        <w:rPr>
          <w:sz w:val="24"/>
        </w:rPr>
      </w:pPr>
      <w:r>
        <w:rPr>
          <w:sz w:val="24"/>
        </w:rPr>
        <w:t>Types de Visualisation Supportés : Excellentes capacités de traçage et de graphisme, équipé </w:t>
      </w:r>
      <w:r>
        <w:rPr>
          <w:sz w:val="24"/>
        </w:rPr>
        <w:t>de boîtes à outils techniques pour une grande variété de besoins en ingénierie.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491" w:lineRule="auto" w:before="2" w:after="0"/>
        <w:ind w:left="103" w:right="100" w:firstLine="0"/>
        <w:jc w:val="both"/>
        <w:rPr>
          <w:sz w:val="24"/>
        </w:rPr>
      </w:pPr>
      <w:r>
        <w:rPr>
          <w:sz w:val="24"/>
        </w:rPr>
        <w:t>Gestion de Grandes Données : Efficace dans le traitement de grandes quantités de données, notamment en apprentissage automatique et en applications d'ingénierie.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491" w:lineRule="auto" w:before="2" w:after="0"/>
        <w:ind w:left="103" w:right="100" w:firstLine="0"/>
        <w:jc w:val="both"/>
        <w:rPr>
          <w:sz w:val="24"/>
        </w:rPr>
      </w:pPr>
      <w:r>
        <w:rPr>
          <w:sz w:val="24"/>
        </w:rPr>
        <w:t>Personnalisation : Fortes capacités de personnalisation, visible dans la large gamme de boîtes </w:t>
      </w:r>
      <w:r>
        <w:rPr>
          <w:sz w:val="24"/>
        </w:rPr>
        <w:t>à outils techniques pour divers besoins d'ingénierie.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491" w:lineRule="auto" w:before="3" w:after="0"/>
        <w:ind w:left="103" w:right="100" w:firstLine="0"/>
        <w:jc w:val="both"/>
        <w:rPr>
          <w:sz w:val="24"/>
        </w:rPr>
      </w:pPr>
      <w:r>
        <w:rPr>
          <w:sz w:val="24"/>
        </w:rPr>
        <w:t>Sécurité : Pas de détails spécifiques sur les fonctionnalités de sécurité, mais largement fiable dans les milieux académiques et professionnels.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491" w:lineRule="auto" w:before="2" w:after="0"/>
        <w:ind w:left="103" w:right="100" w:firstLine="0"/>
        <w:jc w:val="both"/>
        <w:rPr>
          <w:sz w:val="24"/>
        </w:rPr>
      </w:pPr>
      <w:r>
        <w:rPr>
          <w:sz w:val="24"/>
        </w:rPr>
        <w:t>Coût : Assez coûteux, ce qui peut limiter l'accessibilité pour les utilisateurs individuels ou les petits groupes. Accessible plus couramment par le biais de licences institutionnelles dans </w:t>
      </w:r>
      <w:r>
        <w:rPr>
          <w:sz w:val="24"/>
        </w:rPr>
        <w:t>les</w:t>
      </w:r>
      <w:r>
        <w:rPr>
          <w:spacing w:val="40"/>
          <w:sz w:val="24"/>
        </w:rPr>
        <w:t> </w:t>
      </w:r>
      <w:r>
        <w:rPr>
          <w:sz w:val="24"/>
        </w:rPr>
        <w:t>milieux académiques et de recherche.</w:t>
      </w:r>
    </w:p>
    <w:p>
      <w:pPr>
        <w:pStyle w:val="BodyText"/>
        <w:spacing w:before="4"/>
        <w:ind w:right="0"/>
        <w:jc w:val="left"/>
      </w:pPr>
      <w:r>
        <w:rPr>
          <w:spacing w:val="-2"/>
        </w:rPr>
        <w:t>Sources:</w:t>
      </w:r>
    </w:p>
    <w:p>
      <w:pPr>
        <w:pStyle w:val="BodyText"/>
        <w:spacing w:before="14"/>
        <w:ind w:left="0" w:right="0"/>
        <w:jc w:val="left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1" w:after="0"/>
        <w:ind w:left="369" w:right="0" w:hanging="266"/>
        <w:jc w:val="both"/>
        <w:rPr>
          <w:sz w:val="24"/>
        </w:rPr>
      </w:pPr>
      <w:r>
        <w:rPr>
          <w:sz w:val="24"/>
        </w:rPr>
        <w:t>Data Visualization with MATLAB - MATLAB &amp; Simulink </w:t>
      </w:r>
      <w:r>
        <w:rPr>
          <w:spacing w:val="-2"/>
          <w:sz w:val="24"/>
        </w:rPr>
        <w:t>(mathworks.com)</w:t>
      </w:r>
    </w:p>
    <w:p>
      <w:pPr>
        <w:pStyle w:val="BodyText"/>
        <w:spacing w:before="14"/>
        <w:ind w:left="0" w:right="0"/>
        <w:jc w:val="left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1" w:after="0"/>
        <w:ind w:left="369" w:right="0" w:hanging="266"/>
        <w:jc w:val="both"/>
        <w:rPr>
          <w:sz w:val="24"/>
        </w:rPr>
      </w:pPr>
      <w:r>
        <w:rPr>
          <w:sz w:val="24"/>
        </w:rPr>
        <w:t>MATLAB Reviews &amp; Ratings 2023 </w:t>
      </w:r>
      <w:r>
        <w:rPr>
          <w:spacing w:val="-2"/>
          <w:sz w:val="24"/>
        </w:rPr>
        <w:t>(trustradius.com)</w:t>
      </w:r>
    </w:p>
    <w:sectPr>
      <w:type w:val="continuous"/>
      <w:pgSz w:w="11910" w:h="16840"/>
      <w:pgMar w:top="60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7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28" w:hanging="2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7" w:hanging="2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25" w:hanging="2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74" w:hanging="2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22" w:hanging="2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1" w:hanging="2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19" w:hanging="2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68" w:hanging="267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" w:hanging="29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6" w:hanging="29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53" w:hanging="29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29" w:hanging="29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06" w:hanging="29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82" w:hanging="29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59" w:hanging="29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35" w:hanging="29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2" w:hanging="293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03" w:right="100"/>
      <w:jc w:val="both"/>
    </w:pPr>
    <w:rPr>
      <w:rFonts w:ascii="Arial" w:hAnsi="Arial" w:eastAsia="Arial" w:cs="Arial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03" w:right="100"/>
      <w:jc w:val="both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2023-11-20T14:20:55Z</dcterms:created>
  <dcterms:modified xsi:type="dcterms:W3CDTF">2023-11-20T14:20:55Z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2023-11-20T00:00:00Z</vt:filetime>
  </property>
</Properties>
</file>