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rPr>
      </w:pPr>
      <w:r>
        <w:rPr>
          <w:b/>
          <w:bCs/>
          <w:lang w:val="fr-FR"/>
        </w:rPr>
        <w:t>Objet : Évaluation des Solutions Open Source de Visualisation de Données pour la Détection d'Anomalies dans les Chaînes de Production</w:t>
      </w:r>
    </w:p>
    <w:p w14:paraId="00000002">
      <w:pPr>
        <w:rPr>
          <w:lang w:val="fr-FR"/>
        </w:rPr>
      </w:pPr>
      <w:r>
        <w:rPr>
          <w:b/>
          <w:bCs/>
          <w:lang w:val="fr-FR"/>
        </w:rPr>
        <w:t>Introduction</w:t>
      </w:r>
    </w:p>
    <w:p w14:paraId="00000003">
      <w:pPr>
        <w:rPr>
          <w:lang w:val="fr-FR"/>
        </w:rPr>
      </w:pPr>
      <w:r>
        <w:rPr>
          <w:lang w:val="fr-FR"/>
        </w:rPr>
        <w:t>L'objectif de ce rapport est d'évaluer les solutions de visualisation de données open source pour renforcer notre système de détection d'anomalies en production. Les critères suivants ont été considérés pour assurer une analyse approfondie, pertinente à nos besoins spécifiques.</w:t>
      </w:r>
    </w:p>
    <w:p w14:paraId="00000004">
      <w:pPr>
        <w:rPr/>
      </w:pPr>
    </w:p>
    <w:p w14:paraId="00000005">
      <w:pPr>
        <w:rPr/>
      </w:pPr>
      <w:r>
        <w:rPr>
          <w:b/>
          <w:bCs/>
          <w:lang w:val="fr-FR"/>
        </w:rPr>
        <w:t>Critères d'Évaluation et Exemples de Situations Pertinentes</w:t>
      </w:r>
    </w:p>
    <w:p w14:paraId="00000006">
      <w:pPr>
        <w:rPr>
          <w:b/>
          <w:bCs/>
          <w:lang w:val="fr-FR"/>
        </w:rPr>
      </w:pPr>
      <w:r>
        <w:rPr>
          <w:b/>
          <w:bCs/>
          <w:lang w:val="fr-FR"/>
        </w:rPr>
        <w:t>1. Facilité d'Utilisation et Courbe d'Apprentissage</w:t>
      </w:r>
    </w:p>
    <w:p w14:paraId="00000007">
      <w:pPr>
        <w:rPr/>
      </w:pPr>
      <w:r>
        <w:t xml:space="preserve">   La facilité d'utilisation est essentielle lors de l'intégration rapide de nouveaux outils dans notre flux de travail. Par exemple, lors de la mise en place d'une nouvelle chaîne de production, un outil facile à apprendre permettrait à notre équipe d'analyse de commencer immédiatement l'exploration et la visualisation des données sans une longue période de formation.</w:t>
      </w:r>
    </w:p>
    <w:p w14:paraId="00000008">
      <w:pPr>
        <w:rPr>
          <w:b/>
          <w:bCs/>
          <w:lang w:val="fr-FR"/>
        </w:rPr>
      </w:pPr>
      <w:r>
        <w:rPr>
          <w:b/>
          <w:bCs/>
          <w:lang w:val="fr-FR"/>
        </w:rPr>
        <w:t>2. Interactivité</w:t>
      </w:r>
    </w:p>
    <w:p w14:paraId="00000009">
      <w:pPr>
        <w:rPr/>
      </w:pPr>
      <w:r>
        <w:t xml:space="preserve">   L'interactivité est cruciale pour l'analyse détaillée des données de production. Imaginons une situation où une anomalie est détectée dans une chaîne de production. Une visualisation interactive nous permettrait de zoomer sur des périodes spécifiques, d'examiner les variations de paramètres en temps réel, et d'identifier rapidement la cause de l'anomalie.</w:t>
      </w:r>
    </w:p>
    <w:p w14:paraId="0000000A">
      <w:pPr>
        <w:rPr>
          <w:b/>
          <w:bCs/>
          <w:lang w:val="fr-FR"/>
        </w:rPr>
      </w:pPr>
      <w:r>
        <w:rPr>
          <w:b/>
          <w:bCs/>
          <w:lang w:val="fr-FR"/>
        </w:rPr>
        <w:t>3. Syntaxe et Contrôle</w:t>
      </w:r>
    </w:p>
    <w:p w14:paraId="0000000B">
      <w:pPr>
        <w:rPr/>
      </w:pPr>
      <w:r>
        <w:t xml:space="preserve">   Une syntaxe intuitive avec un contrôle étendu facilite la création de visualisations personnalisées. Dans un scénario où des données complexes doivent être présentées à la direction, la possibilité de personnaliser facilement les graphiques pour mettre en évidence des tendances spécifiques ou des problèmes de production serait un atout majeur.</w:t>
      </w:r>
    </w:p>
    <w:p w14:paraId="0000000C">
      <w:pPr>
        <w:rPr>
          <w:b/>
          <w:bCs/>
          <w:lang w:val="fr-FR"/>
        </w:rPr>
      </w:pPr>
      <w:r>
        <w:rPr>
          <w:b/>
          <w:bCs/>
          <w:lang w:val="fr-FR"/>
        </w:rPr>
        <w:t>4. Intégration avec d'Autres Outils/Langages</w:t>
      </w:r>
    </w:p>
    <w:p w14:paraId="0000000D">
      <w:pPr>
        <w:rPr/>
      </w:pPr>
      <w:r>
        <w:t xml:space="preserve">   L'intégration avec d'autres outils et langages est indispensable pour une analyse complète. Par exemple, lors de l'analyse de données provenant de sources multiples, la capacité de l'outil à s'intégrer avec nos systèmes existants faciliterait grandement le traitement et la visualisation des données.</w:t>
      </w:r>
    </w:p>
    <w:p w14:paraId="0000000E">
      <w:pPr>
        <w:rPr>
          <w:b/>
          <w:bCs/>
          <w:lang w:val="fr-FR"/>
        </w:rPr>
      </w:pPr>
      <w:r>
        <w:rPr>
          <w:b/>
          <w:bCs/>
          <w:lang w:val="fr-FR"/>
        </w:rPr>
        <w:t>5. Types de Visualisation Supportés</w:t>
      </w:r>
    </w:p>
    <w:p w14:paraId="0000000F">
      <w:pPr>
        <w:rPr/>
      </w:pPr>
      <w:r>
        <w:t xml:space="preserve">   Divers types de visualisations sont nécessaires pour une analyse approfondie. Lors de l'examen de données de production sur différentes périodes, la disponibilité de divers types de graphiques (comme les graphiques en barres, en lignes, ou en camemberts) permettrait une comparaison et une interprétation plus efficaces.</w:t>
      </w:r>
    </w:p>
    <w:p w14:paraId="00000010">
      <w:pPr>
        <w:rPr/>
      </w:pPr>
    </w:p>
    <w:p w14:paraId="00000011">
      <w:pPr>
        <w:rPr>
          <w:b/>
          <w:bCs/>
          <w:lang w:val="fr-FR"/>
        </w:rPr>
      </w:pPr>
      <w:r>
        <w:rPr>
          <w:b/>
          <w:bCs/>
          <w:lang w:val="fr-FR"/>
        </w:rPr>
        <w:t>6. Performance et Gestion des Grandes Données</w:t>
      </w:r>
    </w:p>
    <w:p w14:paraId="00000012">
      <w:pPr>
        <w:rPr/>
      </w:pPr>
      <w:r>
        <w:t xml:space="preserve">   La capacité à gérer de grands volumes de données est essentielle, surtout dans un contexte de surveillance en temps réel. Dans un cas où notre chaîne de production génère des quantités massives de données, un outil performant permettrait une analyse en temps réel sans ralentissements ou interruptions.</w:t>
      </w:r>
    </w:p>
    <w:p w14:paraId="00000013">
      <w:pPr>
        <w:rPr>
          <w:b/>
          <w:bCs/>
          <w:lang w:val="fr-FR"/>
        </w:rPr>
      </w:pPr>
      <w:r>
        <w:rPr>
          <w:b/>
          <w:bCs/>
          <w:lang w:val="fr-FR"/>
        </w:rPr>
        <w:t>7. Personnalisation et Flexibilité</w:t>
      </w:r>
    </w:p>
    <w:p w14:paraId="00000014">
      <w:pPr>
        <w:rPr/>
      </w:pPr>
      <w:r>
        <w:t xml:space="preserve">   La personnalisation est clé pour adapter les visualisations à nos besoins spécifiques. Imaginons un cas où des rapports personnalisés sont nécessaires pour une réunion avec des investisseurs. Un outil flexible nous permettrait de créer des visualisations sur mesure qui mettent en valeur les aspects les plus importants de notre production.</w:t>
      </w:r>
    </w:p>
    <w:p w14:paraId="00000015">
      <w:pPr>
        <w:rPr>
          <w:b/>
          <w:bCs/>
          <w:lang w:val="fr-FR"/>
        </w:rPr>
      </w:pPr>
      <w:r>
        <w:rPr>
          <w:b/>
          <w:bCs/>
          <w:lang w:val="fr-FR"/>
        </w:rPr>
        <w:t>8. Sécurité et Partage</w:t>
      </w:r>
    </w:p>
    <w:p w14:paraId="00000016">
      <w:pPr>
        <w:rPr/>
      </w:pPr>
      <w:r>
        <w:t xml:space="preserve">   La sécurité des données est primordiale, tout comme la capacité à partager les visualisations. En cas de collaboration avec des partenaires externes, il serait essentiel de partager des visualisations tout en assurant la protection de nos données sensibles.</w:t>
      </w:r>
    </w:p>
    <w:p w14:paraId="00000017">
      <w:pPr>
        <w:rPr>
          <w:b/>
          <w:bCs/>
          <w:lang w:val="fr-FR"/>
        </w:rPr>
      </w:pPr>
      <w:r>
        <w:rPr>
          <w:b/>
          <w:bCs/>
          <w:lang w:val="fr-FR"/>
        </w:rPr>
        <w:t>9. Coût et Licence</w:t>
      </w:r>
    </w:p>
    <w:p w14:paraId="00000018">
      <w:pPr>
        <w:rPr/>
      </w:pPr>
      <w:r>
        <w:t xml:space="preserve">   Le coût est un facteur critique, en particulier dans un contexte de budget limité. Lors de l'évaluation des coûts d'une nouvelle solution de visualisation, il est important de considérer non seulement le prix initial mais aussi les coûts à long terme, y compris les mises à jour et le support.</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decroux</dc:creator>
  <cp:lastModifiedBy>decroux</cp:lastModifiedBy>
</cp:coreProperties>
</file>