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A35" w14:textId="6B2377B6" w:rsidR="00851C85" w:rsidRDefault="00851C85">
      <w:pPr>
        <w:rPr>
          <w:rFonts w:ascii="Palatino Linotype" w:hAnsi="Palatino Linotype"/>
          <w:sz w:val="22"/>
          <w:szCs w:val="22"/>
        </w:rPr>
      </w:pPr>
      <w:r w:rsidRPr="006860DE">
        <w:rPr>
          <w:rFonts w:ascii="Palatino Linotype" w:hAnsi="Palatino Linotype"/>
          <w:sz w:val="22"/>
          <w:szCs w:val="22"/>
        </w:rPr>
        <w:t>Table S</w:t>
      </w:r>
      <w:r w:rsidR="000819A9">
        <w:rPr>
          <w:rFonts w:ascii="Palatino Linotype" w:hAnsi="Palatino Linotype"/>
          <w:sz w:val="22"/>
          <w:szCs w:val="22"/>
        </w:rPr>
        <w:t>4</w:t>
      </w:r>
      <w:r w:rsidRPr="006860DE">
        <w:rPr>
          <w:rFonts w:ascii="Palatino Linotype" w:hAnsi="Palatino Linotype"/>
          <w:sz w:val="22"/>
          <w:szCs w:val="22"/>
        </w:rPr>
        <w:t>: Genes with ASE that co-localize with genomic outliers for NH/VT and are candidates for metabolic adaptation based on mutant phenotypes</w:t>
      </w:r>
    </w:p>
    <w:p w14:paraId="049270D0" w14:textId="77777777" w:rsidR="006860DE" w:rsidRPr="006860DE" w:rsidRDefault="006860DE">
      <w:pPr>
        <w:rPr>
          <w:rFonts w:ascii="Palatino Linotype" w:hAnsi="Palatino Linotype"/>
          <w:sz w:val="22"/>
          <w:szCs w:val="22"/>
        </w:rPr>
      </w:pPr>
    </w:p>
    <w:tbl>
      <w:tblPr>
        <w:tblW w:w="7749" w:type="dxa"/>
        <w:tblLook w:val="04A0" w:firstRow="1" w:lastRow="0" w:firstColumn="1" w:lastColumn="0" w:noHBand="0" w:noVBand="1"/>
      </w:tblPr>
      <w:tblGrid>
        <w:gridCol w:w="1211"/>
        <w:gridCol w:w="6538"/>
      </w:tblGrid>
      <w:tr w:rsidR="00851C85" w:rsidRPr="006860DE" w14:paraId="7EB874B9" w14:textId="77777777" w:rsidTr="00851C85">
        <w:trPr>
          <w:trHeight w:val="50"/>
        </w:trPr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51E36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6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8DE5E0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Mutant Phenotypes</w:t>
            </w:r>
          </w:p>
        </w:tc>
      </w:tr>
      <w:tr w:rsidR="00851C85" w:rsidRPr="006860DE" w14:paraId="151205B1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2DFD0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Col6a1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0D2C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size; metabolism (glucose tolerance)</w:t>
            </w:r>
          </w:p>
        </w:tc>
      </w:tr>
      <w:tr w:rsidR="00851C85" w:rsidRPr="006860DE" w14:paraId="2E433F97" w14:textId="77777777" w:rsidTr="00851C85">
        <w:trPr>
          <w:trHeight w:val="102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1070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Prkar2b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78C6E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body fat composition; diet-induced obesity; energy expenditure; food intake; body temperature; metabolism (e.g., cholesterol, leptin, triglyceride levels)</w:t>
            </w:r>
          </w:p>
        </w:tc>
      </w:tr>
      <w:tr w:rsidR="00851C85" w:rsidRPr="006860DE" w14:paraId="433601EA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B3F59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Col5a3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A1BB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diet-induced obesity; metabolism (e.g., glucose tolerance, insulin levels)</w:t>
            </w:r>
          </w:p>
        </w:tc>
      </w:tr>
      <w:tr w:rsidR="00851C85" w:rsidRPr="006860DE" w14:paraId="7B4491AF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43DF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Sulf2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9B29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</w:t>
            </w:r>
          </w:p>
        </w:tc>
      </w:tr>
      <w:tr w:rsidR="00851C85" w:rsidRPr="006860DE" w14:paraId="01529F04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5D02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Enpp3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F191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susceptibility to weight loss</w:t>
            </w:r>
          </w:p>
        </w:tc>
      </w:tr>
      <w:tr w:rsidR="00851C85" w:rsidRPr="006860DE" w14:paraId="4DDCB453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B022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Smoc1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E06EF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size; body fat; activity level</w:t>
            </w:r>
          </w:p>
        </w:tc>
      </w:tr>
      <w:tr w:rsidR="00851C85" w:rsidRPr="006860DE" w14:paraId="314C5494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EA22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Myo10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F8F6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</w:t>
            </w:r>
          </w:p>
        </w:tc>
      </w:tr>
      <w:tr w:rsidR="00851C85" w:rsidRPr="006860DE" w14:paraId="107045F0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5918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Prkdc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CA0C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 and weight gain</w:t>
            </w:r>
          </w:p>
        </w:tc>
      </w:tr>
      <w:tr w:rsidR="00851C85" w:rsidRPr="006860DE" w14:paraId="0CFCAD1D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7CDA5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Stard4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91B6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size;  metabolism (cholesterol level)</w:t>
            </w:r>
          </w:p>
        </w:tc>
      </w:tr>
      <w:tr w:rsidR="00851C85" w:rsidRPr="006860DE" w14:paraId="6A76ACD2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9E6A9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Impact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2B2E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size; diet-induced obesity; food intake; fat composition; body temperature; metabolism (e.g., glucose level, insulin sensitivity)</w:t>
            </w:r>
          </w:p>
        </w:tc>
      </w:tr>
      <w:tr w:rsidR="00851C85" w:rsidRPr="006860DE" w14:paraId="0906ECBA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0F11E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Lipa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EFD4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body fat composition; food intake; metabolism (e.g., triglyceride, lipid, cholesterol level, insulin resistance)</w:t>
            </w:r>
          </w:p>
        </w:tc>
      </w:tr>
      <w:tr w:rsidR="00851C85" w:rsidRPr="006860DE" w14:paraId="050512DE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B458EF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Als2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4BFF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</w:t>
            </w:r>
          </w:p>
        </w:tc>
      </w:tr>
      <w:tr w:rsidR="00851C85" w:rsidRPr="006860DE" w14:paraId="3E3872C4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1819A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Col5a2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5B83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</w:t>
            </w:r>
          </w:p>
        </w:tc>
      </w:tr>
      <w:tr w:rsidR="00851C85" w:rsidRPr="006860DE" w14:paraId="66C1EC10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794F5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Col3a1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A46F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</w:t>
            </w:r>
          </w:p>
        </w:tc>
      </w:tr>
      <w:tr w:rsidR="00851C85" w:rsidRPr="006860DE" w14:paraId="14DAD7C8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A1CB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Mpzl1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BAE4F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weight gain</w:t>
            </w:r>
          </w:p>
        </w:tc>
      </w:tr>
      <w:tr w:rsidR="00851C85" w:rsidRPr="006860DE" w14:paraId="3493D45A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4C749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Stam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DF4C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postnatal growth</w:t>
            </w:r>
          </w:p>
        </w:tc>
      </w:tr>
      <w:tr w:rsidR="00851C85" w:rsidRPr="006860DE" w14:paraId="173DCD4C" w14:textId="77777777" w:rsidTr="00851C85">
        <w:trPr>
          <w:trHeight w:val="102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64FAC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Bcat2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B3E3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 diet-induced obesity; body fat composition; energy expenditure; body temperature; metabolism (e.g., leptin, adiponectin, glucose, insulin levels)</w:t>
            </w:r>
          </w:p>
        </w:tc>
      </w:tr>
      <w:tr w:rsidR="00851C85" w:rsidRPr="006860DE" w14:paraId="472C7C67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99AE0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Stim1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75B0A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postnatal growth</w:t>
            </w:r>
          </w:p>
        </w:tc>
      </w:tr>
      <w:tr w:rsidR="00851C85" w:rsidRPr="006860DE" w14:paraId="20B023E7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D593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Wrn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4EFC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susceptibility to age related obesity; body fat composition; metabolism (e.g., triglyceride, </w:t>
            </w:r>
            <w:proofErr w:type="spell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cholestrol</w:t>
            </w:r>
            <w:proofErr w:type="spell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, insulin levels)</w:t>
            </w:r>
          </w:p>
        </w:tc>
      </w:tr>
      <w:tr w:rsidR="00851C85" w:rsidRPr="006860DE" w14:paraId="4A783526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E10A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Ets1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10E2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postnatal growth</w:t>
            </w:r>
          </w:p>
        </w:tc>
      </w:tr>
      <w:tr w:rsidR="00851C85" w:rsidRPr="006860DE" w14:paraId="582AA638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BC3E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Myo6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656BE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size; activity level; metabolism (e.g., glucose, triglyceride level)</w:t>
            </w:r>
          </w:p>
        </w:tc>
      </w:tr>
      <w:tr w:rsidR="00851C85" w:rsidRPr="006860DE" w14:paraId="14A6B4DF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786A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Tpst1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5025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</w:t>
            </w:r>
          </w:p>
        </w:tc>
      </w:tr>
      <w:tr w:rsidR="00851C85" w:rsidRPr="006860DE" w14:paraId="501DE970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5818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Sbno2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668C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</w:t>
            </w:r>
          </w:p>
        </w:tc>
      </w:tr>
      <w:tr w:rsidR="00851C85" w:rsidRPr="006860DE" w14:paraId="28BE28F2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15D6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Cc2d2a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931F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postnatal growth</w:t>
            </w:r>
          </w:p>
        </w:tc>
      </w:tr>
      <w:tr w:rsidR="00851C85" w:rsidRPr="006860DE" w14:paraId="3BC8A1AB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5947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B3glct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8CACA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</w:t>
            </w:r>
          </w:p>
        </w:tc>
      </w:tr>
      <w:tr w:rsidR="00851C85" w:rsidRPr="006860DE" w14:paraId="21349913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EEE1AF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lastRenderedPageBreak/>
              <w:t>Plaat3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4B1C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susceptibility to weight gain; body fat composition; susceptibility to diet-induced obesity; metabolism (e.g., leptin, adiponectin, glucose levels)</w:t>
            </w:r>
          </w:p>
        </w:tc>
      </w:tr>
      <w:tr w:rsidR="00851C85" w:rsidRPr="006860DE" w14:paraId="49B50564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E144D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Ahnak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9FABD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susceptibility to diet-induced obesity; body fat composition; metabolism (e.g., glucose tolerance)</w:t>
            </w:r>
          </w:p>
        </w:tc>
      </w:tr>
      <w:tr w:rsidR="00851C85" w:rsidRPr="006860DE" w14:paraId="207706C2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CBA4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Cog1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2ED50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lean body mass</w:t>
            </w:r>
          </w:p>
        </w:tc>
      </w:tr>
      <w:tr w:rsidR="00851C85" w:rsidRPr="006860DE" w14:paraId="613CF0F4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AFB2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Tmem106b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19CE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size; body fat amount; metabolism (insulin level, glucose tolerance)</w:t>
            </w:r>
          </w:p>
        </w:tc>
      </w:tr>
      <w:tr w:rsidR="00851C85" w:rsidRPr="006860DE" w14:paraId="551814FD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4B2D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Vps13a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D685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fat amount; activity</w:t>
            </w:r>
          </w:p>
        </w:tc>
      </w:tr>
      <w:tr w:rsidR="00851C85" w:rsidRPr="006860DE" w14:paraId="0DFA8DAD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A09C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Wwp1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5BEEF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Activity level; </w:t>
            </w:r>
            <w:proofErr w:type="spell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metabolim</w:t>
            </w:r>
            <w:proofErr w:type="spell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(glucose level)</w:t>
            </w:r>
          </w:p>
        </w:tc>
      </w:tr>
      <w:tr w:rsidR="00851C85" w:rsidRPr="006860DE" w14:paraId="05FF303B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9D7D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Dhx29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99969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Activity level; lean body mass; </w:t>
            </w:r>
            <w:proofErr w:type="spell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metabolim</w:t>
            </w:r>
            <w:proofErr w:type="spell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(glucose tolerance)</w:t>
            </w:r>
          </w:p>
        </w:tc>
      </w:tr>
      <w:tr w:rsidR="00851C85" w:rsidRPr="006860DE" w14:paraId="724FE0B7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A0E2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Sypl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E4D15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(glucose level)</w:t>
            </w:r>
          </w:p>
        </w:tc>
      </w:tr>
      <w:tr w:rsidR="00851C85" w:rsidRPr="006860DE" w14:paraId="6146659C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CAE4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Arhgef10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61BD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Activity level; </w:t>
            </w:r>
            <w:proofErr w:type="spell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metabolim</w:t>
            </w:r>
            <w:proofErr w:type="spell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(glucose level)</w:t>
            </w:r>
          </w:p>
        </w:tc>
      </w:tr>
      <w:tr w:rsidR="00851C85" w:rsidRPr="006860DE" w14:paraId="27170293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50A7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Gpr146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EFCDA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metabolim</w:t>
            </w:r>
            <w:proofErr w:type="spell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(e.g., cholesterol, triglyceride level)</w:t>
            </w:r>
          </w:p>
        </w:tc>
      </w:tr>
      <w:tr w:rsidR="00851C85" w:rsidRPr="006860DE" w14:paraId="18D221A5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A90E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Rsad1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5BD0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(e.g., triglyceride level)</w:t>
            </w:r>
          </w:p>
        </w:tc>
      </w:tr>
      <w:tr w:rsidR="00851C85" w:rsidRPr="006860DE" w14:paraId="75F32450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177D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Pctp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EE565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(e.g., cholesterol level, lipid homeostasis)</w:t>
            </w:r>
          </w:p>
        </w:tc>
      </w:tr>
      <w:tr w:rsidR="00851C85" w:rsidRPr="006860DE" w14:paraId="70EFB62F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4FBFD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Uaca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3D42E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(cholesterol level)</w:t>
            </w:r>
          </w:p>
        </w:tc>
      </w:tr>
      <w:tr w:rsidR="00851C85" w:rsidRPr="006860DE" w14:paraId="30E45EC5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D223C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Slc46a3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726B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activity, metabolism (cholesterol level)</w:t>
            </w:r>
          </w:p>
        </w:tc>
      </w:tr>
      <w:tr w:rsidR="00851C85" w:rsidRPr="006860DE" w14:paraId="22D195E7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478D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Uaca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BCE2E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(cholesterol level)</w:t>
            </w:r>
          </w:p>
        </w:tc>
      </w:tr>
      <w:tr w:rsidR="00851C85" w:rsidRPr="006860DE" w14:paraId="07E7EE02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0749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Cd44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4BA9D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(lipid level)</w:t>
            </w:r>
          </w:p>
        </w:tc>
      </w:tr>
      <w:tr w:rsidR="00851C85" w:rsidRPr="006860DE" w14:paraId="0BB39CCD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7A2757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Mmd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E80BBD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size; activity</w:t>
            </w:r>
          </w:p>
        </w:tc>
      </w:tr>
      <w:tr w:rsidR="00851C85" w:rsidRPr="006860DE" w14:paraId="54EAF614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93089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Zfyve1</w:t>
            </w:r>
          </w:p>
        </w:tc>
        <w:tc>
          <w:tcPr>
            <w:tcW w:w="6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BD517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</w:t>
            </w:r>
          </w:p>
        </w:tc>
      </w:tr>
    </w:tbl>
    <w:p w14:paraId="54EF51C7" w14:textId="77777777" w:rsidR="00F3633D" w:rsidRPr="006860DE" w:rsidRDefault="00F3633D">
      <w:pPr>
        <w:rPr>
          <w:rFonts w:ascii="Palatino Linotype" w:hAnsi="Palatino Linotype" w:cs="Times New Roman"/>
          <w:sz w:val="22"/>
          <w:szCs w:val="22"/>
        </w:rPr>
      </w:pPr>
    </w:p>
    <w:sectPr w:rsidR="00F3633D" w:rsidRPr="006860DE" w:rsidSect="00BC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85"/>
    <w:rsid w:val="000819A9"/>
    <w:rsid w:val="006860DE"/>
    <w:rsid w:val="00851C85"/>
    <w:rsid w:val="00BC61D5"/>
    <w:rsid w:val="00F10299"/>
    <w:rsid w:val="00F3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8FC9C"/>
  <w15:chartTrackingRefBased/>
  <w15:docId w15:val="{F774AB4A-ECB4-1E49-8D0F-9BC3913A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Mack</dc:creator>
  <cp:keywords/>
  <dc:description/>
  <cp:lastModifiedBy>Mallory Ballinger</cp:lastModifiedBy>
  <cp:revision>2</cp:revision>
  <dcterms:created xsi:type="dcterms:W3CDTF">2023-10-11T18:19:00Z</dcterms:created>
  <dcterms:modified xsi:type="dcterms:W3CDTF">2023-10-11T18:19:00Z</dcterms:modified>
</cp:coreProperties>
</file>