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AC0BB" w14:textId="77777777" w:rsidR="002C069B" w:rsidRDefault="002C069B" w:rsidP="002C069B">
      <w:pPr>
        <w:pStyle w:val="Textoindependiente"/>
        <w:jc w:val="left"/>
        <w:rPr>
          <w:b w:val="0"/>
          <w:bCs w:val="0"/>
        </w:rPr>
      </w:pPr>
      <w:bookmarkStart w:id="0" w:name="_GoBack"/>
      <w:bookmarkEnd w:id="0"/>
      <w:r>
        <w:rPr>
          <w:noProof/>
          <w:lang w:val="es-ES_tradnl" w:eastAsia="es-ES_tradnl"/>
        </w:rPr>
        <w:drawing>
          <wp:anchor distT="0" distB="0" distL="114300" distR="114300" simplePos="0" relativeHeight="251659264" behindDoc="0" locked="0" layoutInCell="1" allowOverlap="1" wp14:anchorId="3F3A81E0" wp14:editId="4295515B">
            <wp:simplePos x="0" y="0"/>
            <wp:positionH relativeFrom="column">
              <wp:posOffset>-123825</wp:posOffset>
            </wp:positionH>
            <wp:positionV relativeFrom="paragraph">
              <wp:posOffset>0</wp:posOffset>
            </wp:positionV>
            <wp:extent cx="1514475" cy="58102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1514475" cy="581025"/>
                    </a:xfrm>
                    <a:prstGeom prst="rect">
                      <a:avLst/>
                    </a:prstGeom>
                    <a:noFill/>
                    <a:ln w="9525">
                      <a:noFill/>
                      <a:miter lim="800000"/>
                      <a:headEnd/>
                      <a:tailEnd/>
                    </a:ln>
                  </pic:spPr>
                </pic:pic>
              </a:graphicData>
            </a:graphic>
          </wp:anchor>
        </w:drawing>
      </w:r>
    </w:p>
    <w:p w14:paraId="0EA082B4" w14:textId="77777777" w:rsidR="002C069B" w:rsidRDefault="002C069B" w:rsidP="002C069B">
      <w:pPr>
        <w:pStyle w:val="Textoindependiente"/>
        <w:jc w:val="right"/>
        <w:rPr>
          <w:bCs w:val="0"/>
        </w:rPr>
      </w:pPr>
      <w:r>
        <w:rPr>
          <w:b w:val="0"/>
          <w:bCs w:val="0"/>
        </w:rPr>
        <w:t>Visítenos en ….</w:t>
      </w:r>
      <w:r>
        <w:rPr>
          <w:bCs w:val="0"/>
        </w:rPr>
        <w:t>www.gruaspincheira.com</w:t>
      </w:r>
    </w:p>
    <w:p w14:paraId="3EC2F2C8" w14:textId="77777777" w:rsidR="002C069B" w:rsidRDefault="00E83097" w:rsidP="002C069B">
      <w:pPr>
        <w:pStyle w:val="Textoindependiente"/>
        <w:jc w:val="right"/>
        <w:rPr>
          <w:b w:val="0"/>
          <w:bCs w:val="0"/>
        </w:rPr>
      </w:pPr>
      <w:r>
        <w:rPr>
          <w:b w:val="0"/>
          <w:bCs w:val="0"/>
        </w:rPr>
        <w:t xml:space="preserve">Santiago, </w:t>
      </w:r>
      <w:r w:rsidR="00400BA5">
        <w:rPr>
          <w:b w:val="0"/>
          <w:bCs w:val="0"/>
        </w:rPr>
        <w:t>Junio</w:t>
      </w:r>
      <w:r>
        <w:rPr>
          <w:b w:val="0"/>
          <w:bCs w:val="0"/>
        </w:rPr>
        <w:t xml:space="preserve"> 0</w:t>
      </w:r>
      <w:r w:rsidR="00400BA5">
        <w:rPr>
          <w:b w:val="0"/>
          <w:bCs w:val="0"/>
        </w:rPr>
        <w:t>8</w:t>
      </w:r>
      <w:r>
        <w:rPr>
          <w:b w:val="0"/>
          <w:bCs w:val="0"/>
        </w:rPr>
        <w:t xml:space="preserve"> </w:t>
      </w:r>
      <w:r w:rsidR="002C069B">
        <w:rPr>
          <w:b w:val="0"/>
          <w:bCs w:val="0"/>
        </w:rPr>
        <w:t>del 2016</w:t>
      </w:r>
    </w:p>
    <w:p w14:paraId="57E8AFC2" w14:textId="77777777" w:rsidR="008E7E7B" w:rsidRDefault="008E7E7B" w:rsidP="008E7E7B">
      <w:pPr>
        <w:pStyle w:val="Textoindependiente"/>
        <w:jc w:val="left"/>
        <w:rPr>
          <w:b w:val="0"/>
          <w:bCs w:val="0"/>
          <w:lang w:val="es-CL"/>
        </w:rPr>
      </w:pPr>
    </w:p>
    <w:p w14:paraId="14AB7BCC" w14:textId="77777777" w:rsidR="00DD7B3D" w:rsidRPr="00871EE6" w:rsidRDefault="00DD7B3D" w:rsidP="00DD7B3D">
      <w:pPr>
        <w:pStyle w:val="Textoindependiente"/>
        <w:jc w:val="left"/>
        <w:rPr>
          <w:b w:val="0"/>
          <w:bCs w:val="0"/>
          <w:lang w:val="es-CL"/>
        </w:rPr>
      </w:pPr>
      <w:r>
        <w:rPr>
          <w:b w:val="0"/>
          <w:bCs w:val="0"/>
          <w:lang w:val="es-CL"/>
        </w:rPr>
        <w:t>Señor</w:t>
      </w:r>
    </w:p>
    <w:p w14:paraId="11B8FE2E" w14:textId="77777777" w:rsidR="00DD7B3D" w:rsidRPr="00BA4C46" w:rsidRDefault="00400BA5" w:rsidP="00DD7B3D">
      <w:pPr>
        <w:pStyle w:val="Ttulo1"/>
        <w:rPr>
          <w:u w:val="none"/>
          <w:lang w:val="es-CL"/>
        </w:rPr>
      </w:pPr>
      <w:r>
        <w:rPr>
          <w:u w:val="none"/>
          <w:lang w:val="es-CL"/>
        </w:rPr>
        <w:t xml:space="preserve">Jorge García </w:t>
      </w:r>
    </w:p>
    <w:p w14:paraId="00FBDF9D" w14:textId="77777777" w:rsidR="00DD7B3D" w:rsidRPr="008A064D" w:rsidRDefault="00DD7B3D" w:rsidP="00DD7B3D">
      <w:pPr>
        <w:pStyle w:val="Textoindependiente"/>
        <w:jc w:val="left"/>
        <w:rPr>
          <w:lang w:val="es-CL"/>
        </w:rPr>
      </w:pPr>
      <w:r w:rsidRPr="008A064D">
        <w:rPr>
          <w:lang w:val="es-CL"/>
        </w:rPr>
        <w:t xml:space="preserve">Teléfono:  </w:t>
      </w:r>
      <w:r>
        <w:rPr>
          <w:lang w:val="es-CL"/>
        </w:rPr>
        <w:t xml:space="preserve"> </w:t>
      </w:r>
      <w:r w:rsidR="00400BA5">
        <w:rPr>
          <w:lang w:val="es-CL"/>
        </w:rPr>
        <w:t>973765094</w:t>
      </w:r>
    </w:p>
    <w:p w14:paraId="59BE46A7" w14:textId="77777777" w:rsidR="00DD7B3D" w:rsidRPr="008A064D" w:rsidRDefault="00400BA5" w:rsidP="00DD7B3D">
      <w:pPr>
        <w:pStyle w:val="Textoindependiente"/>
        <w:jc w:val="left"/>
        <w:rPr>
          <w:lang w:val="es-CL"/>
        </w:rPr>
      </w:pPr>
      <w:r>
        <w:rPr>
          <w:lang w:val="es-CL"/>
        </w:rPr>
        <w:t>Jorge.garcia@australservicios.cl</w:t>
      </w:r>
    </w:p>
    <w:p w14:paraId="73A94C7B" w14:textId="77777777" w:rsidR="00DD7B3D" w:rsidRPr="003D4C51" w:rsidRDefault="00DD7B3D" w:rsidP="00DD7B3D">
      <w:pPr>
        <w:pStyle w:val="Textoindependiente"/>
        <w:jc w:val="left"/>
        <w:rPr>
          <w:u w:val="single"/>
        </w:rPr>
      </w:pPr>
      <w:r w:rsidRPr="00892985">
        <w:rPr>
          <w:b w:val="0"/>
          <w:bCs w:val="0"/>
          <w:u w:val="single"/>
          <w:lang w:val="es-CL"/>
        </w:rPr>
        <w:t>Presente</w:t>
      </w:r>
      <w:r w:rsidRPr="00EA695D">
        <w:rPr>
          <w:b w:val="0"/>
          <w:bCs w:val="0"/>
        </w:rPr>
        <w:t xml:space="preserve"> </w:t>
      </w:r>
    </w:p>
    <w:p w14:paraId="40E811DB" w14:textId="77777777" w:rsidR="002C069B" w:rsidRPr="00303238" w:rsidRDefault="002C069B" w:rsidP="002C069B">
      <w:pPr>
        <w:pStyle w:val="Textoindependiente"/>
        <w:jc w:val="left"/>
        <w:rPr>
          <w:b w:val="0"/>
          <w:bCs w:val="0"/>
        </w:rPr>
      </w:pPr>
    </w:p>
    <w:p w14:paraId="2201CC1D" w14:textId="77777777" w:rsidR="002C069B" w:rsidRDefault="002C069B" w:rsidP="002C069B">
      <w:pPr>
        <w:pStyle w:val="Textoindependiente"/>
        <w:jc w:val="left"/>
      </w:pPr>
      <w:r>
        <w:rPr>
          <w:b w:val="0"/>
          <w:bCs w:val="0"/>
        </w:rPr>
        <w:t>Ref.</w:t>
      </w:r>
      <w:r w:rsidR="00400BA5">
        <w:rPr>
          <w:b w:val="0"/>
          <w:bCs w:val="0"/>
        </w:rPr>
        <w:t>:</w:t>
      </w:r>
      <w:r w:rsidR="00400BA5">
        <w:t xml:space="preserve"> Presupuesto</w:t>
      </w:r>
      <w:r>
        <w:rPr>
          <w:u w:val="single"/>
        </w:rPr>
        <w:t xml:space="preserve"> de una plataforma hidráulica Importada  para transportar </w:t>
      </w:r>
      <w:r>
        <w:t xml:space="preserve">   </w:t>
      </w:r>
    </w:p>
    <w:p w14:paraId="3A0027F0" w14:textId="77777777" w:rsidR="002C069B" w:rsidRDefault="002C069B" w:rsidP="002C069B">
      <w:pPr>
        <w:pStyle w:val="Textoindependiente"/>
        <w:jc w:val="left"/>
        <w:rPr>
          <w:u w:val="single"/>
        </w:rPr>
      </w:pPr>
      <w:r>
        <w:t xml:space="preserve">          </w:t>
      </w:r>
      <w:r w:rsidR="00400BA5">
        <w:rPr>
          <w:u w:val="single"/>
        </w:rPr>
        <w:t>Vehículos</w:t>
      </w:r>
      <w:r>
        <w:rPr>
          <w:u w:val="single"/>
        </w:rPr>
        <w:t xml:space="preserve"> y maquinaria liviana (Modelo Full). </w:t>
      </w:r>
    </w:p>
    <w:p w14:paraId="3308ECE4" w14:textId="77777777" w:rsidR="002C069B" w:rsidRDefault="002C069B" w:rsidP="002C069B">
      <w:pPr>
        <w:rPr>
          <w:b/>
          <w:bCs/>
          <w:i/>
          <w:iCs/>
          <w:sz w:val="28"/>
        </w:rPr>
      </w:pPr>
    </w:p>
    <w:p w14:paraId="7874C456" w14:textId="77777777" w:rsidR="002C069B" w:rsidRDefault="002C069B" w:rsidP="002C069B">
      <w:pPr>
        <w:pStyle w:val="Textoindependiente2"/>
      </w:pPr>
      <w:r>
        <w:t>Estimado señor:</w:t>
      </w:r>
    </w:p>
    <w:p w14:paraId="329D0B75" w14:textId="77777777" w:rsidR="002C069B" w:rsidRDefault="002C069B" w:rsidP="002C069B">
      <w:pPr>
        <w:rPr>
          <w:i/>
          <w:iCs/>
          <w:sz w:val="28"/>
        </w:rPr>
      </w:pPr>
    </w:p>
    <w:p w14:paraId="4DCD56DA" w14:textId="77777777" w:rsidR="002C069B" w:rsidRDefault="002C069B" w:rsidP="002C069B">
      <w:pPr>
        <w:jc w:val="both"/>
        <w:rPr>
          <w:i/>
          <w:iCs/>
          <w:sz w:val="28"/>
        </w:rPr>
      </w:pPr>
      <w:r>
        <w:rPr>
          <w:i/>
          <w:iCs/>
          <w:sz w:val="28"/>
        </w:rPr>
        <w:t>Según su requerimiento, le envío un presupuesto sobre plataforma tipo cama con accionamiento hidráulico de inclinación, desplazamiento y winche montado sobre camión, además con Wheel Lift, para transportar vehículos livianos y para instalar sobre su camión.</w:t>
      </w:r>
    </w:p>
    <w:p w14:paraId="5989D0BF" w14:textId="77777777" w:rsidR="002C069B" w:rsidRDefault="002C069B" w:rsidP="002C069B">
      <w:pPr>
        <w:rPr>
          <w:i/>
          <w:iCs/>
          <w:sz w:val="28"/>
        </w:rPr>
      </w:pPr>
    </w:p>
    <w:p w14:paraId="171A0A47" w14:textId="77777777" w:rsidR="002C069B" w:rsidRPr="00FB6501" w:rsidRDefault="002C069B" w:rsidP="002C069B">
      <w:pPr>
        <w:pStyle w:val="Ttulo1"/>
        <w:jc w:val="center"/>
        <w:rPr>
          <w:sz w:val="40"/>
          <w:szCs w:val="40"/>
        </w:rPr>
      </w:pPr>
      <w:r w:rsidRPr="00FB6501">
        <w:rPr>
          <w:sz w:val="40"/>
          <w:szCs w:val="40"/>
        </w:rPr>
        <w:t>Descripción</w:t>
      </w:r>
    </w:p>
    <w:p w14:paraId="5D0905EE" w14:textId="77777777" w:rsidR="002C069B" w:rsidRDefault="002C069B" w:rsidP="002C069B">
      <w:pPr>
        <w:jc w:val="both"/>
        <w:rPr>
          <w:i/>
          <w:iCs/>
          <w:sz w:val="28"/>
        </w:rPr>
      </w:pPr>
    </w:p>
    <w:p w14:paraId="3E3567E2" w14:textId="77777777" w:rsidR="002C069B" w:rsidRDefault="002C069B" w:rsidP="002C069B">
      <w:pPr>
        <w:jc w:val="both"/>
        <w:rPr>
          <w:i/>
          <w:iCs/>
          <w:sz w:val="28"/>
        </w:rPr>
      </w:pPr>
      <w:r>
        <w:rPr>
          <w:b/>
          <w:bCs/>
          <w:i/>
          <w:iCs/>
          <w:sz w:val="28"/>
        </w:rPr>
        <w:t>* Dimensiones de plataforma</w:t>
      </w:r>
      <w:r w:rsidR="006F7CD2">
        <w:rPr>
          <w:i/>
          <w:iCs/>
          <w:sz w:val="28"/>
        </w:rPr>
        <w:t>: 5.70</w:t>
      </w:r>
      <w:r>
        <w:rPr>
          <w:i/>
          <w:iCs/>
          <w:sz w:val="28"/>
        </w:rPr>
        <w:t xml:space="preserve"> mts. de longitud   x   2.20 mts. de ancho útil en plataforma.</w:t>
      </w:r>
    </w:p>
    <w:p w14:paraId="21DF1C93" w14:textId="77777777" w:rsidR="002C069B" w:rsidRPr="002B20B2" w:rsidRDefault="002C069B" w:rsidP="002C069B">
      <w:pPr>
        <w:jc w:val="both"/>
        <w:rPr>
          <w:i/>
          <w:iCs/>
          <w:sz w:val="16"/>
          <w:szCs w:val="16"/>
        </w:rPr>
      </w:pPr>
    </w:p>
    <w:p w14:paraId="0757F438" w14:textId="77777777" w:rsidR="002C069B" w:rsidRDefault="002C069B" w:rsidP="002C069B">
      <w:pPr>
        <w:jc w:val="both"/>
        <w:rPr>
          <w:i/>
          <w:iCs/>
          <w:sz w:val="28"/>
        </w:rPr>
      </w:pPr>
      <w:r>
        <w:rPr>
          <w:b/>
          <w:bCs/>
          <w:i/>
          <w:iCs/>
          <w:sz w:val="28"/>
        </w:rPr>
        <w:t>* Capacidad de carga</w:t>
      </w:r>
      <w:r w:rsidR="006F7CD2">
        <w:rPr>
          <w:b/>
          <w:bCs/>
          <w:i/>
          <w:iCs/>
          <w:sz w:val="28"/>
        </w:rPr>
        <w:t>:</w:t>
      </w:r>
      <w:r w:rsidR="006F7CD2">
        <w:rPr>
          <w:i/>
          <w:iCs/>
          <w:sz w:val="28"/>
        </w:rPr>
        <w:t xml:space="preserve"> 5</w:t>
      </w:r>
      <w:r>
        <w:rPr>
          <w:i/>
          <w:iCs/>
          <w:sz w:val="28"/>
        </w:rPr>
        <w:t xml:space="preserve"> Toneladas standard.</w:t>
      </w:r>
    </w:p>
    <w:p w14:paraId="5440C064" w14:textId="77777777" w:rsidR="002C069B" w:rsidRPr="006359A6" w:rsidRDefault="002C069B" w:rsidP="002C069B">
      <w:pPr>
        <w:jc w:val="both"/>
        <w:rPr>
          <w:i/>
          <w:iCs/>
          <w:sz w:val="16"/>
          <w:szCs w:val="16"/>
        </w:rPr>
      </w:pPr>
    </w:p>
    <w:p w14:paraId="53219112" w14:textId="77777777" w:rsidR="002C069B" w:rsidRDefault="002C069B" w:rsidP="002C069B">
      <w:pPr>
        <w:jc w:val="both"/>
        <w:rPr>
          <w:i/>
          <w:iCs/>
          <w:sz w:val="28"/>
        </w:rPr>
      </w:pPr>
      <w:r>
        <w:rPr>
          <w:b/>
          <w:bCs/>
          <w:i/>
          <w:iCs/>
          <w:sz w:val="28"/>
        </w:rPr>
        <w:t>* Materiales de construcción</w:t>
      </w:r>
      <w:r>
        <w:rPr>
          <w:i/>
          <w:iCs/>
          <w:sz w:val="28"/>
        </w:rPr>
        <w:t>: Estructura de bastidores y perfiles metálicos con revestimiento superior de fierro diamantado de 4 mm.</w:t>
      </w:r>
    </w:p>
    <w:p w14:paraId="49C74A16" w14:textId="77777777" w:rsidR="002C069B" w:rsidRDefault="002C069B" w:rsidP="002C069B">
      <w:pPr>
        <w:jc w:val="both"/>
        <w:rPr>
          <w:i/>
          <w:iCs/>
          <w:sz w:val="28"/>
        </w:rPr>
      </w:pPr>
    </w:p>
    <w:p w14:paraId="7D721311" w14:textId="77777777" w:rsidR="002C069B" w:rsidRPr="006359A6" w:rsidRDefault="002C069B" w:rsidP="002C069B">
      <w:pPr>
        <w:jc w:val="both"/>
        <w:rPr>
          <w:i/>
          <w:iCs/>
          <w:sz w:val="16"/>
          <w:szCs w:val="16"/>
        </w:rPr>
      </w:pPr>
    </w:p>
    <w:p w14:paraId="1C5274A8" w14:textId="77777777" w:rsidR="002C069B" w:rsidRDefault="002C069B" w:rsidP="002C069B">
      <w:pPr>
        <w:jc w:val="both"/>
        <w:rPr>
          <w:i/>
          <w:iCs/>
          <w:sz w:val="28"/>
        </w:rPr>
      </w:pPr>
      <w:r>
        <w:rPr>
          <w:b/>
          <w:bCs/>
          <w:i/>
          <w:iCs/>
          <w:sz w:val="28"/>
        </w:rPr>
        <w:t>* Sistema de accionamiento</w:t>
      </w:r>
      <w:r>
        <w:rPr>
          <w:i/>
          <w:iCs/>
          <w:sz w:val="28"/>
        </w:rPr>
        <w:t>: Hidráulico (con todos los componentes nuevos del sistema garantizados por la empresa proveedora de tales elementos), por a lo menos 1.500 hrs. de trabajo.</w:t>
      </w:r>
    </w:p>
    <w:p w14:paraId="2251FFB7" w14:textId="77777777" w:rsidR="002C069B" w:rsidRDefault="002C069B" w:rsidP="002C069B">
      <w:pPr>
        <w:jc w:val="both"/>
        <w:rPr>
          <w:i/>
          <w:iCs/>
          <w:sz w:val="28"/>
        </w:rPr>
      </w:pPr>
    </w:p>
    <w:p w14:paraId="3ECBC92D" w14:textId="77777777" w:rsidR="002C069B" w:rsidRPr="006359A6" w:rsidRDefault="002C069B" w:rsidP="002C069B">
      <w:pPr>
        <w:rPr>
          <w:b/>
          <w:bCs/>
          <w:i/>
          <w:iCs/>
          <w:sz w:val="16"/>
          <w:szCs w:val="16"/>
        </w:rPr>
      </w:pPr>
    </w:p>
    <w:p w14:paraId="2AF197F1" w14:textId="77777777" w:rsidR="002C069B" w:rsidRDefault="002C069B" w:rsidP="002C069B">
      <w:pPr>
        <w:jc w:val="both"/>
        <w:rPr>
          <w:i/>
          <w:iCs/>
          <w:color w:val="000000" w:themeColor="text1"/>
          <w:sz w:val="28"/>
        </w:rPr>
      </w:pPr>
      <w:r>
        <w:rPr>
          <w:b/>
          <w:bCs/>
          <w:i/>
          <w:iCs/>
          <w:sz w:val="28"/>
        </w:rPr>
        <w:t xml:space="preserve">* Componentes hidráulicos: </w:t>
      </w:r>
      <w:r w:rsidRPr="00A00A0A">
        <w:rPr>
          <w:b/>
          <w:bCs/>
          <w:i/>
          <w:iCs/>
          <w:color w:val="FF0000"/>
          <w:sz w:val="28"/>
        </w:rPr>
        <w:t xml:space="preserve"> </w:t>
      </w:r>
      <w:r w:rsidRPr="00A608FC">
        <w:rPr>
          <w:i/>
          <w:iCs/>
          <w:color w:val="000000" w:themeColor="text1"/>
          <w:sz w:val="28"/>
        </w:rPr>
        <w:t xml:space="preserve">Bomba, Cuerpo de </w:t>
      </w:r>
      <w:r>
        <w:rPr>
          <w:i/>
          <w:iCs/>
          <w:color w:val="000000" w:themeColor="text1"/>
          <w:sz w:val="28"/>
        </w:rPr>
        <w:t xml:space="preserve">Cinco </w:t>
      </w:r>
      <w:r w:rsidRPr="00A608FC">
        <w:rPr>
          <w:i/>
          <w:iCs/>
          <w:color w:val="000000" w:themeColor="text1"/>
          <w:sz w:val="28"/>
        </w:rPr>
        <w:t>Válvula</w:t>
      </w:r>
      <w:r>
        <w:rPr>
          <w:i/>
          <w:iCs/>
          <w:color w:val="000000" w:themeColor="text1"/>
          <w:sz w:val="28"/>
        </w:rPr>
        <w:t>s, Filtros</w:t>
      </w:r>
      <w:r w:rsidRPr="00A608FC">
        <w:rPr>
          <w:i/>
          <w:iCs/>
          <w:color w:val="000000" w:themeColor="text1"/>
          <w:sz w:val="28"/>
        </w:rPr>
        <w:t xml:space="preserve">, estanque de aceite con niplería y mangueras para hidráulicos adoc, </w:t>
      </w:r>
      <w:r>
        <w:rPr>
          <w:i/>
          <w:iCs/>
          <w:color w:val="000000" w:themeColor="text1"/>
          <w:sz w:val="28"/>
        </w:rPr>
        <w:t>winche</w:t>
      </w:r>
      <w:r w:rsidRPr="00A608FC">
        <w:rPr>
          <w:i/>
          <w:iCs/>
          <w:color w:val="000000" w:themeColor="text1"/>
          <w:sz w:val="28"/>
        </w:rPr>
        <w:t xml:space="preserve"> Hidráulico nuevo con una capacidad para </w:t>
      </w:r>
      <w:r>
        <w:rPr>
          <w:i/>
          <w:iCs/>
          <w:color w:val="000000" w:themeColor="text1"/>
          <w:sz w:val="28"/>
        </w:rPr>
        <w:t>12.000.- libras</w:t>
      </w:r>
      <w:r w:rsidRPr="00A608FC">
        <w:rPr>
          <w:i/>
          <w:iCs/>
          <w:color w:val="000000" w:themeColor="text1"/>
          <w:sz w:val="28"/>
        </w:rPr>
        <w:t>,</w:t>
      </w:r>
      <w:r w:rsidRPr="00E61EAA">
        <w:rPr>
          <w:i/>
          <w:iCs/>
          <w:color w:val="000000" w:themeColor="text1"/>
          <w:sz w:val="28"/>
        </w:rPr>
        <w:t xml:space="preserve"> </w:t>
      </w:r>
      <w:r>
        <w:rPr>
          <w:i/>
          <w:iCs/>
          <w:color w:val="000000" w:themeColor="text1"/>
          <w:sz w:val="28"/>
        </w:rPr>
        <w:t>15 mts. de  piola de arrastre,</w:t>
      </w:r>
      <w:r w:rsidRPr="00350F02">
        <w:rPr>
          <w:i/>
          <w:iCs/>
          <w:color w:val="000000" w:themeColor="text1"/>
          <w:sz w:val="28"/>
        </w:rPr>
        <w:t xml:space="preserve"> con gancho con segur</w:t>
      </w:r>
      <w:r>
        <w:rPr>
          <w:i/>
          <w:iCs/>
          <w:color w:val="000000" w:themeColor="text1"/>
          <w:sz w:val="28"/>
        </w:rPr>
        <w:t>o</w:t>
      </w:r>
      <w:r w:rsidRPr="00A608FC">
        <w:rPr>
          <w:i/>
          <w:iCs/>
          <w:color w:val="000000" w:themeColor="text1"/>
          <w:sz w:val="28"/>
        </w:rPr>
        <w:t>, dos cilindros hidráulicos de levante y uno de desplazamiento, dos cilindros de levante para Wheel Lift y uno de extensión de brazo de levante, comandos y accesorios adoc, todos son componente nuevos garantizados por la empresa proveedora.</w:t>
      </w:r>
    </w:p>
    <w:p w14:paraId="115ED52A" w14:textId="77777777" w:rsidR="002C069B" w:rsidRDefault="002C069B" w:rsidP="002C069B">
      <w:pPr>
        <w:jc w:val="both"/>
        <w:rPr>
          <w:i/>
          <w:iCs/>
          <w:sz w:val="28"/>
        </w:rPr>
      </w:pPr>
    </w:p>
    <w:p w14:paraId="7E247336" w14:textId="77777777" w:rsidR="002C069B" w:rsidRPr="006359A6" w:rsidRDefault="002C069B" w:rsidP="002C069B">
      <w:pPr>
        <w:rPr>
          <w:i/>
          <w:iCs/>
          <w:sz w:val="16"/>
          <w:szCs w:val="16"/>
        </w:rPr>
      </w:pPr>
    </w:p>
    <w:p w14:paraId="5764DF58" w14:textId="77777777" w:rsidR="002C069B" w:rsidRDefault="002C069B" w:rsidP="002C069B">
      <w:pPr>
        <w:jc w:val="both"/>
        <w:rPr>
          <w:i/>
          <w:iCs/>
          <w:sz w:val="28"/>
        </w:rPr>
      </w:pPr>
      <w:r>
        <w:rPr>
          <w:b/>
          <w:bCs/>
          <w:i/>
          <w:iCs/>
          <w:sz w:val="28"/>
        </w:rPr>
        <w:t>* Comandos de accionamiento hidráulico:</w:t>
      </w:r>
      <w:r>
        <w:rPr>
          <w:i/>
          <w:iCs/>
          <w:sz w:val="28"/>
        </w:rPr>
        <w:t xml:space="preserve"> Dispuesto en ambos costados traseros,  para accionar a través de palancas un conjunto de 5 válvulas, ubicada en la parte inferior trasera.</w:t>
      </w:r>
    </w:p>
    <w:p w14:paraId="53D90F34" w14:textId="77777777" w:rsidR="002C069B" w:rsidRDefault="002C069B" w:rsidP="002C069B">
      <w:pPr>
        <w:rPr>
          <w:i/>
          <w:iCs/>
          <w:sz w:val="16"/>
          <w:szCs w:val="16"/>
        </w:rPr>
      </w:pPr>
      <w:r>
        <w:rPr>
          <w:i/>
          <w:iCs/>
          <w:sz w:val="16"/>
          <w:szCs w:val="16"/>
        </w:rPr>
        <w:br w:type="page"/>
      </w:r>
    </w:p>
    <w:p w14:paraId="49292EBB" w14:textId="77777777" w:rsidR="002C069B" w:rsidRDefault="002C069B" w:rsidP="002C069B">
      <w:pPr>
        <w:jc w:val="both"/>
        <w:rPr>
          <w:i/>
          <w:iCs/>
          <w:sz w:val="28"/>
        </w:rPr>
      </w:pPr>
      <w:r>
        <w:rPr>
          <w:b/>
          <w:bCs/>
          <w:i/>
          <w:iCs/>
          <w:sz w:val="28"/>
        </w:rPr>
        <w:lastRenderedPageBreak/>
        <w:t>* Accesorios adicionales incluidos:</w:t>
      </w:r>
      <w:r>
        <w:rPr>
          <w:i/>
          <w:iCs/>
          <w:sz w:val="28"/>
        </w:rPr>
        <w:t xml:space="preserve">  </w:t>
      </w:r>
    </w:p>
    <w:p w14:paraId="4BF2AAE7" w14:textId="77777777" w:rsidR="002C069B" w:rsidRPr="007864E7" w:rsidRDefault="002C069B" w:rsidP="002C069B">
      <w:pPr>
        <w:pStyle w:val="Prrafodelista"/>
        <w:numPr>
          <w:ilvl w:val="0"/>
          <w:numId w:val="2"/>
        </w:numPr>
        <w:jc w:val="both"/>
        <w:rPr>
          <w:i/>
          <w:iCs/>
          <w:sz w:val="28"/>
          <w:szCs w:val="28"/>
        </w:rPr>
      </w:pPr>
      <w:r w:rsidRPr="007864E7">
        <w:rPr>
          <w:i/>
          <w:iCs/>
          <w:sz w:val="28"/>
          <w:szCs w:val="28"/>
        </w:rPr>
        <w:t>Guardafangos</w:t>
      </w:r>
    </w:p>
    <w:p w14:paraId="37933A22" w14:textId="77777777" w:rsidR="002C069B" w:rsidRPr="007864E7" w:rsidRDefault="002C069B" w:rsidP="002C069B">
      <w:pPr>
        <w:pStyle w:val="Prrafodelista"/>
        <w:numPr>
          <w:ilvl w:val="0"/>
          <w:numId w:val="2"/>
        </w:numPr>
        <w:jc w:val="both"/>
        <w:rPr>
          <w:i/>
          <w:iCs/>
          <w:sz w:val="28"/>
          <w:szCs w:val="28"/>
        </w:rPr>
      </w:pPr>
      <w:r w:rsidRPr="007864E7">
        <w:rPr>
          <w:i/>
          <w:iCs/>
          <w:sz w:val="28"/>
          <w:szCs w:val="28"/>
        </w:rPr>
        <w:t>Caja de herramientas</w:t>
      </w:r>
    </w:p>
    <w:p w14:paraId="2629F881" w14:textId="77777777" w:rsidR="002C069B" w:rsidRPr="007864E7" w:rsidRDefault="002C069B" w:rsidP="002C069B">
      <w:pPr>
        <w:pStyle w:val="Prrafodelista"/>
        <w:numPr>
          <w:ilvl w:val="0"/>
          <w:numId w:val="2"/>
        </w:numPr>
        <w:jc w:val="both"/>
        <w:rPr>
          <w:i/>
          <w:iCs/>
          <w:sz w:val="28"/>
          <w:szCs w:val="28"/>
        </w:rPr>
      </w:pPr>
      <w:r w:rsidRPr="007864E7">
        <w:rPr>
          <w:i/>
          <w:iCs/>
          <w:sz w:val="28"/>
          <w:szCs w:val="28"/>
        </w:rPr>
        <w:t>Luces laterales</w:t>
      </w:r>
    </w:p>
    <w:p w14:paraId="332F31A6" w14:textId="77777777" w:rsidR="002C069B" w:rsidRPr="007864E7" w:rsidRDefault="002C069B" w:rsidP="002C069B">
      <w:pPr>
        <w:pStyle w:val="Prrafodelista"/>
        <w:numPr>
          <w:ilvl w:val="0"/>
          <w:numId w:val="2"/>
        </w:numPr>
        <w:jc w:val="both"/>
        <w:rPr>
          <w:i/>
          <w:iCs/>
          <w:sz w:val="28"/>
          <w:szCs w:val="28"/>
        </w:rPr>
      </w:pPr>
      <w:r w:rsidRPr="007864E7">
        <w:rPr>
          <w:i/>
          <w:iCs/>
          <w:sz w:val="28"/>
          <w:szCs w:val="28"/>
        </w:rPr>
        <w:t>Busca-caminos</w:t>
      </w:r>
    </w:p>
    <w:p w14:paraId="34907D67" w14:textId="77777777" w:rsidR="002C069B" w:rsidRPr="007864E7" w:rsidRDefault="002C069B" w:rsidP="002C069B">
      <w:pPr>
        <w:pStyle w:val="Prrafodelista"/>
        <w:numPr>
          <w:ilvl w:val="0"/>
          <w:numId w:val="2"/>
        </w:numPr>
        <w:jc w:val="both"/>
        <w:rPr>
          <w:i/>
          <w:iCs/>
          <w:sz w:val="28"/>
          <w:szCs w:val="28"/>
        </w:rPr>
      </w:pPr>
      <w:r w:rsidRPr="007864E7">
        <w:rPr>
          <w:i/>
          <w:iCs/>
          <w:sz w:val="28"/>
          <w:szCs w:val="28"/>
        </w:rPr>
        <w:t>Cadena con gancho J</w:t>
      </w:r>
    </w:p>
    <w:p w14:paraId="2627B8ED" w14:textId="77777777" w:rsidR="002C069B" w:rsidRPr="007864E7" w:rsidRDefault="002C069B" w:rsidP="002C069B">
      <w:pPr>
        <w:pStyle w:val="Prrafodelista"/>
        <w:numPr>
          <w:ilvl w:val="0"/>
          <w:numId w:val="2"/>
        </w:numPr>
        <w:jc w:val="both"/>
        <w:rPr>
          <w:i/>
          <w:iCs/>
          <w:sz w:val="28"/>
          <w:szCs w:val="28"/>
        </w:rPr>
      </w:pPr>
      <w:r w:rsidRPr="007864E7">
        <w:rPr>
          <w:i/>
          <w:iCs/>
          <w:sz w:val="28"/>
          <w:szCs w:val="28"/>
        </w:rPr>
        <w:t>Baliza con sirena</w:t>
      </w:r>
    </w:p>
    <w:p w14:paraId="5CEE3423" w14:textId="77777777" w:rsidR="002C069B" w:rsidRPr="007864E7" w:rsidRDefault="002C069B" w:rsidP="002C069B">
      <w:pPr>
        <w:pStyle w:val="Prrafodelista"/>
        <w:numPr>
          <w:ilvl w:val="0"/>
          <w:numId w:val="2"/>
        </w:numPr>
        <w:jc w:val="both"/>
        <w:rPr>
          <w:i/>
          <w:iCs/>
          <w:sz w:val="28"/>
          <w:szCs w:val="28"/>
        </w:rPr>
      </w:pPr>
      <w:r w:rsidRPr="007864E7">
        <w:rPr>
          <w:i/>
          <w:iCs/>
          <w:sz w:val="28"/>
          <w:szCs w:val="28"/>
        </w:rPr>
        <w:t>Dos carros Dolly para subir vehículos sin ruedas delanteras o traseras</w:t>
      </w:r>
    </w:p>
    <w:p w14:paraId="39530CF7" w14:textId="77777777" w:rsidR="002C069B" w:rsidRPr="007864E7" w:rsidRDefault="002C069B" w:rsidP="002C069B">
      <w:pPr>
        <w:pStyle w:val="Prrafodelista"/>
        <w:numPr>
          <w:ilvl w:val="0"/>
          <w:numId w:val="2"/>
        </w:numPr>
        <w:jc w:val="both"/>
        <w:rPr>
          <w:i/>
          <w:iCs/>
          <w:sz w:val="28"/>
          <w:szCs w:val="28"/>
        </w:rPr>
      </w:pPr>
      <w:r w:rsidRPr="007864E7">
        <w:rPr>
          <w:i/>
          <w:iCs/>
          <w:sz w:val="28"/>
          <w:szCs w:val="28"/>
        </w:rPr>
        <w:t>Escalera lateral</w:t>
      </w:r>
    </w:p>
    <w:p w14:paraId="422528F0" w14:textId="77777777" w:rsidR="002C069B" w:rsidRPr="007864E7" w:rsidRDefault="002C069B" w:rsidP="002C069B">
      <w:pPr>
        <w:pStyle w:val="Prrafodelista"/>
        <w:numPr>
          <w:ilvl w:val="0"/>
          <w:numId w:val="2"/>
        </w:numPr>
        <w:jc w:val="both"/>
        <w:rPr>
          <w:i/>
          <w:iCs/>
          <w:sz w:val="28"/>
          <w:szCs w:val="28"/>
        </w:rPr>
      </w:pPr>
      <w:r w:rsidRPr="007864E7">
        <w:rPr>
          <w:i/>
          <w:iCs/>
          <w:sz w:val="28"/>
          <w:szCs w:val="28"/>
        </w:rPr>
        <w:t>Slingas</w:t>
      </w:r>
    </w:p>
    <w:p w14:paraId="26A0446C" w14:textId="77777777" w:rsidR="002C069B" w:rsidRPr="007864E7" w:rsidRDefault="002C069B" w:rsidP="002C069B">
      <w:pPr>
        <w:pStyle w:val="Prrafodelista"/>
        <w:jc w:val="both"/>
        <w:rPr>
          <w:i/>
          <w:iCs/>
          <w:sz w:val="16"/>
          <w:szCs w:val="16"/>
        </w:rPr>
      </w:pPr>
    </w:p>
    <w:p w14:paraId="6D6DB6C7" w14:textId="77777777" w:rsidR="002C069B" w:rsidRPr="007864E7" w:rsidRDefault="002C069B" w:rsidP="002C069B">
      <w:pPr>
        <w:jc w:val="both"/>
        <w:rPr>
          <w:i/>
          <w:iCs/>
          <w:sz w:val="28"/>
          <w:szCs w:val="28"/>
        </w:rPr>
      </w:pPr>
      <w:r w:rsidRPr="007864E7">
        <w:rPr>
          <w:i/>
          <w:iCs/>
          <w:color w:val="000000" w:themeColor="text1"/>
          <w:sz w:val="28"/>
          <w:szCs w:val="28"/>
        </w:rPr>
        <w:t>Los accesorios electrónicos tales como: Baliza y ampolletas en general no tienen garantía.</w:t>
      </w:r>
    </w:p>
    <w:p w14:paraId="2509DE71" w14:textId="77777777" w:rsidR="002C069B" w:rsidRPr="007864E7" w:rsidRDefault="002C069B" w:rsidP="002C069B">
      <w:pPr>
        <w:jc w:val="both"/>
        <w:rPr>
          <w:b/>
          <w:bCs/>
          <w:i/>
          <w:iCs/>
          <w:sz w:val="16"/>
          <w:szCs w:val="16"/>
        </w:rPr>
      </w:pPr>
    </w:p>
    <w:p w14:paraId="06A74921" w14:textId="77777777" w:rsidR="002C069B" w:rsidRPr="00C07E8E" w:rsidRDefault="002C069B" w:rsidP="002C069B">
      <w:pPr>
        <w:jc w:val="both"/>
        <w:rPr>
          <w:i/>
          <w:iCs/>
          <w:sz w:val="28"/>
          <w:szCs w:val="28"/>
        </w:rPr>
      </w:pPr>
      <w:r w:rsidRPr="00C07E8E">
        <w:rPr>
          <w:b/>
          <w:bCs/>
          <w:i/>
          <w:iCs/>
          <w:sz w:val="28"/>
          <w:szCs w:val="28"/>
        </w:rPr>
        <w:t>* Equipamiento:</w:t>
      </w:r>
      <w:r w:rsidRPr="00C07E8E">
        <w:rPr>
          <w:i/>
          <w:iCs/>
          <w:sz w:val="28"/>
          <w:szCs w:val="28"/>
        </w:rPr>
        <w:t xml:space="preserve">  Sistema trasero de Wheel Lift, con una capacidad de 1.900 Kg., como máximo, equipo que sirve para transportar un segundo vehículo simultáneamente.</w:t>
      </w:r>
    </w:p>
    <w:p w14:paraId="5AAD33AE" w14:textId="77777777" w:rsidR="002C069B" w:rsidRPr="00C07E8E" w:rsidRDefault="002C069B" w:rsidP="002C069B">
      <w:pPr>
        <w:rPr>
          <w:i/>
          <w:iCs/>
          <w:sz w:val="28"/>
          <w:szCs w:val="28"/>
        </w:rPr>
      </w:pPr>
    </w:p>
    <w:p w14:paraId="41A478FF" w14:textId="77777777" w:rsidR="002C069B" w:rsidRPr="00C07E8E" w:rsidRDefault="002C069B" w:rsidP="002C069B">
      <w:pPr>
        <w:jc w:val="both"/>
        <w:rPr>
          <w:i/>
          <w:iCs/>
          <w:sz w:val="10"/>
          <w:szCs w:val="10"/>
        </w:rPr>
      </w:pPr>
      <w:r w:rsidRPr="00C07E8E">
        <w:rPr>
          <w:i/>
          <w:iCs/>
          <w:sz w:val="28"/>
          <w:szCs w:val="28"/>
        </w:rPr>
        <w:t>Adicionalmente esta plataforma incluye en su estructura unas bisagras en la cola, lo que permite un ángulo de inclinación mucho menor a lo normal, para así facilitar la subida de vehículos muy bajos en su parte delantera o spoiler.</w:t>
      </w:r>
    </w:p>
    <w:p w14:paraId="5DC29FDC" w14:textId="77777777" w:rsidR="002C069B" w:rsidRPr="00C07E8E" w:rsidRDefault="002C069B" w:rsidP="002C069B">
      <w:pPr>
        <w:jc w:val="both"/>
        <w:rPr>
          <w:i/>
          <w:iCs/>
          <w:color w:val="FFFFFF" w:themeColor="background1"/>
          <w:sz w:val="10"/>
          <w:szCs w:val="10"/>
        </w:rPr>
      </w:pPr>
      <w:r w:rsidRPr="00C07E8E">
        <w:rPr>
          <w:i/>
          <w:iCs/>
          <w:noProof/>
          <w:sz w:val="10"/>
          <w:szCs w:val="10"/>
          <w:lang w:val="es-ES_tradnl" w:eastAsia="es-ES_tradnl"/>
        </w:rPr>
        <mc:AlternateContent>
          <mc:Choice Requires="wps">
            <w:drawing>
              <wp:anchor distT="0" distB="0" distL="114300" distR="114300" simplePos="0" relativeHeight="251660288" behindDoc="1" locked="0" layoutInCell="1" allowOverlap="1" wp14:anchorId="755EE7DF" wp14:editId="54F251B8">
                <wp:simplePos x="0" y="0"/>
                <wp:positionH relativeFrom="column">
                  <wp:posOffset>-152400</wp:posOffset>
                </wp:positionH>
                <wp:positionV relativeFrom="paragraph">
                  <wp:posOffset>81280</wp:posOffset>
                </wp:positionV>
                <wp:extent cx="7200900" cy="685800"/>
                <wp:effectExtent l="0" t="0" r="19050" b="19050"/>
                <wp:wrapNone/>
                <wp:docPr id="7" name="7 Cuadro de texto"/>
                <wp:cNvGraphicFramePr/>
                <a:graphic xmlns:a="http://schemas.openxmlformats.org/drawingml/2006/main">
                  <a:graphicData uri="http://schemas.microsoft.com/office/word/2010/wordprocessingShape">
                    <wps:wsp>
                      <wps:cNvSpPr txBox="1"/>
                      <wps:spPr>
                        <a:xfrm>
                          <a:off x="0" y="0"/>
                          <a:ext cx="7200900" cy="685800"/>
                        </a:xfrm>
                        <a:prstGeom prst="rect">
                          <a:avLst/>
                        </a:prstGeom>
                        <a:solidFill>
                          <a:schemeClr val="bg1">
                            <a:lumMod val="65000"/>
                          </a:schemeClr>
                        </a:solidFill>
                        <a:ln/>
                      </wps:spPr>
                      <wps:style>
                        <a:lnRef idx="2">
                          <a:schemeClr val="dk1">
                            <a:shade val="50000"/>
                          </a:schemeClr>
                        </a:lnRef>
                        <a:fillRef idx="1">
                          <a:schemeClr val="dk1"/>
                        </a:fillRef>
                        <a:effectRef idx="0">
                          <a:schemeClr val="dk1"/>
                        </a:effectRef>
                        <a:fontRef idx="minor">
                          <a:schemeClr val="lt1"/>
                        </a:fontRef>
                      </wps:style>
                      <wps:txbx>
                        <w:txbxContent>
                          <w:p w14:paraId="78E83071" w14:textId="77777777" w:rsidR="002C069B" w:rsidRDefault="002C069B" w:rsidP="002C06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90DB8" id="_x0000_t202" coordsize="21600,21600" o:spt="202" path="m,l,21600r21600,l21600,xe">
                <v:stroke joinstyle="miter"/>
                <v:path gradientshapeok="t" o:connecttype="rect"/>
              </v:shapetype>
              <v:shape id="7 Cuadro de texto" o:spid="_x0000_s1026" type="#_x0000_t202" style="position:absolute;left:0;text-align:left;margin-left:-12pt;margin-top:6.4pt;width:567pt;height: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" fillcolor="#a5a5a5 [2092]" strokecolor="black [1600]" strokeweight="1pt">
                <v:textbox>
                  <w:txbxContent>
                    <w:p w:rsidR="002C069B" w:rsidRDefault="002C069B" w:rsidP="002C069B"/>
                  </w:txbxContent>
                </v:textbox>
              </v:shape>
            </w:pict>
          </mc:Fallback>
        </mc:AlternateContent>
      </w:r>
    </w:p>
    <w:p w14:paraId="0E7B90DE" w14:textId="77777777" w:rsidR="002C069B" w:rsidRPr="002C069B" w:rsidRDefault="002C069B" w:rsidP="002C069B">
      <w:pPr>
        <w:jc w:val="both"/>
        <w:rPr>
          <w:i/>
          <w:iCs/>
          <w:color w:val="000000" w:themeColor="text1"/>
        </w:rPr>
      </w:pPr>
      <w:r w:rsidRPr="002C069B">
        <w:rPr>
          <w:b/>
          <w:i/>
          <w:iCs/>
          <w:color w:val="000000" w:themeColor="text1"/>
        </w:rPr>
        <w:t>Sugerencia</w:t>
      </w:r>
      <w:r w:rsidR="007975BA" w:rsidRPr="002C069B">
        <w:rPr>
          <w:i/>
          <w:iCs/>
          <w:color w:val="000000" w:themeColor="text1"/>
        </w:rPr>
        <w:t>: En</w:t>
      </w:r>
      <w:r w:rsidRPr="002C069B">
        <w:rPr>
          <w:i/>
          <w:iCs/>
          <w:color w:val="000000" w:themeColor="text1"/>
        </w:rPr>
        <w:t xml:space="preserve"> este presupuesto está considerado que el camión sea comprado con  toma fuerza incluido,  el cual debe contar con su sistema de acople, para su conveniencia económica, de lo contrario se lo</w:t>
      </w:r>
      <w:r w:rsidR="007975BA">
        <w:rPr>
          <w:i/>
          <w:iCs/>
          <w:color w:val="000000" w:themeColor="text1"/>
        </w:rPr>
        <w:t xml:space="preserve"> podemos proveer adicionalmente. </w:t>
      </w:r>
      <w:r w:rsidR="007975BA" w:rsidRPr="007975BA">
        <w:rPr>
          <w:b/>
          <w:i/>
          <w:iCs/>
          <w:color w:val="000000" w:themeColor="text1"/>
        </w:rPr>
        <w:t>TOMA FUERZA PARA FORD CARGO 915 $ 620.000 + IVA</w:t>
      </w:r>
      <w:r w:rsidR="007975BA">
        <w:rPr>
          <w:i/>
          <w:iCs/>
          <w:color w:val="000000" w:themeColor="text1"/>
        </w:rPr>
        <w:t>.</w:t>
      </w:r>
    </w:p>
    <w:p w14:paraId="3571553D" w14:textId="77777777" w:rsidR="002C069B" w:rsidRPr="007864E7" w:rsidRDefault="002C069B" w:rsidP="002C069B">
      <w:pPr>
        <w:jc w:val="both"/>
        <w:rPr>
          <w:i/>
          <w:iCs/>
          <w:color w:val="FFFFFF" w:themeColor="background1"/>
          <w:sz w:val="28"/>
          <w:szCs w:val="28"/>
        </w:rPr>
      </w:pPr>
    </w:p>
    <w:p w14:paraId="57DFCEAA" w14:textId="77777777" w:rsidR="002C069B" w:rsidRDefault="002C069B" w:rsidP="002C069B">
      <w:pPr>
        <w:pStyle w:val="Ttulo1"/>
        <w:rPr>
          <w:szCs w:val="28"/>
        </w:rPr>
      </w:pPr>
      <w:r w:rsidRPr="007864E7">
        <w:rPr>
          <w:szCs w:val="28"/>
        </w:rPr>
        <w:t>Condiciones Generales</w:t>
      </w:r>
    </w:p>
    <w:p w14:paraId="400830DD" w14:textId="77777777" w:rsidR="00C07E8E" w:rsidRPr="00C07E8E" w:rsidRDefault="00C07E8E" w:rsidP="00C07E8E">
      <w:pPr>
        <w:rPr>
          <w:sz w:val="6"/>
          <w:szCs w:val="6"/>
        </w:rPr>
      </w:pPr>
    </w:p>
    <w:tbl>
      <w:tblPr>
        <w:tblStyle w:val="Tablaconcuadrcula"/>
        <w:tblW w:w="0" w:type="auto"/>
        <w:tblLook w:val="04A0" w:firstRow="1" w:lastRow="0" w:firstColumn="1" w:lastColumn="0" w:noHBand="0" w:noVBand="1"/>
      </w:tblPr>
      <w:tblGrid>
        <w:gridCol w:w="3055"/>
        <w:gridCol w:w="7473"/>
      </w:tblGrid>
      <w:tr w:rsidR="002C069B" w:rsidRPr="007864E7" w14:paraId="2BDAF742" w14:textId="77777777" w:rsidTr="00B23321">
        <w:tc>
          <w:tcPr>
            <w:tcW w:w="3055" w:type="dxa"/>
          </w:tcPr>
          <w:p w14:paraId="154777B6" w14:textId="77777777" w:rsidR="002C069B" w:rsidRPr="007864E7" w:rsidRDefault="002C069B" w:rsidP="00B23321">
            <w:pPr>
              <w:rPr>
                <w:b/>
              </w:rPr>
            </w:pPr>
            <w:r w:rsidRPr="007864E7">
              <w:rPr>
                <w:b/>
                <w:bCs/>
                <w:i/>
              </w:rPr>
              <w:t>* Precio Competencia</w:t>
            </w:r>
          </w:p>
        </w:tc>
        <w:tc>
          <w:tcPr>
            <w:tcW w:w="7473" w:type="dxa"/>
          </w:tcPr>
          <w:p w14:paraId="71C84A65" w14:textId="77777777" w:rsidR="002C069B" w:rsidRPr="007864E7" w:rsidRDefault="002C069B" w:rsidP="00B23321">
            <w:pPr>
              <w:rPr>
                <w:sz w:val="28"/>
                <w:szCs w:val="28"/>
              </w:rPr>
            </w:pPr>
            <w:r w:rsidRPr="007864E7">
              <w:rPr>
                <w:i/>
                <w:sz w:val="28"/>
                <w:szCs w:val="28"/>
              </w:rPr>
              <w:t>$  1</w:t>
            </w:r>
            <w:r>
              <w:rPr>
                <w:i/>
                <w:sz w:val="28"/>
                <w:szCs w:val="28"/>
              </w:rPr>
              <w:t>8</w:t>
            </w:r>
            <w:r w:rsidRPr="007864E7">
              <w:rPr>
                <w:i/>
                <w:sz w:val="28"/>
                <w:szCs w:val="28"/>
              </w:rPr>
              <w:t>.479.100.- + IVA</w:t>
            </w:r>
          </w:p>
        </w:tc>
      </w:tr>
      <w:tr w:rsidR="002C069B" w:rsidRPr="007864E7" w14:paraId="280BA110" w14:textId="77777777" w:rsidTr="00B23321">
        <w:tc>
          <w:tcPr>
            <w:tcW w:w="3055" w:type="dxa"/>
            <w:shd w:val="clear" w:color="auto" w:fill="C00000"/>
          </w:tcPr>
          <w:p w14:paraId="0A4C6E7B" w14:textId="77777777" w:rsidR="002C069B" w:rsidRPr="008E7E7B" w:rsidRDefault="00EB3517" w:rsidP="00B23321">
            <w:pPr>
              <w:rPr>
                <w:color w:val="FFFFFF" w:themeColor="background1"/>
                <w:sz w:val="36"/>
                <w:szCs w:val="36"/>
              </w:rPr>
            </w:pPr>
            <w:r w:rsidRPr="008E7E7B">
              <w:rPr>
                <w:b/>
                <w:bCs/>
                <w:i/>
                <w:color w:val="FFFFFF" w:themeColor="background1"/>
                <w:sz w:val="36"/>
                <w:szCs w:val="36"/>
              </w:rPr>
              <w:t>* Precio Oferta…</w:t>
            </w:r>
          </w:p>
        </w:tc>
        <w:tc>
          <w:tcPr>
            <w:tcW w:w="7473" w:type="dxa"/>
            <w:shd w:val="clear" w:color="auto" w:fill="C00000"/>
          </w:tcPr>
          <w:p w14:paraId="31370D72" w14:textId="77777777" w:rsidR="002C069B" w:rsidRPr="007864E7" w:rsidRDefault="002C069B" w:rsidP="007975BA">
            <w:pPr>
              <w:tabs>
                <w:tab w:val="left" w:pos="-720"/>
              </w:tabs>
              <w:suppressAutoHyphens/>
              <w:jc w:val="both"/>
              <w:rPr>
                <w:i/>
                <w:color w:val="FFFFFF" w:themeColor="background1"/>
                <w:sz w:val="28"/>
                <w:szCs w:val="28"/>
              </w:rPr>
            </w:pPr>
            <w:r w:rsidRPr="0056258D">
              <w:rPr>
                <w:b/>
                <w:i/>
                <w:color w:val="FFC000"/>
                <w:sz w:val="48"/>
                <w:szCs w:val="48"/>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2700000" w14:scaled="0"/>
                  </w14:gradFill>
                </w14:textFill>
              </w:rPr>
              <w:t xml:space="preserve">$ </w:t>
            </w:r>
            <w:r w:rsidR="007975BA">
              <w:rPr>
                <w:b/>
                <w:i/>
                <w:color w:val="FFC000"/>
                <w:sz w:val="48"/>
                <w:szCs w:val="48"/>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2700000" w14:scaled="0"/>
                  </w14:gradFill>
                </w14:textFill>
              </w:rPr>
              <w:t>10</w:t>
            </w:r>
            <w:r w:rsidRPr="0056258D">
              <w:rPr>
                <w:b/>
                <w:i/>
                <w:color w:val="FFC000"/>
                <w:sz w:val="48"/>
                <w:szCs w:val="48"/>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2700000" w14:scaled="0"/>
                  </w14:gradFill>
                </w14:textFill>
              </w:rPr>
              <w:t>.</w:t>
            </w:r>
            <w:r w:rsidR="007975BA">
              <w:rPr>
                <w:b/>
                <w:i/>
                <w:color w:val="FFC000"/>
                <w:sz w:val="48"/>
                <w:szCs w:val="48"/>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2700000" w14:scaled="0"/>
                  </w14:gradFill>
                </w14:textFill>
              </w:rPr>
              <w:t>61</w:t>
            </w:r>
            <w:r w:rsidRPr="0056258D">
              <w:rPr>
                <w:b/>
                <w:i/>
                <w:color w:val="FFC000"/>
                <w:sz w:val="48"/>
                <w:szCs w:val="48"/>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2700000" w14:scaled="0"/>
                  </w14:gradFill>
                </w14:textFill>
              </w:rPr>
              <w:t>0.000.-</w:t>
            </w:r>
            <w:r w:rsidRPr="0056258D">
              <w:rPr>
                <w:b/>
                <w:i/>
                <w:color w:val="FFC000"/>
                <w:sz w:val="28"/>
                <w:szCs w:val="28"/>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2700000" w14:scaled="0"/>
                  </w14:gradFill>
                </w14:textFill>
              </w:rPr>
              <w:t xml:space="preserve"> </w:t>
            </w:r>
            <w:r w:rsidRPr="007864E7">
              <w:rPr>
                <w:i/>
                <w:color w:val="FFFFFF" w:themeColor="background1"/>
                <w:sz w:val="28"/>
                <w:szCs w:val="28"/>
              </w:rPr>
              <w:t>+ IVA (Incluye repuestos, materiales, pintura</w:t>
            </w:r>
            <w:r w:rsidR="0056258D">
              <w:rPr>
                <w:i/>
                <w:color w:val="FFFFFF" w:themeColor="background1"/>
                <w:sz w:val="28"/>
                <w:szCs w:val="28"/>
              </w:rPr>
              <w:t xml:space="preserve"> </w:t>
            </w:r>
            <w:r w:rsidRPr="007864E7">
              <w:rPr>
                <w:i/>
                <w:color w:val="FFFFFF" w:themeColor="background1"/>
                <w:sz w:val="28"/>
                <w:szCs w:val="28"/>
              </w:rPr>
              <w:t>anti-corrosiva, mano de obra e instalación y Baliza Led con sonido).</w:t>
            </w:r>
            <w:r w:rsidR="00960C25">
              <w:rPr>
                <w:i/>
                <w:color w:val="FFFFFF" w:themeColor="background1"/>
                <w:sz w:val="28"/>
                <w:szCs w:val="28"/>
              </w:rPr>
              <w:t xml:space="preserve"> Precio hasta agotar stock.</w:t>
            </w:r>
            <w:r w:rsidR="00400BA5">
              <w:rPr>
                <w:i/>
                <w:color w:val="FFFFFF" w:themeColor="background1"/>
                <w:sz w:val="28"/>
                <w:szCs w:val="28"/>
              </w:rPr>
              <w:t xml:space="preserve"> </w:t>
            </w:r>
          </w:p>
        </w:tc>
      </w:tr>
      <w:tr w:rsidR="002C069B" w:rsidRPr="007864E7" w14:paraId="36CF3968" w14:textId="77777777" w:rsidTr="00B23321">
        <w:tc>
          <w:tcPr>
            <w:tcW w:w="3055" w:type="dxa"/>
          </w:tcPr>
          <w:p w14:paraId="612EA3B3" w14:textId="77777777" w:rsidR="002C069B" w:rsidRPr="007864E7" w:rsidRDefault="002C069B" w:rsidP="00B23321">
            <w:r w:rsidRPr="007864E7">
              <w:rPr>
                <w:b/>
                <w:bCs/>
                <w:i/>
              </w:rPr>
              <w:t>* Forma de pago</w:t>
            </w:r>
            <w:r w:rsidRPr="007864E7">
              <w:rPr>
                <w:i/>
              </w:rPr>
              <w:tab/>
            </w:r>
            <w:r w:rsidRPr="007864E7">
              <w:rPr>
                <w:i/>
              </w:rPr>
              <w:tab/>
            </w:r>
          </w:p>
        </w:tc>
        <w:tc>
          <w:tcPr>
            <w:tcW w:w="7473" w:type="dxa"/>
          </w:tcPr>
          <w:p w14:paraId="554AEF68" w14:textId="77777777" w:rsidR="002C069B" w:rsidRPr="007864E7" w:rsidRDefault="002C069B" w:rsidP="00B23321">
            <w:pPr>
              <w:tabs>
                <w:tab w:val="left" w:pos="-720"/>
              </w:tabs>
              <w:suppressAutoHyphens/>
              <w:jc w:val="both"/>
              <w:rPr>
                <w:sz w:val="28"/>
                <w:szCs w:val="28"/>
              </w:rPr>
            </w:pPr>
            <w:r w:rsidRPr="007864E7">
              <w:rPr>
                <w:i/>
                <w:sz w:val="28"/>
                <w:szCs w:val="28"/>
              </w:rPr>
              <w:t>50% contado contra orden de fabricación y 50 % contra entrega.</w:t>
            </w:r>
          </w:p>
        </w:tc>
      </w:tr>
      <w:tr w:rsidR="002C069B" w:rsidRPr="007864E7" w14:paraId="1F70311F" w14:textId="77777777" w:rsidTr="00B23321">
        <w:tc>
          <w:tcPr>
            <w:tcW w:w="3055" w:type="dxa"/>
          </w:tcPr>
          <w:p w14:paraId="46DA0F57" w14:textId="77777777" w:rsidR="002C069B" w:rsidRPr="007864E7" w:rsidRDefault="002C069B" w:rsidP="00B23321">
            <w:r w:rsidRPr="007864E7">
              <w:rPr>
                <w:b/>
                <w:bCs/>
                <w:i/>
              </w:rPr>
              <w:t>* Plazo de entrega</w:t>
            </w:r>
            <w:r w:rsidRPr="007864E7">
              <w:rPr>
                <w:i/>
              </w:rPr>
              <w:tab/>
            </w:r>
          </w:p>
        </w:tc>
        <w:tc>
          <w:tcPr>
            <w:tcW w:w="7473" w:type="dxa"/>
          </w:tcPr>
          <w:p w14:paraId="368B5E2A" w14:textId="77777777" w:rsidR="002C069B" w:rsidRPr="007864E7" w:rsidRDefault="002C069B" w:rsidP="00B23321">
            <w:pPr>
              <w:tabs>
                <w:tab w:val="left" w:pos="-720"/>
              </w:tabs>
              <w:suppressAutoHyphens/>
              <w:jc w:val="both"/>
              <w:rPr>
                <w:i/>
                <w:sz w:val="28"/>
                <w:szCs w:val="28"/>
              </w:rPr>
            </w:pPr>
            <w:r w:rsidRPr="007864E7">
              <w:rPr>
                <w:i/>
                <w:sz w:val="28"/>
                <w:szCs w:val="28"/>
              </w:rPr>
              <w:t xml:space="preserve">15 a 20 días hábiles, a contar de la recepción  de la orden de </w:t>
            </w:r>
          </w:p>
          <w:p w14:paraId="1BA837C5" w14:textId="77777777" w:rsidR="002C069B" w:rsidRPr="007864E7" w:rsidRDefault="007975BA" w:rsidP="00B23321">
            <w:pPr>
              <w:tabs>
                <w:tab w:val="left" w:pos="-720"/>
              </w:tabs>
              <w:suppressAutoHyphens/>
              <w:jc w:val="both"/>
              <w:rPr>
                <w:sz w:val="28"/>
                <w:szCs w:val="28"/>
              </w:rPr>
            </w:pPr>
            <w:r w:rsidRPr="007864E7">
              <w:rPr>
                <w:i/>
                <w:sz w:val="28"/>
                <w:szCs w:val="28"/>
              </w:rPr>
              <w:t>Compra</w:t>
            </w:r>
            <w:r w:rsidR="002C069B" w:rsidRPr="007864E7">
              <w:rPr>
                <w:i/>
                <w:sz w:val="28"/>
                <w:szCs w:val="28"/>
              </w:rPr>
              <w:t>.</w:t>
            </w:r>
          </w:p>
        </w:tc>
      </w:tr>
      <w:tr w:rsidR="002C069B" w:rsidRPr="007864E7" w14:paraId="04779FE9" w14:textId="77777777" w:rsidTr="00B23321">
        <w:tc>
          <w:tcPr>
            <w:tcW w:w="3055" w:type="dxa"/>
          </w:tcPr>
          <w:p w14:paraId="2E1940B7" w14:textId="77777777" w:rsidR="002C069B" w:rsidRPr="007864E7" w:rsidRDefault="002C069B" w:rsidP="00B23321">
            <w:pPr>
              <w:rPr>
                <w:b/>
                <w:bCs/>
                <w:i/>
              </w:rPr>
            </w:pPr>
            <w:r w:rsidRPr="007864E7">
              <w:rPr>
                <w:b/>
                <w:bCs/>
                <w:i/>
              </w:rPr>
              <w:t>*Vigencia del Presupuesto</w:t>
            </w:r>
          </w:p>
        </w:tc>
        <w:tc>
          <w:tcPr>
            <w:tcW w:w="7473" w:type="dxa"/>
          </w:tcPr>
          <w:p w14:paraId="19D466C7" w14:textId="77777777" w:rsidR="002C069B" w:rsidRPr="007864E7" w:rsidRDefault="002C069B" w:rsidP="00400BA5">
            <w:pPr>
              <w:tabs>
                <w:tab w:val="left" w:pos="-720"/>
              </w:tabs>
              <w:suppressAutoHyphens/>
              <w:jc w:val="both"/>
              <w:rPr>
                <w:i/>
                <w:sz w:val="28"/>
                <w:szCs w:val="28"/>
              </w:rPr>
            </w:pPr>
            <w:r w:rsidRPr="007864E7">
              <w:rPr>
                <w:i/>
                <w:sz w:val="28"/>
                <w:szCs w:val="28"/>
              </w:rPr>
              <w:t xml:space="preserve">Hasta el </w:t>
            </w:r>
            <w:r>
              <w:rPr>
                <w:i/>
                <w:sz w:val="28"/>
                <w:szCs w:val="28"/>
              </w:rPr>
              <w:t xml:space="preserve">30 de </w:t>
            </w:r>
            <w:r w:rsidR="00400BA5">
              <w:rPr>
                <w:i/>
                <w:sz w:val="28"/>
                <w:szCs w:val="28"/>
              </w:rPr>
              <w:t>Junio</w:t>
            </w:r>
            <w:r>
              <w:rPr>
                <w:i/>
                <w:sz w:val="28"/>
                <w:szCs w:val="28"/>
              </w:rPr>
              <w:t xml:space="preserve"> del 2016</w:t>
            </w:r>
          </w:p>
        </w:tc>
      </w:tr>
    </w:tbl>
    <w:p w14:paraId="7C3E6949" w14:textId="77777777" w:rsidR="002C069B" w:rsidRDefault="002C069B" w:rsidP="002C069B">
      <w:pPr>
        <w:rPr>
          <w:sz w:val="20"/>
          <w:szCs w:val="20"/>
        </w:rPr>
      </w:pPr>
    </w:p>
    <w:p w14:paraId="015A05D7" w14:textId="77777777" w:rsidR="00400BA5" w:rsidRPr="007864E7" w:rsidRDefault="00400BA5" w:rsidP="002C069B">
      <w:pPr>
        <w:rPr>
          <w:sz w:val="20"/>
          <w:szCs w:val="20"/>
        </w:rPr>
      </w:pPr>
    </w:p>
    <w:tbl>
      <w:tblPr>
        <w:tblW w:w="8380" w:type="dxa"/>
        <w:tblCellMar>
          <w:left w:w="70" w:type="dxa"/>
          <w:right w:w="70" w:type="dxa"/>
        </w:tblCellMar>
        <w:tblLook w:val="04A0" w:firstRow="1" w:lastRow="0" w:firstColumn="1" w:lastColumn="0" w:noHBand="0" w:noVBand="1"/>
      </w:tblPr>
      <w:tblGrid>
        <w:gridCol w:w="3580"/>
        <w:gridCol w:w="2400"/>
        <w:gridCol w:w="2400"/>
      </w:tblGrid>
      <w:tr w:rsidR="00400BA5" w:rsidRPr="00400BA5" w14:paraId="6D121BCA" w14:textId="77777777" w:rsidTr="00400BA5">
        <w:trPr>
          <w:trHeight w:val="390"/>
        </w:trPr>
        <w:tc>
          <w:tcPr>
            <w:tcW w:w="3580" w:type="dxa"/>
            <w:tcBorders>
              <w:top w:val="nil"/>
              <w:left w:val="nil"/>
              <w:bottom w:val="nil"/>
              <w:right w:val="nil"/>
            </w:tcBorders>
            <w:shd w:val="clear" w:color="auto" w:fill="auto"/>
            <w:noWrap/>
            <w:vAlign w:val="bottom"/>
            <w:hideMark/>
          </w:tcPr>
          <w:p w14:paraId="759EC75E" w14:textId="77777777" w:rsidR="00400BA5" w:rsidRPr="00400BA5" w:rsidRDefault="00400BA5" w:rsidP="00400BA5">
            <w:pPr>
              <w:rPr>
                <w:rFonts w:ascii="Calibri" w:hAnsi="Calibri" w:cs="Calibri"/>
                <w:b/>
                <w:bCs/>
                <w:i/>
                <w:iCs/>
                <w:color w:val="000000"/>
                <w:sz w:val="28"/>
                <w:szCs w:val="28"/>
                <w:lang w:val="es-CL" w:eastAsia="es-CL"/>
              </w:rPr>
            </w:pPr>
            <w:r w:rsidRPr="00400BA5">
              <w:rPr>
                <w:rFonts w:ascii="Calibri" w:hAnsi="Calibri" w:cs="Calibri"/>
                <w:b/>
                <w:bCs/>
                <w:i/>
                <w:iCs/>
                <w:color w:val="000000"/>
                <w:sz w:val="28"/>
                <w:szCs w:val="28"/>
                <w:lang w:val="es-CL" w:eastAsia="es-CL"/>
              </w:rPr>
              <w:t>ACCESORIOS ADICIONALES</w:t>
            </w:r>
          </w:p>
        </w:tc>
        <w:tc>
          <w:tcPr>
            <w:tcW w:w="2400" w:type="dxa"/>
            <w:tcBorders>
              <w:top w:val="nil"/>
              <w:left w:val="nil"/>
              <w:bottom w:val="nil"/>
              <w:right w:val="nil"/>
            </w:tcBorders>
            <w:shd w:val="clear" w:color="auto" w:fill="auto"/>
            <w:noWrap/>
            <w:vAlign w:val="bottom"/>
            <w:hideMark/>
          </w:tcPr>
          <w:p w14:paraId="67535F2D" w14:textId="77777777" w:rsidR="00400BA5" w:rsidRPr="00400BA5" w:rsidRDefault="00400BA5" w:rsidP="00400BA5">
            <w:pPr>
              <w:rPr>
                <w:rFonts w:ascii="Calibri" w:hAnsi="Calibri" w:cs="Calibri"/>
                <w:b/>
                <w:bCs/>
                <w:i/>
                <w:iCs/>
                <w:color w:val="000000"/>
                <w:sz w:val="28"/>
                <w:szCs w:val="28"/>
                <w:lang w:val="es-CL" w:eastAsia="es-CL"/>
              </w:rPr>
            </w:pPr>
          </w:p>
        </w:tc>
        <w:tc>
          <w:tcPr>
            <w:tcW w:w="2400" w:type="dxa"/>
            <w:tcBorders>
              <w:top w:val="nil"/>
              <w:left w:val="nil"/>
              <w:bottom w:val="nil"/>
              <w:right w:val="nil"/>
            </w:tcBorders>
            <w:shd w:val="clear" w:color="auto" w:fill="auto"/>
            <w:noWrap/>
            <w:vAlign w:val="bottom"/>
            <w:hideMark/>
          </w:tcPr>
          <w:p w14:paraId="04773AA9" w14:textId="77777777" w:rsidR="00400BA5" w:rsidRPr="00400BA5" w:rsidRDefault="00400BA5" w:rsidP="00400BA5">
            <w:pPr>
              <w:rPr>
                <w:sz w:val="20"/>
                <w:szCs w:val="20"/>
                <w:lang w:val="es-CL" w:eastAsia="es-CL"/>
              </w:rPr>
            </w:pPr>
          </w:p>
        </w:tc>
      </w:tr>
      <w:tr w:rsidR="00400BA5" w:rsidRPr="00400BA5" w14:paraId="58438F09" w14:textId="77777777" w:rsidTr="00400BA5">
        <w:trPr>
          <w:trHeight w:val="645"/>
        </w:trPr>
        <w:tc>
          <w:tcPr>
            <w:tcW w:w="35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C10FA3"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PORTA CONOS, CUÑAS Y EXTINTOR</w:t>
            </w:r>
          </w:p>
        </w:tc>
        <w:tc>
          <w:tcPr>
            <w:tcW w:w="2400" w:type="dxa"/>
            <w:tcBorders>
              <w:top w:val="single" w:sz="8" w:space="0" w:color="auto"/>
              <w:left w:val="nil"/>
              <w:bottom w:val="single" w:sz="8" w:space="0" w:color="auto"/>
              <w:right w:val="single" w:sz="8" w:space="0" w:color="auto"/>
            </w:tcBorders>
            <w:shd w:val="clear" w:color="auto" w:fill="auto"/>
            <w:noWrap/>
            <w:vAlign w:val="center"/>
            <w:hideMark/>
          </w:tcPr>
          <w:p w14:paraId="0B81D8C7"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 xml:space="preserve"> $                       90.000 </w:t>
            </w:r>
          </w:p>
        </w:tc>
        <w:tc>
          <w:tcPr>
            <w:tcW w:w="2400" w:type="dxa"/>
            <w:tcBorders>
              <w:top w:val="single" w:sz="8" w:space="0" w:color="auto"/>
              <w:left w:val="nil"/>
              <w:bottom w:val="single" w:sz="8" w:space="0" w:color="auto"/>
              <w:right w:val="single" w:sz="8" w:space="0" w:color="auto"/>
            </w:tcBorders>
            <w:shd w:val="clear" w:color="auto" w:fill="auto"/>
            <w:noWrap/>
            <w:vAlign w:val="center"/>
            <w:hideMark/>
          </w:tcPr>
          <w:p w14:paraId="0F6607BD"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MAS IVA</w:t>
            </w:r>
          </w:p>
        </w:tc>
      </w:tr>
      <w:tr w:rsidR="00400BA5" w:rsidRPr="00400BA5" w14:paraId="232B52F1" w14:textId="77777777" w:rsidTr="00400BA5">
        <w:trPr>
          <w:trHeight w:val="330"/>
        </w:trPr>
        <w:tc>
          <w:tcPr>
            <w:tcW w:w="3580" w:type="dxa"/>
            <w:tcBorders>
              <w:top w:val="nil"/>
              <w:left w:val="single" w:sz="8" w:space="0" w:color="auto"/>
              <w:bottom w:val="single" w:sz="8" w:space="0" w:color="auto"/>
              <w:right w:val="single" w:sz="8" w:space="0" w:color="auto"/>
            </w:tcBorders>
            <w:shd w:val="clear" w:color="auto" w:fill="auto"/>
            <w:vAlign w:val="center"/>
            <w:hideMark/>
          </w:tcPr>
          <w:p w14:paraId="32D34102"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PINTURA</w:t>
            </w:r>
          </w:p>
        </w:tc>
        <w:tc>
          <w:tcPr>
            <w:tcW w:w="2400" w:type="dxa"/>
            <w:tcBorders>
              <w:top w:val="nil"/>
              <w:left w:val="nil"/>
              <w:bottom w:val="single" w:sz="8" w:space="0" w:color="auto"/>
              <w:right w:val="single" w:sz="8" w:space="0" w:color="auto"/>
            </w:tcBorders>
            <w:shd w:val="clear" w:color="auto" w:fill="auto"/>
            <w:noWrap/>
            <w:vAlign w:val="center"/>
            <w:hideMark/>
          </w:tcPr>
          <w:p w14:paraId="6D71C36A"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 xml:space="preserve"> $                     230.000 </w:t>
            </w:r>
          </w:p>
        </w:tc>
        <w:tc>
          <w:tcPr>
            <w:tcW w:w="2400" w:type="dxa"/>
            <w:tcBorders>
              <w:top w:val="nil"/>
              <w:left w:val="nil"/>
              <w:bottom w:val="single" w:sz="8" w:space="0" w:color="auto"/>
              <w:right w:val="single" w:sz="8" w:space="0" w:color="auto"/>
            </w:tcBorders>
            <w:shd w:val="clear" w:color="auto" w:fill="auto"/>
            <w:noWrap/>
            <w:vAlign w:val="center"/>
            <w:hideMark/>
          </w:tcPr>
          <w:p w14:paraId="4062A39B"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MAS IVA</w:t>
            </w:r>
          </w:p>
        </w:tc>
      </w:tr>
      <w:tr w:rsidR="00400BA5" w:rsidRPr="00400BA5" w14:paraId="7B007118" w14:textId="77777777" w:rsidTr="00400BA5">
        <w:trPr>
          <w:trHeight w:val="330"/>
        </w:trPr>
        <w:tc>
          <w:tcPr>
            <w:tcW w:w="3580" w:type="dxa"/>
            <w:tcBorders>
              <w:top w:val="nil"/>
              <w:left w:val="single" w:sz="8" w:space="0" w:color="auto"/>
              <w:bottom w:val="single" w:sz="8" w:space="0" w:color="auto"/>
              <w:right w:val="single" w:sz="8" w:space="0" w:color="auto"/>
            </w:tcBorders>
            <w:shd w:val="clear" w:color="auto" w:fill="auto"/>
            <w:vAlign w:val="center"/>
            <w:hideMark/>
          </w:tcPr>
          <w:p w14:paraId="5019B507"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CADENA SEGURIDAD</w:t>
            </w:r>
          </w:p>
        </w:tc>
        <w:tc>
          <w:tcPr>
            <w:tcW w:w="2400" w:type="dxa"/>
            <w:tcBorders>
              <w:top w:val="nil"/>
              <w:left w:val="nil"/>
              <w:bottom w:val="single" w:sz="8" w:space="0" w:color="auto"/>
              <w:right w:val="single" w:sz="8" w:space="0" w:color="auto"/>
            </w:tcBorders>
            <w:shd w:val="clear" w:color="auto" w:fill="auto"/>
            <w:noWrap/>
            <w:vAlign w:val="center"/>
            <w:hideMark/>
          </w:tcPr>
          <w:p w14:paraId="0542A058"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 xml:space="preserve"> $                       58.000 </w:t>
            </w:r>
          </w:p>
        </w:tc>
        <w:tc>
          <w:tcPr>
            <w:tcW w:w="2400" w:type="dxa"/>
            <w:tcBorders>
              <w:top w:val="nil"/>
              <w:left w:val="nil"/>
              <w:bottom w:val="single" w:sz="8" w:space="0" w:color="auto"/>
              <w:right w:val="single" w:sz="8" w:space="0" w:color="auto"/>
            </w:tcBorders>
            <w:shd w:val="clear" w:color="auto" w:fill="auto"/>
            <w:noWrap/>
            <w:vAlign w:val="center"/>
            <w:hideMark/>
          </w:tcPr>
          <w:p w14:paraId="680DF86E"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MAS IVA</w:t>
            </w:r>
          </w:p>
        </w:tc>
      </w:tr>
      <w:tr w:rsidR="00400BA5" w:rsidRPr="00400BA5" w14:paraId="102D4615" w14:textId="77777777" w:rsidTr="00400BA5">
        <w:trPr>
          <w:trHeight w:val="330"/>
        </w:trPr>
        <w:tc>
          <w:tcPr>
            <w:tcW w:w="3580" w:type="dxa"/>
            <w:tcBorders>
              <w:top w:val="nil"/>
              <w:left w:val="single" w:sz="8" w:space="0" w:color="auto"/>
              <w:bottom w:val="single" w:sz="8" w:space="0" w:color="auto"/>
              <w:right w:val="single" w:sz="8" w:space="0" w:color="auto"/>
            </w:tcBorders>
            <w:shd w:val="clear" w:color="auto" w:fill="auto"/>
            <w:noWrap/>
            <w:vAlign w:val="center"/>
            <w:hideMark/>
          </w:tcPr>
          <w:p w14:paraId="5AFF9D74"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CORTA CORRIENTE</w:t>
            </w:r>
          </w:p>
        </w:tc>
        <w:tc>
          <w:tcPr>
            <w:tcW w:w="2400" w:type="dxa"/>
            <w:tcBorders>
              <w:top w:val="nil"/>
              <w:left w:val="nil"/>
              <w:bottom w:val="single" w:sz="8" w:space="0" w:color="auto"/>
              <w:right w:val="single" w:sz="8" w:space="0" w:color="auto"/>
            </w:tcBorders>
            <w:shd w:val="clear" w:color="auto" w:fill="auto"/>
            <w:noWrap/>
            <w:vAlign w:val="center"/>
            <w:hideMark/>
          </w:tcPr>
          <w:p w14:paraId="1B484F2C"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 xml:space="preserve"> $                       48.000 </w:t>
            </w:r>
          </w:p>
        </w:tc>
        <w:tc>
          <w:tcPr>
            <w:tcW w:w="2400" w:type="dxa"/>
            <w:tcBorders>
              <w:top w:val="nil"/>
              <w:left w:val="nil"/>
              <w:bottom w:val="single" w:sz="8" w:space="0" w:color="auto"/>
              <w:right w:val="single" w:sz="8" w:space="0" w:color="auto"/>
            </w:tcBorders>
            <w:shd w:val="clear" w:color="auto" w:fill="auto"/>
            <w:noWrap/>
            <w:vAlign w:val="center"/>
            <w:hideMark/>
          </w:tcPr>
          <w:p w14:paraId="40121144"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MAS IVA</w:t>
            </w:r>
          </w:p>
        </w:tc>
      </w:tr>
      <w:tr w:rsidR="00400BA5" w:rsidRPr="00400BA5" w14:paraId="4B5AC9C3" w14:textId="77777777" w:rsidTr="00400BA5">
        <w:trPr>
          <w:trHeight w:val="330"/>
        </w:trPr>
        <w:tc>
          <w:tcPr>
            <w:tcW w:w="3580" w:type="dxa"/>
            <w:tcBorders>
              <w:top w:val="nil"/>
              <w:left w:val="single" w:sz="8" w:space="0" w:color="auto"/>
              <w:bottom w:val="single" w:sz="8" w:space="0" w:color="auto"/>
              <w:right w:val="single" w:sz="8" w:space="0" w:color="auto"/>
            </w:tcBorders>
            <w:shd w:val="clear" w:color="auto" w:fill="auto"/>
            <w:noWrap/>
            <w:vAlign w:val="center"/>
            <w:hideMark/>
          </w:tcPr>
          <w:p w14:paraId="33E64814"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ESTANQUE DE AGUA</w:t>
            </w:r>
          </w:p>
        </w:tc>
        <w:tc>
          <w:tcPr>
            <w:tcW w:w="2400" w:type="dxa"/>
            <w:tcBorders>
              <w:top w:val="nil"/>
              <w:left w:val="nil"/>
              <w:bottom w:val="single" w:sz="8" w:space="0" w:color="auto"/>
              <w:right w:val="single" w:sz="8" w:space="0" w:color="auto"/>
            </w:tcBorders>
            <w:shd w:val="clear" w:color="auto" w:fill="auto"/>
            <w:noWrap/>
            <w:vAlign w:val="center"/>
            <w:hideMark/>
          </w:tcPr>
          <w:p w14:paraId="246806CD"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 xml:space="preserve"> $                     120.000 </w:t>
            </w:r>
          </w:p>
        </w:tc>
        <w:tc>
          <w:tcPr>
            <w:tcW w:w="2400" w:type="dxa"/>
            <w:tcBorders>
              <w:top w:val="nil"/>
              <w:left w:val="nil"/>
              <w:bottom w:val="single" w:sz="8" w:space="0" w:color="auto"/>
              <w:right w:val="single" w:sz="8" w:space="0" w:color="auto"/>
            </w:tcBorders>
            <w:shd w:val="clear" w:color="auto" w:fill="auto"/>
            <w:noWrap/>
            <w:vAlign w:val="center"/>
            <w:hideMark/>
          </w:tcPr>
          <w:p w14:paraId="45D9B0A7"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MAS IVA</w:t>
            </w:r>
          </w:p>
        </w:tc>
      </w:tr>
      <w:tr w:rsidR="00400BA5" w:rsidRPr="00400BA5" w14:paraId="5C13FF7E" w14:textId="77777777" w:rsidTr="00400BA5">
        <w:trPr>
          <w:trHeight w:val="330"/>
        </w:trPr>
        <w:tc>
          <w:tcPr>
            <w:tcW w:w="3580" w:type="dxa"/>
            <w:tcBorders>
              <w:top w:val="nil"/>
              <w:left w:val="single" w:sz="8" w:space="0" w:color="auto"/>
              <w:bottom w:val="single" w:sz="8" w:space="0" w:color="auto"/>
              <w:right w:val="single" w:sz="8" w:space="0" w:color="auto"/>
            </w:tcBorders>
            <w:shd w:val="clear" w:color="auto" w:fill="auto"/>
            <w:noWrap/>
            <w:vAlign w:val="center"/>
            <w:hideMark/>
          </w:tcPr>
          <w:p w14:paraId="74FB2889"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CHICHARRA</w:t>
            </w:r>
          </w:p>
        </w:tc>
        <w:tc>
          <w:tcPr>
            <w:tcW w:w="2400" w:type="dxa"/>
            <w:tcBorders>
              <w:top w:val="nil"/>
              <w:left w:val="nil"/>
              <w:bottom w:val="single" w:sz="8" w:space="0" w:color="auto"/>
              <w:right w:val="single" w:sz="8" w:space="0" w:color="auto"/>
            </w:tcBorders>
            <w:shd w:val="clear" w:color="auto" w:fill="auto"/>
            <w:noWrap/>
            <w:vAlign w:val="center"/>
            <w:hideMark/>
          </w:tcPr>
          <w:p w14:paraId="624F02C8"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 xml:space="preserve"> $                       60.000 </w:t>
            </w:r>
          </w:p>
        </w:tc>
        <w:tc>
          <w:tcPr>
            <w:tcW w:w="2400" w:type="dxa"/>
            <w:tcBorders>
              <w:top w:val="nil"/>
              <w:left w:val="nil"/>
              <w:bottom w:val="single" w:sz="8" w:space="0" w:color="auto"/>
              <w:right w:val="single" w:sz="8" w:space="0" w:color="auto"/>
            </w:tcBorders>
            <w:shd w:val="clear" w:color="auto" w:fill="auto"/>
            <w:noWrap/>
            <w:vAlign w:val="center"/>
            <w:hideMark/>
          </w:tcPr>
          <w:p w14:paraId="0C2AABF8"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MAS IVA</w:t>
            </w:r>
          </w:p>
        </w:tc>
      </w:tr>
      <w:tr w:rsidR="00400BA5" w:rsidRPr="00400BA5" w14:paraId="65050F5B" w14:textId="77777777" w:rsidTr="00400BA5">
        <w:trPr>
          <w:trHeight w:val="330"/>
        </w:trPr>
        <w:tc>
          <w:tcPr>
            <w:tcW w:w="3580" w:type="dxa"/>
            <w:tcBorders>
              <w:top w:val="nil"/>
              <w:left w:val="single" w:sz="8" w:space="0" w:color="auto"/>
              <w:bottom w:val="single" w:sz="8" w:space="0" w:color="auto"/>
              <w:right w:val="single" w:sz="8" w:space="0" w:color="auto"/>
            </w:tcBorders>
            <w:shd w:val="clear" w:color="auto" w:fill="auto"/>
            <w:noWrap/>
            <w:vAlign w:val="center"/>
            <w:hideMark/>
          </w:tcPr>
          <w:p w14:paraId="063D59AC"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TOTAL</w:t>
            </w:r>
          </w:p>
        </w:tc>
        <w:tc>
          <w:tcPr>
            <w:tcW w:w="2400" w:type="dxa"/>
            <w:tcBorders>
              <w:top w:val="nil"/>
              <w:left w:val="nil"/>
              <w:bottom w:val="single" w:sz="8" w:space="0" w:color="auto"/>
              <w:right w:val="single" w:sz="8" w:space="0" w:color="auto"/>
            </w:tcBorders>
            <w:shd w:val="clear" w:color="auto" w:fill="auto"/>
            <w:noWrap/>
            <w:vAlign w:val="center"/>
            <w:hideMark/>
          </w:tcPr>
          <w:p w14:paraId="7AA5C73D"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val="es-CL" w:eastAsia="es-CL"/>
              </w:rPr>
              <w:t xml:space="preserve"> $                     606.000 </w:t>
            </w:r>
          </w:p>
        </w:tc>
        <w:tc>
          <w:tcPr>
            <w:tcW w:w="2400" w:type="dxa"/>
            <w:tcBorders>
              <w:top w:val="nil"/>
              <w:left w:val="nil"/>
              <w:bottom w:val="single" w:sz="8" w:space="0" w:color="auto"/>
              <w:right w:val="single" w:sz="8" w:space="0" w:color="auto"/>
            </w:tcBorders>
            <w:shd w:val="clear" w:color="auto" w:fill="auto"/>
            <w:noWrap/>
            <w:vAlign w:val="center"/>
            <w:hideMark/>
          </w:tcPr>
          <w:p w14:paraId="44D9725C" w14:textId="77777777" w:rsidR="00400BA5" w:rsidRPr="00400BA5" w:rsidRDefault="00400BA5" w:rsidP="00400BA5">
            <w:pPr>
              <w:rPr>
                <w:rFonts w:ascii="Calibri" w:hAnsi="Calibri" w:cs="Calibri"/>
                <w:color w:val="000000"/>
                <w:lang w:val="es-CL" w:eastAsia="es-CL"/>
              </w:rPr>
            </w:pPr>
            <w:r w:rsidRPr="00400BA5">
              <w:rPr>
                <w:rFonts w:ascii="Calibri" w:hAnsi="Calibri" w:cs="Calibri"/>
                <w:color w:val="000000"/>
                <w:lang w:eastAsia="es-CL"/>
              </w:rPr>
              <w:t>MAS IVA</w:t>
            </w:r>
          </w:p>
        </w:tc>
      </w:tr>
    </w:tbl>
    <w:p w14:paraId="0E2B1165" w14:textId="77777777" w:rsidR="00400BA5" w:rsidRDefault="00400BA5" w:rsidP="00400BA5">
      <w:pPr>
        <w:pStyle w:val="Prrafodelista"/>
        <w:tabs>
          <w:tab w:val="left" w:pos="-720"/>
        </w:tabs>
        <w:suppressAutoHyphens/>
        <w:jc w:val="both"/>
        <w:rPr>
          <w:b/>
          <w:i/>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2547026B" w14:textId="77777777" w:rsidR="002C069B" w:rsidRPr="007864E7" w:rsidRDefault="002C069B" w:rsidP="002C069B">
      <w:pPr>
        <w:pStyle w:val="Prrafodelista"/>
        <w:numPr>
          <w:ilvl w:val="0"/>
          <w:numId w:val="1"/>
        </w:numPr>
        <w:tabs>
          <w:tab w:val="left" w:pos="-720"/>
        </w:tabs>
        <w:suppressAutoHyphens/>
        <w:jc w:val="both"/>
        <w:rPr>
          <w:b/>
          <w:i/>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864E7">
        <w:rPr>
          <w:b/>
          <w:i/>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Especificaciones técnicas para compra de camión para esta plataforma.</w:t>
      </w:r>
    </w:p>
    <w:p w14:paraId="30349B96" w14:textId="77777777" w:rsidR="002C069B" w:rsidRPr="007864E7" w:rsidRDefault="002C069B" w:rsidP="002C069B">
      <w:pPr>
        <w:pStyle w:val="Prrafodelista"/>
        <w:tabs>
          <w:tab w:val="left" w:pos="-720"/>
        </w:tabs>
        <w:suppressAutoHyphens/>
        <w:jc w:val="both"/>
        <w:rPr>
          <w:i/>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864E7">
        <w:rPr>
          <w:i/>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Medidas entre ejes 3.70 a 4.25 mts.</w:t>
      </w:r>
    </w:p>
    <w:p w14:paraId="6D41A5BA" w14:textId="77777777" w:rsidR="002C069B" w:rsidRPr="007864E7" w:rsidRDefault="002C069B" w:rsidP="002C069B">
      <w:pPr>
        <w:rPr>
          <w:sz w:val="16"/>
          <w:szCs w:val="16"/>
        </w:rPr>
      </w:pPr>
    </w:p>
    <w:p w14:paraId="0A7FC16A" w14:textId="77777777" w:rsidR="007975BA" w:rsidRDefault="007975BA" w:rsidP="002C069B">
      <w:pPr>
        <w:tabs>
          <w:tab w:val="left" w:pos="-720"/>
        </w:tabs>
        <w:suppressAutoHyphens/>
        <w:jc w:val="both"/>
        <w:rPr>
          <w:i/>
          <w:sz w:val="28"/>
          <w:szCs w:val="28"/>
        </w:rPr>
      </w:pPr>
    </w:p>
    <w:p w14:paraId="622BC843" w14:textId="77777777" w:rsidR="007975BA" w:rsidRDefault="007975BA" w:rsidP="002C069B">
      <w:pPr>
        <w:tabs>
          <w:tab w:val="left" w:pos="-720"/>
        </w:tabs>
        <w:suppressAutoHyphens/>
        <w:jc w:val="both"/>
        <w:rPr>
          <w:i/>
          <w:sz w:val="28"/>
          <w:szCs w:val="28"/>
        </w:rPr>
      </w:pPr>
    </w:p>
    <w:p w14:paraId="44AE9A7D" w14:textId="77777777" w:rsidR="002C069B" w:rsidRPr="00735B00" w:rsidRDefault="002C069B" w:rsidP="002C069B">
      <w:pPr>
        <w:tabs>
          <w:tab w:val="left" w:pos="-720"/>
        </w:tabs>
        <w:suppressAutoHyphens/>
        <w:jc w:val="both"/>
        <w:rPr>
          <w:i/>
        </w:rPr>
      </w:pPr>
      <w:r w:rsidRPr="007864E7">
        <w:rPr>
          <w:i/>
          <w:sz w:val="28"/>
          <w:szCs w:val="28"/>
        </w:rPr>
        <w:t>Le saluda atentamente, a usted,</w:t>
      </w:r>
    </w:p>
    <w:p w14:paraId="796999AE" w14:textId="77777777" w:rsidR="002C069B" w:rsidRPr="006B1167" w:rsidRDefault="007975BA" w:rsidP="002C069B">
      <w:pPr>
        <w:jc w:val="right"/>
        <w:rPr>
          <w:rFonts w:ascii="Arial" w:hAnsi="Arial" w:cs="Arial"/>
          <w:color w:val="34656E"/>
          <w:lang w:val="es-CL" w:eastAsia="es-CL"/>
        </w:rPr>
      </w:pPr>
      <w:r>
        <w:rPr>
          <w:rFonts w:eastAsia="BatangChe"/>
          <w:b/>
          <w:bCs/>
          <w:color w:val="323E4F" w:themeColor="text2" w:themeShade="BF"/>
          <w:sz w:val="28"/>
          <w:szCs w:val="28"/>
          <w:lang w:val="es-CL" w:eastAsia="es-CL"/>
        </w:rPr>
        <w:t>Juan David</w:t>
      </w:r>
      <w:r w:rsidR="002C069B" w:rsidRPr="006B1167">
        <w:rPr>
          <w:rFonts w:eastAsia="BatangChe"/>
          <w:b/>
          <w:bCs/>
          <w:color w:val="323E4F" w:themeColor="text2" w:themeShade="BF"/>
          <w:sz w:val="28"/>
          <w:szCs w:val="28"/>
          <w:lang w:val="es-CL" w:eastAsia="es-CL"/>
        </w:rPr>
        <w:t xml:space="preserve">  Pincheira Pérez</w:t>
      </w:r>
    </w:p>
    <w:p w14:paraId="6339941B" w14:textId="77777777" w:rsidR="002C069B" w:rsidRPr="006B1167" w:rsidRDefault="002C069B" w:rsidP="002C069B">
      <w:pPr>
        <w:jc w:val="right"/>
        <w:rPr>
          <w:rFonts w:ascii="Arial" w:hAnsi="Arial" w:cs="Arial"/>
          <w:color w:val="34656E"/>
          <w:lang w:val="es-CL" w:eastAsia="es-CL"/>
        </w:rPr>
      </w:pPr>
      <w:r w:rsidRPr="006B1167">
        <w:rPr>
          <w:rFonts w:ascii="Arial Narrow" w:hAnsi="Arial Narrow" w:cs="Arial"/>
          <w:color w:val="000000"/>
          <w:sz w:val="20"/>
          <w:szCs w:val="20"/>
          <w:lang w:val="es-CL" w:eastAsia="es-CL"/>
        </w:rPr>
        <w:t>Vtas. y Adm. Cell:  +569-98402306</w:t>
      </w:r>
    </w:p>
    <w:p w14:paraId="32F3BF3A" w14:textId="77777777" w:rsidR="002C069B" w:rsidRPr="006B1167" w:rsidRDefault="002C069B" w:rsidP="002C069B">
      <w:pPr>
        <w:jc w:val="right"/>
        <w:rPr>
          <w:rFonts w:ascii="Arial" w:hAnsi="Arial" w:cs="Arial"/>
          <w:color w:val="34656E"/>
          <w:lang w:val="es-CL" w:eastAsia="es-CL"/>
        </w:rPr>
      </w:pPr>
      <w:r w:rsidRPr="006B1167">
        <w:rPr>
          <w:rFonts w:ascii="Arial Narrow" w:eastAsia="BatangChe" w:hAnsi="Arial Narrow" w:cs="Arial"/>
          <w:color w:val="000000"/>
          <w:sz w:val="20"/>
          <w:szCs w:val="20"/>
          <w:lang w:val="es-CL" w:eastAsia="es-CL"/>
        </w:rPr>
        <w:t>Serv.Técnico. Cell.:  +569-98489554</w:t>
      </w:r>
    </w:p>
    <w:p w14:paraId="4BFBF1BB" w14:textId="77777777" w:rsidR="002C069B" w:rsidRPr="006B1167" w:rsidRDefault="002C069B" w:rsidP="002C069B">
      <w:pPr>
        <w:jc w:val="right"/>
        <w:rPr>
          <w:rFonts w:ascii="Arial" w:hAnsi="Arial" w:cs="Arial"/>
          <w:color w:val="34656E"/>
          <w:lang w:val="es-CL" w:eastAsia="es-CL"/>
        </w:rPr>
      </w:pPr>
      <w:r w:rsidRPr="006B1167">
        <w:rPr>
          <w:rFonts w:ascii="Arial Narrow" w:eastAsia="BatangChe" w:hAnsi="Arial Narrow" w:cs="Arial"/>
          <w:color w:val="000000"/>
          <w:sz w:val="20"/>
          <w:szCs w:val="20"/>
          <w:lang w:val="es-CL" w:eastAsia="es-CL"/>
        </w:rPr>
        <w:t>Secretaria, Cell.:  +569-98019600</w:t>
      </w:r>
    </w:p>
    <w:p w14:paraId="1B756EB9" w14:textId="77777777" w:rsidR="002C069B" w:rsidRPr="006B1167" w:rsidRDefault="002C069B" w:rsidP="002C069B">
      <w:pPr>
        <w:jc w:val="right"/>
        <w:rPr>
          <w:rFonts w:ascii="Arial" w:hAnsi="Arial" w:cs="Arial"/>
          <w:color w:val="34656E"/>
          <w:lang w:val="es-CL" w:eastAsia="es-CL"/>
        </w:rPr>
      </w:pPr>
      <w:r w:rsidRPr="006B1167">
        <w:rPr>
          <w:rFonts w:ascii="Arial Narrow" w:hAnsi="Arial Narrow" w:cs="Arial"/>
          <w:color w:val="000000"/>
          <w:sz w:val="20"/>
          <w:szCs w:val="20"/>
          <w:lang w:val="es-CL" w:eastAsia="es-CL"/>
        </w:rPr>
        <w:t>E-mail</w:t>
      </w:r>
      <w:r w:rsidRPr="006B1167">
        <w:rPr>
          <w:rFonts w:ascii="Arial" w:hAnsi="Arial" w:cs="Arial"/>
          <w:color w:val="000000"/>
          <w:sz w:val="20"/>
          <w:szCs w:val="20"/>
          <w:lang w:val="es-CL" w:eastAsia="es-CL"/>
        </w:rPr>
        <w:t xml:space="preserve">: </w:t>
      </w:r>
      <w:r w:rsidRPr="006B1167">
        <w:rPr>
          <w:rFonts w:ascii="Arial Narrow" w:eastAsia="BatangChe" w:hAnsi="Arial Narrow" w:cs="Arial"/>
          <w:color w:val="000000"/>
          <w:sz w:val="20"/>
          <w:szCs w:val="20"/>
          <w:u w:val="single"/>
          <w:lang w:val="es-CL" w:eastAsia="es-CL"/>
        </w:rPr>
        <w:t>gruaspincheira</w:t>
      </w:r>
      <w:r>
        <w:rPr>
          <w:rFonts w:ascii="Arial Narrow" w:eastAsia="BatangChe" w:hAnsi="Arial Narrow" w:cs="Arial"/>
          <w:color w:val="000000"/>
          <w:sz w:val="20"/>
          <w:szCs w:val="20"/>
          <w:u w:val="single"/>
          <w:lang w:val="es-CL" w:eastAsia="es-CL"/>
        </w:rPr>
        <w:t>@gmail.com</w:t>
      </w:r>
    </w:p>
    <w:p w14:paraId="0325763E" w14:textId="77777777" w:rsidR="002C069B" w:rsidRPr="006B1167" w:rsidRDefault="00DE458E" w:rsidP="002C069B">
      <w:pPr>
        <w:jc w:val="right"/>
        <w:rPr>
          <w:rFonts w:ascii="Arial" w:hAnsi="Arial" w:cs="Arial"/>
          <w:color w:val="34656E"/>
          <w:lang w:val="es-CL" w:eastAsia="es-CL"/>
        </w:rPr>
      </w:pPr>
      <w:hyperlink r:id="rId7" w:history="1">
        <w:r w:rsidR="002C069B" w:rsidRPr="006B1167">
          <w:rPr>
            <w:rFonts w:ascii="Arial Narrow" w:eastAsia="BatangChe" w:hAnsi="Arial Narrow" w:cs="Arial"/>
            <w:color w:val="000000"/>
            <w:sz w:val="20"/>
            <w:szCs w:val="20"/>
            <w:u w:val="single"/>
            <w:lang w:val="es-CL" w:eastAsia="es-CL"/>
          </w:rPr>
          <w:t>www.gruaspincheira.com</w:t>
        </w:r>
      </w:hyperlink>
    </w:p>
    <w:p w14:paraId="4F35E37E" w14:textId="77777777" w:rsidR="002C069B" w:rsidRPr="006B1167" w:rsidRDefault="002C069B" w:rsidP="002C069B">
      <w:pPr>
        <w:jc w:val="right"/>
        <w:rPr>
          <w:rFonts w:ascii="Arial" w:hAnsi="Arial" w:cs="Arial"/>
          <w:color w:val="34656E"/>
          <w:lang w:val="es-CL" w:eastAsia="es-CL"/>
        </w:rPr>
      </w:pPr>
      <w:r w:rsidRPr="006B1167">
        <w:rPr>
          <w:rFonts w:ascii="Arial Narrow" w:eastAsia="BatangChe" w:hAnsi="Arial Narrow" w:cs="Arial"/>
          <w:color w:val="000000" w:themeColor="text1"/>
          <w:sz w:val="20"/>
          <w:szCs w:val="20"/>
          <w:lang w:val="es-CL" w:eastAsia="es-CL"/>
        </w:rPr>
        <w:t>Salvador Gutiérrez 4441 - Quinta Normal</w:t>
      </w:r>
    </w:p>
    <w:p w14:paraId="616530BD" w14:textId="77777777" w:rsidR="002C069B" w:rsidRDefault="002C069B" w:rsidP="002C069B">
      <w:pPr>
        <w:jc w:val="right"/>
        <w:rPr>
          <w:rFonts w:ascii="MS Sans Serif" w:hAnsi="MS Sans Serif" w:cs="Arial"/>
          <w:color w:val="34656E"/>
          <w:sz w:val="36"/>
          <w:szCs w:val="36"/>
          <w:lang w:val="es-CL" w:eastAsia="es-CL"/>
        </w:rPr>
      </w:pPr>
      <w:r w:rsidRPr="006B1167">
        <w:rPr>
          <w:rFonts w:ascii="Arial" w:hAnsi="Arial" w:cs="Arial"/>
          <w:noProof/>
          <w:color w:val="34656E"/>
          <w:lang w:val="es-ES_tradnl" w:eastAsia="es-ES_tradnl"/>
        </w:rPr>
        <mc:AlternateContent>
          <mc:Choice Requires="wps">
            <w:drawing>
              <wp:anchor distT="0" distB="0" distL="114300" distR="114300" simplePos="0" relativeHeight="251661312" behindDoc="0" locked="0" layoutInCell="1" allowOverlap="1" wp14:anchorId="6F35D57C" wp14:editId="7F4BE77C">
                <wp:simplePos x="0" y="0"/>
                <wp:positionH relativeFrom="column">
                  <wp:posOffset>5126990</wp:posOffset>
                </wp:positionH>
                <wp:positionV relativeFrom="paragraph">
                  <wp:posOffset>39370</wp:posOffset>
                </wp:positionV>
                <wp:extent cx="1562100" cy="619125"/>
                <wp:effectExtent l="2540" t="1270" r="0" b="0"/>
                <wp:wrapNone/>
                <wp:docPr id="1" name="Imagen 2" descr="Descripción: C:\Users\Juan\AppData\Local\IM\Identities\{C4298045-7F72-45DB-B1B0-A756F881881B}\Signature\{908FA585-B421-42E1-99BE-27D7A7F5FD98}\logo_gruas_pincheira.jp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619125"/>
                        </a:xfrm>
                        <a:custGeom>
                          <a:avLst/>
                          <a:gdLst/>
                          <a:ahLst/>
                          <a:cxnLst/>
                          <a:rect l="0" t="0" r="0" b="0"/>
                          <a:pathLst/>
                        </a:custGeom>
                        <a:solidFill>
                          <a:srgbClr val="FFFFFF"/>
                        </a:solidFill>
                        <a:ln w="9525">
                          <a:solidFill>
                            <a:srgbClr val="000000"/>
                          </a:solidFill>
                          <a:round/>
                          <a:headEnd/>
                          <a:tailEnd/>
                        </a:ln>
                      </wps:spPr>
                      <wps:txbx>
                        <w:txbxContent>
                          <w:p w14:paraId="0C87DC78" w14:textId="77777777" w:rsidR="002C069B" w:rsidRDefault="002C069B" w:rsidP="002C06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514BC" id="Imagen 2" o:spid="_x0000_s1027" alt="Descripción: C:\Users\Juan\AppData\Local\IM\Identities\{C4298045-7F72-45DB-B1B0-A756F881881B}\Signature\{908FA585-B421-42E1-99BE-27D7A7F5FD98}\logo_gruas_pincheira.jpg" style="position:absolute;left:0;text-align:left;margin-left:403.7pt;margin-top:3.1pt;width:123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" adj="-11796480,,5400" path="al10800,10800@8@8@4@6,10800,10800,10800,10800@9@7l@30@31@17@18@24@25@15@16@32@33xe">
                <v:stroke joinstyle="round"/>
                <v:formulas/>
                <v:path o:connecttype="custom" textboxrect="@1,@1,@1,@1"/>
                <v:textbox>
                  <w:txbxContent>
                    <w:p w:rsidR="002C069B" w:rsidRDefault="002C069B" w:rsidP="002C069B"/>
                  </w:txbxContent>
                </v:textbox>
              </v:shape>
            </w:pict>
          </mc:Fallback>
        </mc:AlternateContent>
      </w:r>
      <w:r w:rsidRPr="006B1167">
        <w:rPr>
          <w:rFonts w:ascii="MS Sans Serif" w:hAnsi="MS Sans Serif" w:cs="Arial"/>
          <w:noProof/>
          <w:color w:val="34656E"/>
          <w:sz w:val="20"/>
          <w:szCs w:val="20"/>
          <w:lang w:val="es-ES_tradnl" w:eastAsia="es-ES_tradnl"/>
        </w:rPr>
        <w:drawing>
          <wp:inline distT="0" distB="0" distL="0" distR="0" wp14:anchorId="1DFC808D" wp14:editId="7ADC687A">
            <wp:extent cx="1315954" cy="500063"/>
            <wp:effectExtent l="0" t="0" r="0" b="0"/>
            <wp:docPr id="15" name="Imagen 15" descr="C:\Users\User\AppData\Local\IM\Identities\{434231ED-18D2-4D20-9E5E-6A471FD52618}\Signature\{E9CE7A62-6413-405F-B624-307AAF43C89B}\logo_estru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IM\Identities\{434231ED-18D2-4D20-9E5E-6A471FD52618}\Signature\{E9CE7A62-6413-405F-B624-307AAF43C89B}\logo_estructur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2746" cy="502644"/>
                    </a:xfrm>
                    <a:prstGeom prst="rect">
                      <a:avLst/>
                    </a:prstGeom>
                    <a:noFill/>
                    <a:ln>
                      <a:noFill/>
                    </a:ln>
                  </pic:spPr>
                </pic:pic>
              </a:graphicData>
            </a:graphic>
          </wp:inline>
        </w:drawing>
      </w:r>
    </w:p>
    <w:p w14:paraId="020BBCF2" w14:textId="77777777" w:rsidR="007975BA" w:rsidRDefault="007975BA" w:rsidP="002C069B">
      <w:pPr>
        <w:jc w:val="right"/>
        <w:rPr>
          <w:rFonts w:ascii="MS Sans Serif" w:hAnsi="MS Sans Serif" w:cs="Arial"/>
          <w:color w:val="34656E"/>
          <w:sz w:val="36"/>
          <w:szCs w:val="36"/>
          <w:lang w:val="es-CL" w:eastAsia="es-CL"/>
        </w:rPr>
      </w:pPr>
    </w:p>
    <w:p w14:paraId="175C542D" w14:textId="77777777" w:rsidR="007975BA" w:rsidRDefault="007975BA" w:rsidP="002C069B">
      <w:pPr>
        <w:jc w:val="right"/>
        <w:rPr>
          <w:rFonts w:ascii="MS Sans Serif" w:hAnsi="MS Sans Serif" w:cs="Arial"/>
          <w:color w:val="34656E"/>
          <w:sz w:val="36"/>
          <w:szCs w:val="36"/>
          <w:lang w:val="es-CL" w:eastAsia="es-CL"/>
        </w:rPr>
      </w:pPr>
    </w:p>
    <w:p w14:paraId="4C160808" w14:textId="77777777" w:rsidR="007975BA" w:rsidRDefault="007975BA" w:rsidP="002C069B">
      <w:pPr>
        <w:jc w:val="right"/>
        <w:rPr>
          <w:rFonts w:ascii="MS Sans Serif" w:hAnsi="MS Sans Serif" w:cs="Arial"/>
          <w:color w:val="34656E"/>
          <w:sz w:val="36"/>
          <w:szCs w:val="36"/>
          <w:lang w:val="es-CL" w:eastAsia="es-CL"/>
        </w:rPr>
      </w:pPr>
    </w:p>
    <w:p w14:paraId="043F08E8" w14:textId="77777777" w:rsidR="007975BA" w:rsidRDefault="007975BA" w:rsidP="002C069B">
      <w:pPr>
        <w:jc w:val="right"/>
        <w:rPr>
          <w:rFonts w:ascii="MS Sans Serif" w:hAnsi="MS Sans Serif" w:cs="Arial"/>
          <w:color w:val="34656E"/>
          <w:sz w:val="36"/>
          <w:szCs w:val="36"/>
          <w:lang w:val="es-CL" w:eastAsia="es-CL"/>
        </w:rPr>
      </w:pPr>
    </w:p>
    <w:p w14:paraId="01455246" w14:textId="77777777" w:rsidR="002C069B" w:rsidRDefault="002C069B" w:rsidP="002C069B">
      <w:pPr>
        <w:jc w:val="right"/>
        <w:rPr>
          <w:rFonts w:ascii="MS Sans Serif" w:hAnsi="MS Sans Serif" w:cs="Arial"/>
          <w:color w:val="34656E"/>
          <w:sz w:val="36"/>
          <w:szCs w:val="36"/>
          <w:lang w:val="es-CL" w:eastAsia="es-CL"/>
        </w:rPr>
      </w:pPr>
      <w:r>
        <w:rPr>
          <w:rFonts w:ascii="MS Sans Serif" w:hAnsi="MS Sans Serif" w:cs="Arial"/>
          <w:noProof/>
          <w:color w:val="34656E"/>
          <w:sz w:val="36"/>
          <w:szCs w:val="36"/>
          <w:lang w:val="es-ES_tradnl" w:eastAsia="es-ES_tradnl"/>
        </w:rPr>
        <w:lastRenderedPageBreak/>
        <w:drawing>
          <wp:inline distT="0" distB="0" distL="0" distR="0" wp14:anchorId="74A1068E" wp14:editId="608567B3">
            <wp:extent cx="6691630" cy="62014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ach2.jpg"/>
                    <pic:cNvPicPr/>
                  </pic:nvPicPr>
                  <pic:blipFill>
                    <a:blip r:embed="rId9">
                      <a:extLst>
                        <a:ext uri="{28A0092B-C50C-407E-A947-70E740481C1C}">
                          <a14:useLocalDpi xmlns:a14="http://schemas.microsoft.com/office/drawing/2010/main" val="0"/>
                        </a:ext>
                      </a:extLst>
                    </a:blip>
                    <a:stretch>
                      <a:fillRect/>
                    </a:stretch>
                  </pic:blipFill>
                  <pic:spPr>
                    <a:xfrm>
                      <a:off x="0" y="0"/>
                      <a:ext cx="6691630" cy="6201410"/>
                    </a:xfrm>
                    <a:prstGeom prst="rect">
                      <a:avLst/>
                    </a:prstGeom>
                  </pic:spPr>
                </pic:pic>
              </a:graphicData>
            </a:graphic>
          </wp:inline>
        </w:drawing>
      </w:r>
    </w:p>
    <w:p w14:paraId="5B71FE6D" w14:textId="77777777" w:rsidR="006417C7" w:rsidRDefault="006417C7"/>
    <w:sectPr w:rsidR="006417C7" w:rsidSect="002C069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BatangChe">
    <w:panose1 w:val="02030609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MS Sans Serif">
    <w:altName w:val="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F398B"/>
    <w:multiLevelType w:val="hybridMultilevel"/>
    <w:tmpl w:val="7DEC5202"/>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72B314CB"/>
    <w:multiLevelType w:val="hybridMultilevel"/>
    <w:tmpl w:val="DE4A4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69B"/>
    <w:rsid w:val="002C069B"/>
    <w:rsid w:val="00400BA5"/>
    <w:rsid w:val="0056258D"/>
    <w:rsid w:val="006417C7"/>
    <w:rsid w:val="006F7CD2"/>
    <w:rsid w:val="007975BA"/>
    <w:rsid w:val="008E7E7B"/>
    <w:rsid w:val="00960C25"/>
    <w:rsid w:val="00C07E8E"/>
    <w:rsid w:val="00DD7B3D"/>
    <w:rsid w:val="00DE458E"/>
    <w:rsid w:val="00E83097"/>
    <w:rsid w:val="00EA1CBA"/>
    <w:rsid w:val="00EB35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5BEE88"/>
  <w15:chartTrackingRefBased/>
  <w15:docId w15:val="{DB5F1102-A9E8-43D2-8262-745ACBA6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69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2C069B"/>
    <w:pPr>
      <w:keepNext/>
      <w:outlineLvl w:val="0"/>
    </w:pPr>
    <w:rPr>
      <w:b/>
      <w:bCs/>
      <w:i/>
      <w:iCs/>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C069B"/>
    <w:rPr>
      <w:rFonts w:ascii="Times New Roman" w:eastAsia="Times New Roman" w:hAnsi="Times New Roman" w:cs="Times New Roman"/>
      <w:b/>
      <w:bCs/>
      <w:i/>
      <w:iCs/>
      <w:sz w:val="28"/>
      <w:szCs w:val="24"/>
      <w:u w:val="single"/>
      <w:lang w:val="es-ES" w:eastAsia="es-ES"/>
    </w:rPr>
  </w:style>
  <w:style w:type="paragraph" w:styleId="Textoindependiente">
    <w:name w:val="Body Text"/>
    <w:basedOn w:val="Normal"/>
    <w:link w:val="TextoindependienteCar"/>
    <w:rsid w:val="002C069B"/>
    <w:pPr>
      <w:jc w:val="center"/>
    </w:pPr>
    <w:rPr>
      <w:b/>
      <w:bCs/>
      <w:i/>
      <w:iCs/>
      <w:sz w:val="28"/>
    </w:rPr>
  </w:style>
  <w:style w:type="character" w:customStyle="1" w:styleId="TextoindependienteCar">
    <w:name w:val="Texto independiente Car"/>
    <w:basedOn w:val="Fuentedeprrafopredeter"/>
    <w:link w:val="Textoindependiente"/>
    <w:rsid w:val="002C069B"/>
    <w:rPr>
      <w:rFonts w:ascii="Times New Roman" w:eastAsia="Times New Roman" w:hAnsi="Times New Roman" w:cs="Times New Roman"/>
      <w:b/>
      <w:bCs/>
      <w:i/>
      <w:iCs/>
      <w:sz w:val="28"/>
      <w:szCs w:val="24"/>
      <w:lang w:val="es-ES" w:eastAsia="es-ES"/>
    </w:rPr>
  </w:style>
  <w:style w:type="paragraph" w:styleId="Textoindependiente2">
    <w:name w:val="Body Text 2"/>
    <w:basedOn w:val="Normal"/>
    <w:link w:val="Textoindependiente2Car"/>
    <w:rsid w:val="002C069B"/>
    <w:rPr>
      <w:i/>
      <w:iCs/>
      <w:sz w:val="28"/>
    </w:rPr>
  </w:style>
  <w:style w:type="character" w:customStyle="1" w:styleId="Textoindependiente2Car">
    <w:name w:val="Texto independiente 2 Car"/>
    <w:basedOn w:val="Fuentedeprrafopredeter"/>
    <w:link w:val="Textoindependiente2"/>
    <w:rsid w:val="002C069B"/>
    <w:rPr>
      <w:rFonts w:ascii="Times New Roman" w:eastAsia="Times New Roman" w:hAnsi="Times New Roman" w:cs="Times New Roman"/>
      <w:i/>
      <w:iCs/>
      <w:sz w:val="28"/>
      <w:szCs w:val="24"/>
      <w:lang w:val="es-ES" w:eastAsia="es-ES"/>
    </w:rPr>
  </w:style>
  <w:style w:type="paragraph" w:styleId="Prrafodelista">
    <w:name w:val="List Paragraph"/>
    <w:basedOn w:val="Normal"/>
    <w:uiPriority w:val="34"/>
    <w:qFormat/>
    <w:rsid w:val="002C069B"/>
    <w:pPr>
      <w:ind w:left="720"/>
      <w:contextualSpacing/>
    </w:pPr>
  </w:style>
  <w:style w:type="table" w:styleId="Tablaconcuadrcula">
    <w:name w:val="Table Grid"/>
    <w:basedOn w:val="Tablanormal"/>
    <w:rsid w:val="002C069B"/>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B3517"/>
    <w:rPr>
      <w:color w:val="0563C1" w:themeColor="hyperlink"/>
      <w:u w:val="single"/>
    </w:rPr>
  </w:style>
  <w:style w:type="paragraph" w:styleId="Textodeglobo">
    <w:name w:val="Balloon Text"/>
    <w:basedOn w:val="Normal"/>
    <w:link w:val="TextodegloboCar"/>
    <w:uiPriority w:val="99"/>
    <w:semiHidden/>
    <w:unhideWhenUsed/>
    <w:rsid w:val="00DD7B3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7B3D"/>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573235">
      <w:bodyDiv w:val="1"/>
      <w:marLeft w:val="0"/>
      <w:marRight w:val="0"/>
      <w:marTop w:val="0"/>
      <w:marBottom w:val="0"/>
      <w:divBdr>
        <w:top w:val="none" w:sz="0" w:space="0" w:color="auto"/>
        <w:left w:val="none" w:sz="0" w:space="0" w:color="auto"/>
        <w:bottom w:val="none" w:sz="0" w:space="0" w:color="auto"/>
        <w:right w:val="none" w:sz="0" w:space="0" w:color="auto"/>
      </w:divBdr>
    </w:div>
    <w:div w:id="155079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gruaspincheira.com/" TargetMode="External"/><Relationship Id="rId8" Type="http://schemas.openxmlformats.org/officeDocument/2006/relationships/image" Target="media/image2.jpe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7991B-3E4A-5443-B0A5-02A847BE7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624</Words>
  <Characters>3438</Characters>
  <Application>Microsoft Macintosh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Manuel Alba</cp:lastModifiedBy>
  <cp:revision>5</cp:revision>
  <cp:lastPrinted>2016-06-08T22:31:00Z</cp:lastPrinted>
  <dcterms:created xsi:type="dcterms:W3CDTF">2016-06-08T22:23:00Z</dcterms:created>
  <dcterms:modified xsi:type="dcterms:W3CDTF">2016-06-10T14:38:00Z</dcterms:modified>
</cp:coreProperties>
</file>