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07" w:rsidRDefault="00A31307" w:rsidP="00A3130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 w:hanging="720"/>
        <w:rPr>
          <w:rFonts w:ascii="Calibri" w:hAnsi="Calibri"/>
          <w:noProof/>
        </w:rPr>
      </w:pPr>
    </w:p>
    <w:p w:rsidR="00A31307" w:rsidRDefault="00A31307" w:rsidP="00A3130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 w:hanging="720"/>
        <w:rPr>
          <w:rFonts w:ascii="Calibri" w:hAnsi="Calibri"/>
          <w:noProof/>
        </w:rPr>
      </w:pPr>
      <w:r w:rsidRPr="00A31307">
        <w:rPr>
          <w:rFonts w:ascii="Calibri" w:hAnsi="Calibri"/>
          <w:noProof/>
        </w:rPr>
        <w:t xml:space="preserve">Cooper, G. M., &amp; Hausman, R. E. (2007). </w:t>
      </w:r>
      <w:r w:rsidRPr="00A31307">
        <w:rPr>
          <w:rFonts w:ascii="Calibri" w:hAnsi="Calibri"/>
          <w:i/>
          <w:noProof/>
        </w:rPr>
        <w:t>The cell: a molecular approach</w:t>
      </w:r>
      <w:r w:rsidRPr="00A31307">
        <w:rPr>
          <w:rFonts w:ascii="Calibri" w:hAnsi="Calibri"/>
          <w:noProof/>
        </w:rPr>
        <w:t>. Sunderland, Mass: ASM Press.</w:t>
      </w:r>
    </w:p>
    <w:p w:rsidR="00A31307" w:rsidRPr="00A31307" w:rsidRDefault="00A31307" w:rsidP="00A31307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 w:hanging="720"/>
        <w:rPr>
          <w:rFonts w:ascii="Calibri" w:hAnsi="Calibri"/>
          <w:noProof/>
        </w:rPr>
      </w:pPr>
    </w:p>
    <w:p w:rsidR="00A31307" w:rsidRPr="00A31307" w:rsidRDefault="00A31307" w:rsidP="00A31307"/>
    <w:p w:rsidR="003A60CC" w:rsidRDefault="003A60CC" w:rsidP="003A60CC">
      <w:pPr>
        <w:pStyle w:val="ListParagraph"/>
        <w:numPr>
          <w:ilvl w:val="0"/>
          <w:numId w:val="2"/>
        </w:numPr>
      </w:pPr>
      <w:proofErr w:type="spellStart"/>
      <w:r w:rsidRPr="003A60CC">
        <w:rPr>
          <w:i/>
        </w:rPr>
        <w:t>Prokayotic</w:t>
      </w:r>
      <w:proofErr w:type="spellEnd"/>
      <w:r>
        <w:t xml:space="preserve"> cells have do not have a nucleus (bacteria) while </w:t>
      </w:r>
      <w:r w:rsidRPr="003A60CC">
        <w:rPr>
          <w:i/>
        </w:rPr>
        <w:t>eukaryotic</w:t>
      </w:r>
      <w:r>
        <w:t xml:space="preserve"> cells do.</w:t>
      </w:r>
    </w:p>
    <w:p w:rsidR="003A60CC" w:rsidRDefault="003A60CC" w:rsidP="003A60CC">
      <w:pPr>
        <w:pStyle w:val="ListParagraph"/>
        <w:numPr>
          <w:ilvl w:val="0"/>
          <w:numId w:val="2"/>
        </w:numPr>
      </w:pPr>
      <w:r>
        <w:rPr>
          <w:i/>
        </w:rPr>
        <w:t xml:space="preserve">Phospholipids </w:t>
      </w:r>
      <w:r>
        <w:t>are the basic components of biological membranes, including plasma membranes of prokaryotic and eukaryotic cells.</w:t>
      </w:r>
    </w:p>
    <w:p w:rsidR="003A60CC" w:rsidRDefault="003A60CC" w:rsidP="003A60CC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Ampiphatic</w:t>
      </w:r>
      <w:proofErr w:type="spellEnd"/>
      <w:r>
        <w:rPr>
          <w:i/>
        </w:rPr>
        <w:t xml:space="preserve"> </w:t>
      </w:r>
      <w:r>
        <w:t>molecules – containing both water-insoluble (hydrophobic) hydrocarbon chains (tails) joined to water-soluble (hydrophilic) head groups that contain phosphate.</w:t>
      </w:r>
    </w:p>
    <w:p w:rsidR="002478C4" w:rsidRDefault="002478C4" w:rsidP="003A60CC">
      <w:pPr>
        <w:pStyle w:val="ListParagraph"/>
        <w:numPr>
          <w:ilvl w:val="1"/>
          <w:numId w:val="2"/>
        </w:numPr>
      </w:pPr>
      <w:r>
        <w:t xml:space="preserve">In water, phospholipids spontaneously aggregate into a </w:t>
      </w:r>
      <w:r w:rsidRPr="002478C4">
        <w:rPr>
          <w:u w:val="single"/>
        </w:rPr>
        <w:t>bilayer</w:t>
      </w:r>
      <w:r>
        <w:t xml:space="preserve"> with the phosphate-containing head groups on the outside in contact with water while the hydrocarbon tails in the inter</w:t>
      </w:r>
      <w:r w:rsidR="00613920">
        <w:t xml:space="preserve">ior in contact with each other. </w:t>
      </w:r>
    </w:p>
    <w:p w:rsidR="002D342C" w:rsidRDefault="002D342C" w:rsidP="003A60CC">
      <w:pPr>
        <w:pStyle w:val="ListParagraph"/>
        <w:numPr>
          <w:ilvl w:val="1"/>
          <w:numId w:val="2"/>
        </w:numPr>
      </w:pPr>
      <w:r>
        <w:t>The bilayer forms a stable barrier or enclosure that separates the interior of the cell from its external environment.</w:t>
      </w:r>
    </w:p>
    <w:p w:rsidR="00AC511F" w:rsidRDefault="00AC511F" w:rsidP="00AC511F">
      <w:pPr>
        <w:pStyle w:val="ListParagraph"/>
        <w:numPr>
          <w:ilvl w:val="0"/>
          <w:numId w:val="2"/>
        </w:numPr>
      </w:pPr>
      <w:r>
        <w:rPr>
          <w:i/>
        </w:rPr>
        <w:t xml:space="preserve">Adenosine 5’-triphosphate </w:t>
      </w:r>
      <w:r>
        <w:rPr>
          <w:i/>
        </w:rPr>
        <w:softHyphen/>
        <w:t xml:space="preserve"> </w:t>
      </w:r>
      <w:r w:rsidRPr="00A6550C">
        <w:t>(ATP)</w:t>
      </w:r>
      <w:r>
        <w:rPr>
          <w:i/>
        </w:rPr>
        <w:t xml:space="preserve"> </w:t>
      </w:r>
      <w:r>
        <w:sym w:font="Wingdings" w:char="F0E0"/>
      </w:r>
      <w:r>
        <w:t xml:space="preserve"> all cells use ATP as their source of </w:t>
      </w:r>
      <w:r w:rsidRPr="0038325E">
        <w:rPr>
          <w:u w:val="single"/>
        </w:rPr>
        <w:t>metabolic energy</w:t>
      </w:r>
      <w:r>
        <w:t xml:space="preserve"> to drive the synthesis of cell constituents and carry out energy-requiring activities (such as movement).</w:t>
      </w:r>
    </w:p>
    <w:p w:rsidR="00A6550C" w:rsidRDefault="00A6550C" w:rsidP="00AC511F">
      <w:pPr>
        <w:pStyle w:val="ListParagraph"/>
        <w:numPr>
          <w:ilvl w:val="0"/>
          <w:numId w:val="2"/>
        </w:numPr>
      </w:pPr>
      <w:r>
        <w:rPr>
          <w:i/>
        </w:rPr>
        <w:t xml:space="preserve">Glycolysis </w:t>
      </w:r>
      <w:r>
        <w:sym w:font="Wingdings" w:char="F0E0"/>
      </w:r>
      <w:r>
        <w:t xml:space="preserve"> the anaerobic breakdown of glucose to lactic acid, with the net energy gain of </w:t>
      </w:r>
      <w:r w:rsidR="009749F8">
        <w:t xml:space="preserve">only </w:t>
      </w:r>
      <w:r>
        <w:t>2 molecules of ATP.</w:t>
      </w:r>
    </w:p>
    <w:p w:rsidR="00A6550C" w:rsidRDefault="00A31307" w:rsidP="00A6550C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6 </m:t>
            </m:r>
          </m:sub>
        </m:sSub>
        <m:r>
          <m:rPr>
            <m:sty m:val="p"/>
          </m:rP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5245F6">
        <w:rPr>
          <w:rFonts w:eastAsiaTheme="minorEastAsia"/>
        </w:rPr>
        <w:t xml:space="preserve"> (generates 2 ATP)</w:t>
      </w:r>
    </w:p>
    <w:p w:rsidR="00A6550C" w:rsidRPr="005245F6" w:rsidRDefault="00A6550C" w:rsidP="00AC511F">
      <w:pPr>
        <w:pStyle w:val="ListParagraph"/>
        <w:numPr>
          <w:ilvl w:val="0"/>
          <w:numId w:val="2"/>
        </w:numPr>
      </w:pPr>
      <w:r>
        <w:rPr>
          <w:i/>
        </w:rPr>
        <w:t xml:space="preserve">Photosynthesis </w:t>
      </w:r>
      <w:r>
        <w:sym w:font="Wingdings" w:char="F0E0"/>
      </w:r>
      <w:r>
        <w:t xml:space="preserve"> uses energy from sunlight to </w:t>
      </w:r>
      <w:r w:rsidR="005245F6">
        <w:t xml:space="preserve">synthesise glucose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245F6" w:rsidRPr="0038325E">
        <w:rPr>
          <w:rFonts w:eastAsiaTheme="minorEastAsia"/>
        </w:rPr>
        <w:t xml:space="preserve"> </w:t>
      </w:r>
      <w:proofErr w:type="gramStart"/>
      <w:r w:rsidR="0038325E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5245F6" w:rsidRPr="0038325E">
        <w:rPr>
          <w:rFonts w:eastAsiaTheme="minorEastAsia"/>
        </w:rPr>
        <w:t>,</w:t>
      </w:r>
      <w:r w:rsidR="005245F6">
        <w:rPr>
          <w:rFonts w:eastAsiaTheme="minorEastAsia"/>
        </w:rPr>
        <w:t xml:space="preserve"> while releasing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245F6">
        <w:rPr>
          <w:rFonts w:eastAsiaTheme="minorEastAsia"/>
        </w:rPr>
        <w:t xml:space="preserve"> as a by-product.</w:t>
      </w:r>
      <w:r w:rsidR="005245F6">
        <w:rPr>
          <w:rFonts w:eastAsiaTheme="minorEastAsia"/>
        </w:rPr>
        <w:tab/>
      </w:r>
    </w:p>
    <w:p w:rsidR="005245F6" w:rsidRPr="0038325E" w:rsidRDefault="0038325E" w:rsidP="005245F6">
      <w:pPr>
        <w:pStyle w:val="ListParagraph"/>
        <w:numPr>
          <w:ilvl w:val="1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6 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5245F6" w:rsidRPr="0038325E" w:rsidRDefault="005245F6" w:rsidP="005245F6">
      <w:pPr>
        <w:pStyle w:val="ListParagraph"/>
        <w:numPr>
          <w:ilvl w:val="0"/>
          <w:numId w:val="2"/>
        </w:numPr>
      </w:pPr>
      <w:r>
        <w:rPr>
          <w:i/>
        </w:rPr>
        <w:t xml:space="preserve">Oxidative metabolism </w:t>
      </w:r>
      <w:r>
        <w:sym w:font="Wingdings" w:char="F0E0"/>
      </w:r>
      <w:r>
        <w:t xml:space="preserve"> </w:t>
      </w:r>
      <w:r w:rsidR="0038325E">
        <w:t xml:space="preserve">The highly reactive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8325E">
        <w:rPr>
          <w:rFonts w:eastAsiaTheme="minorEastAsia"/>
        </w:rPr>
        <w:t xml:space="preserve"> released by photosynthesis breaks down glucose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8325E" w:rsidRPr="0038325E">
        <w:rPr>
          <w:rFonts w:eastAsiaTheme="minorEastAsia"/>
        </w:rPr>
        <w:t xml:space="preserve"> </w:t>
      </w:r>
      <w:proofErr w:type="gramStart"/>
      <w:r w:rsidR="0038325E" w:rsidRPr="0038325E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38325E" w:rsidRPr="0038325E">
        <w:rPr>
          <w:rFonts w:eastAsiaTheme="minorEastAsia"/>
        </w:rPr>
        <w:t>,</w:t>
      </w:r>
      <w:r w:rsidR="0038325E">
        <w:rPr>
          <w:rFonts w:eastAsiaTheme="minorEastAsia"/>
        </w:rPr>
        <w:t xml:space="preserve"> yielding much more energy </w:t>
      </w:r>
      <w:r w:rsidR="00B039C4">
        <w:rPr>
          <w:rFonts w:eastAsiaTheme="minorEastAsia"/>
        </w:rPr>
        <w:t>compared to glycolysis</w:t>
      </w:r>
      <w:r w:rsidR="0038325E">
        <w:rPr>
          <w:rFonts w:eastAsiaTheme="minorEastAsia"/>
        </w:rPr>
        <w:t>.</w:t>
      </w:r>
    </w:p>
    <w:p w:rsidR="0038325E" w:rsidRPr="00B039C4" w:rsidRDefault="00A31307" w:rsidP="0038325E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6 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B039C4">
        <w:rPr>
          <w:rFonts w:eastAsiaTheme="minorEastAsia"/>
        </w:rPr>
        <w:t xml:space="preserve"> (generates 36-38 ATP)</w:t>
      </w:r>
    </w:p>
    <w:p w:rsidR="00B039C4" w:rsidRDefault="00B039C4" w:rsidP="00B039C4">
      <w:pPr>
        <w:pStyle w:val="ListParagraph"/>
        <w:numPr>
          <w:ilvl w:val="0"/>
          <w:numId w:val="2"/>
        </w:numPr>
      </w:pPr>
      <w:r>
        <w:t xml:space="preserve">Present-day cells use oxidative reactions as their principal source of energy due to this efficiency advantage. </w:t>
      </w:r>
      <w:bookmarkStart w:id="0" w:name="_GoBack"/>
      <w:bookmarkEnd w:id="0"/>
    </w:p>
    <w:sectPr w:rsidR="00B0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500E"/>
    <w:multiLevelType w:val="hybridMultilevel"/>
    <w:tmpl w:val="1AC2EE80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C7161"/>
    <w:multiLevelType w:val="hybridMultilevel"/>
    <w:tmpl w:val="DFBCB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zr2w2z97zz5sse02v2xsat6ddddpew5zxe5&quot;&gt;Mark&lt;record-ids&gt;&lt;item&gt;55&lt;/item&gt;&lt;/record-ids&gt;&lt;/item&gt;&lt;/Libraries&gt;"/>
  </w:docVars>
  <w:rsids>
    <w:rsidRoot w:val="003A60CC"/>
    <w:rsid w:val="000C131D"/>
    <w:rsid w:val="0016553A"/>
    <w:rsid w:val="002478C4"/>
    <w:rsid w:val="002D342C"/>
    <w:rsid w:val="0038325E"/>
    <w:rsid w:val="003A60CC"/>
    <w:rsid w:val="005245F6"/>
    <w:rsid w:val="00613920"/>
    <w:rsid w:val="006A5608"/>
    <w:rsid w:val="008033EA"/>
    <w:rsid w:val="009749F8"/>
    <w:rsid w:val="00A31307"/>
    <w:rsid w:val="00A6550C"/>
    <w:rsid w:val="00AC511F"/>
    <w:rsid w:val="00B0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5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1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5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1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Villar</dc:creator>
  <cp:lastModifiedBy>Mark Villar</cp:lastModifiedBy>
  <cp:revision>10</cp:revision>
  <dcterms:created xsi:type="dcterms:W3CDTF">2013-10-25T07:53:00Z</dcterms:created>
  <dcterms:modified xsi:type="dcterms:W3CDTF">2013-11-04T00:03:00Z</dcterms:modified>
</cp:coreProperties>
</file>