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2D3F" w14:textId="77777777" w:rsidR="002B3CC5" w:rsidRDefault="007D42D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32CE56" wp14:editId="3022A537">
            <wp:simplePos x="0" y="0"/>
            <wp:positionH relativeFrom="margin">
              <wp:posOffset>4494532</wp:posOffset>
            </wp:positionH>
            <wp:positionV relativeFrom="paragraph">
              <wp:posOffset>-915030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06932B" w14:textId="77777777" w:rsidR="002B3CC5" w:rsidRDefault="002B3CC5"/>
    <w:p w14:paraId="0648A4D4" w14:textId="77777777" w:rsidR="002B3CC5" w:rsidRDefault="002B3CC5">
      <w:pPr>
        <w:jc w:val="center"/>
      </w:pPr>
    </w:p>
    <w:p w14:paraId="2BE80214" w14:textId="77777777" w:rsidR="002B3CC5" w:rsidRDefault="007D42DC">
      <w:pPr>
        <w:jc w:val="center"/>
        <w:rPr>
          <w:sz w:val="32"/>
          <w:szCs w:val="32"/>
        </w:rPr>
      </w:pPr>
      <w:r>
        <w:rPr>
          <w:sz w:val="32"/>
          <w:szCs w:val="32"/>
        </w:rPr>
        <w:t>DISCLAIMER</w:t>
      </w:r>
    </w:p>
    <w:p w14:paraId="7EA4816B" w14:textId="77777777" w:rsidR="002B3CC5" w:rsidRDefault="002B3CC5">
      <w:pPr>
        <w:jc w:val="center"/>
        <w:rPr>
          <w:rFonts w:ascii="Vijaya" w:hAnsi="Vijaya" w:cs="Vijaya"/>
        </w:rPr>
      </w:pPr>
    </w:p>
    <w:p w14:paraId="0805E301" w14:textId="77777777" w:rsidR="002B3CC5" w:rsidRDefault="007D42DC">
      <w:p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Full Name:</w:t>
      </w:r>
    </w:p>
    <w:p w14:paraId="64E25E06" w14:textId="77777777" w:rsidR="002B3CC5" w:rsidRDefault="007D42DC">
      <w:p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 xml:space="preserve">I hereby authorise Emma Shaw to complete the treatment I have arranged with herself, if any unforeseen conditions arise in the course of this procedure, calling her judgment addition to or any different from </w:t>
      </w:r>
      <w:r>
        <w:rPr>
          <w:rFonts w:ascii="Vijaya" w:eastAsia="STZhongsong" w:hAnsi="Vijaya" w:cs="Vijaya"/>
          <w:sz w:val="26"/>
          <w:szCs w:val="26"/>
        </w:rPr>
        <w:t>those now contemplated, I further request and authorise her to do whatever she seems advisable and necessary in the circumstances.</w:t>
      </w:r>
    </w:p>
    <w:p w14:paraId="5B3E0304" w14:textId="77777777" w:rsidR="002B3CC5" w:rsidRDefault="002B3CC5">
      <w:pPr>
        <w:rPr>
          <w:rFonts w:ascii="Vijaya" w:eastAsia="STZhongsong" w:hAnsi="Vijaya" w:cs="Vijaya"/>
          <w:sz w:val="26"/>
          <w:szCs w:val="26"/>
        </w:rPr>
      </w:pPr>
    </w:p>
    <w:p w14:paraId="75068D70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 accept responsibility for determining the colour, shape and position of the procedure during the course of consultation. I</w:t>
      </w:r>
      <w:r>
        <w:rPr>
          <w:rFonts w:ascii="Vijaya" w:eastAsia="STZhongsong" w:hAnsi="Vijaya" w:cs="Vijaya"/>
          <w:sz w:val="26"/>
          <w:szCs w:val="26"/>
        </w:rPr>
        <w:t xml:space="preserve"> understand it is my responsibility to state my requirements clearly when the area is mapped out and the colour is chosen.</w:t>
      </w:r>
    </w:p>
    <w:p w14:paraId="176CEB7D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 understand that an allergy test does not guarantee that I will not have an allergic reaction to the pigments and reactions can stil</w:t>
      </w:r>
      <w:r>
        <w:rPr>
          <w:rFonts w:ascii="Vijaya" w:eastAsia="STZhongsong" w:hAnsi="Vijaya" w:cs="Vijaya"/>
          <w:sz w:val="26"/>
          <w:szCs w:val="26"/>
        </w:rPr>
        <w:t>l occur.</w:t>
      </w:r>
    </w:p>
    <w:p w14:paraId="4892E02B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 fully understand and accept that nontoxic pigments are used during this procedure and that cosmetic enhancement may fade over time and over a period of three years. Even though the colour will fade it may stay in the skin indefinitely.</w:t>
      </w:r>
    </w:p>
    <w:p w14:paraId="45AEAF95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 have be</w:t>
      </w:r>
      <w:r>
        <w:rPr>
          <w:rFonts w:ascii="Vijaya" w:eastAsia="STZhongsong" w:hAnsi="Vijaya" w:cs="Vijaya"/>
          <w:sz w:val="26"/>
          <w:szCs w:val="26"/>
        </w:rPr>
        <w:t>en informed of the highest standard of hygiene will be in place You will be shown the instruments sterile and in pouches which will also be disregarded after use.</w:t>
      </w:r>
    </w:p>
    <w:p w14:paraId="5992B86D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 xml:space="preserve">I understand that each procedure is a process requiring multiple applications of pigments to </w:t>
      </w:r>
      <w:r>
        <w:rPr>
          <w:rFonts w:ascii="Vijaya" w:eastAsia="STZhongsong" w:hAnsi="Vijaya" w:cs="Vijaya"/>
          <w:sz w:val="26"/>
          <w:szCs w:val="26"/>
        </w:rPr>
        <w:t>achieve desirable results and that 100% success cannot be guaranteed during the first session. I understand this is why a top up session is needed.</w:t>
      </w:r>
    </w:p>
    <w:p w14:paraId="6CBA0A82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 understand that a top up can only be done after 4-6 weeks of healing time.</w:t>
      </w:r>
    </w:p>
    <w:p w14:paraId="3832000F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It is your responsibility to bo</w:t>
      </w:r>
      <w:r>
        <w:rPr>
          <w:rFonts w:ascii="Vijaya" w:eastAsia="STZhongsong" w:hAnsi="Vijaya" w:cs="Vijaya"/>
          <w:sz w:val="26"/>
          <w:szCs w:val="26"/>
        </w:rPr>
        <w:t>ok the top up appointment.</w:t>
      </w:r>
    </w:p>
    <w:p w14:paraId="71390967" w14:textId="77777777" w:rsidR="002B3CC5" w:rsidRDefault="007D42DC">
      <w:pPr>
        <w:pStyle w:val="ListParagraph"/>
        <w:numPr>
          <w:ilvl w:val="0"/>
          <w:numId w:val="1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The result of the procedure is determined by the following:</w:t>
      </w:r>
    </w:p>
    <w:p w14:paraId="342A98F9" w14:textId="77777777" w:rsidR="002B3CC5" w:rsidRDefault="007D42DC">
      <w:pPr>
        <w:pStyle w:val="ListParagraph"/>
        <w:numPr>
          <w:ilvl w:val="0"/>
          <w:numId w:val="2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Medication</w:t>
      </w:r>
    </w:p>
    <w:p w14:paraId="613B594E" w14:textId="77777777" w:rsidR="002B3CC5" w:rsidRDefault="007D42DC">
      <w:pPr>
        <w:pStyle w:val="ListParagraph"/>
        <w:numPr>
          <w:ilvl w:val="0"/>
          <w:numId w:val="2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Skin characteristics (skin tine &amp; type)</w:t>
      </w:r>
    </w:p>
    <w:p w14:paraId="3CDDDECD" w14:textId="77777777" w:rsidR="002B3CC5" w:rsidRDefault="007D42DC">
      <w:pPr>
        <w:pStyle w:val="ListParagraph"/>
        <w:numPr>
          <w:ilvl w:val="0"/>
          <w:numId w:val="2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Personal PH balance of the skin</w:t>
      </w:r>
    </w:p>
    <w:p w14:paraId="26B933AB" w14:textId="77777777" w:rsidR="002B3CC5" w:rsidRDefault="007D42DC">
      <w:pPr>
        <w:pStyle w:val="ListParagraph"/>
        <w:numPr>
          <w:ilvl w:val="0"/>
          <w:numId w:val="2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 xml:space="preserve">Alcohol intake and smoking </w:t>
      </w:r>
    </w:p>
    <w:p w14:paraId="29FFEEC1" w14:textId="77777777" w:rsidR="002B3CC5" w:rsidRDefault="007D42DC">
      <w:pPr>
        <w:pStyle w:val="ListParagraph"/>
        <w:numPr>
          <w:ilvl w:val="0"/>
          <w:numId w:val="2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Post procedure and aftercare</w:t>
      </w:r>
    </w:p>
    <w:p w14:paraId="5A772E77" w14:textId="77777777" w:rsidR="002B3CC5" w:rsidRDefault="007D42DC">
      <w:pPr>
        <w:pStyle w:val="ListParagraph"/>
        <w:numPr>
          <w:ilvl w:val="0"/>
          <w:numId w:val="3"/>
        </w:num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 xml:space="preserve">Once this procedure has </w:t>
      </w:r>
      <w:r>
        <w:rPr>
          <w:rFonts w:ascii="Vijaya" w:eastAsia="STZhongsong" w:hAnsi="Vijaya" w:cs="Vijaya"/>
          <w:sz w:val="26"/>
          <w:szCs w:val="26"/>
        </w:rPr>
        <w:t>been completed, I understand there may be swelling, redness and that will reduce in 1-4 days.</w:t>
      </w:r>
    </w:p>
    <w:p w14:paraId="293E6898" w14:textId="77777777" w:rsidR="002B3CC5" w:rsidRDefault="002B3CC5">
      <w:pPr>
        <w:rPr>
          <w:rFonts w:ascii="Vijaya" w:eastAsia="STZhongsong" w:hAnsi="Vijaya" w:cs="Vijaya"/>
          <w:sz w:val="26"/>
          <w:szCs w:val="26"/>
        </w:rPr>
      </w:pPr>
    </w:p>
    <w:p w14:paraId="5A3F4F22" w14:textId="77777777" w:rsidR="002B3CC5" w:rsidRDefault="007D42DC">
      <w:p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Signature:</w:t>
      </w:r>
    </w:p>
    <w:p w14:paraId="49CBA2DE" w14:textId="77777777" w:rsidR="002B3CC5" w:rsidRDefault="007D42DC">
      <w:p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Date:</w:t>
      </w:r>
    </w:p>
    <w:p w14:paraId="2433FE7C" w14:textId="77777777" w:rsidR="002B3CC5" w:rsidRDefault="007D42DC">
      <w:pPr>
        <w:rPr>
          <w:rFonts w:ascii="Vijaya" w:eastAsia="STZhongsong" w:hAnsi="Vijaya" w:cs="Vijaya"/>
          <w:sz w:val="26"/>
          <w:szCs w:val="26"/>
        </w:rPr>
      </w:pPr>
      <w:r>
        <w:rPr>
          <w:rFonts w:ascii="Vijaya" w:eastAsia="STZhongsong" w:hAnsi="Vijaya" w:cs="Vijaya"/>
          <w:sz w:val="26"/>
          <w:szCs w:val="26"/>
        </w:rPr>
        <w:t>Treatment:</w:t>
      </w:r>
    </w:p>
    <w:p w14:paraId="79B69ABC" w14:textId="77777777" w:rsidR="002B3CC5" w:rsidRDefault="002B3CC5">
      <w:pPr>
        <w:rPr>
          <w:rFonts w:ascii="Trade Gothic Next Cond" w:hAnsi="Trade Gothic Next Cond"/>
          <w:sz w:val="28"/>
          <w:szCs w:val="28"/>
        </w:rPr>
      </w:pPr>
    </w:p>
    <w:p w14:paraId="6D5B0745" w14:textId="77777777" w:rsidR="002B3CC5" w:rsidRDefault="002B3CC5">
      <w:pPr>
        <w:jc w:val="center"/>
        <w:rPr>
          <w:rFonts w:ascii="Trade Gothic Next Cond" w:hAnsi="Trade Gothic Next Cond"/>
        </w:rPr>
      </w:pPr>
    </w:p>
    <w:sectPr w:rsidR="002B3CC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2292" w14:textId="77777777" w:rsidR="007D42DC" w:rsidRDefault="007D42DC">
      <w:pPr>
        <w:spacing w:after="0" w:line="240" w:lineRule="auto"/>
      </w:pPr>
      <w:r>
        <w:separator/>
      </w:r>
    </w:p>
  </w:endnote>
  <w:endnote w:type="continuationSeparator" w:id="0">
    <w:p w14:paraId="446B7867" w14:textId="77777777" w:rsidR="007D42DC" w:rsidRDefault="007D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Trade Gothic Next Con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C28B" w14:textId="77777777" w:rsidR="007D42DC" w:rsidRDefault="007D42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398777" w14:textId="77777777" w:rsidR="007D42DC" w:rsidRDefault="007D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452D"/>
    <w:multiLevelType w:val="multilevel"/>
    <w:tmpl w:val="4A68E7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450545F"/>
    <w:multiLevelType w:val="multilevel"/>
    <w:tmpl w:val="340AAE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3A2A69"/>
    <w:multiLevelType w:val="multilevel"/>
    <w:tmpl w:val="7512CB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3CC5"/>
    <w:rsid w:val="002B3CC5"/>
    <w:rsid w:val="003B3FD8"/>
    <w:rsid w:val="007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53A5"/>
  <w15:docId w15:val="{579A7163-4AC8-47A1-B80D-C78BFBA0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2021-10-06T11:33:00Z</dcterms:created>
  <dcterms:modified xsi:type="dcterms:W3CDTF">2021-10-06T11:33:00Z</dcterms:modified>
</cp:coreProperties>
</file>