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Highlights: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Deliberation requires active modelling and management of cognitive processes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Deliberative processes with access to their own state can manage their own processes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Consciousness </w:t>
      </w:r>
      <w:r>
        <w:rPr/>
        <w:t>is a result of cognitive state being available as sensory input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Conscious phenomenology is explained by specifics of cognitive management mechanisms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There are implications for our understanding of human intelligence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LibreOffice/7.3.7.2$Windows_X86_64 LibreOffice_project/e114eadc50a9ff8d8c8a0567d6da8f454beeb84f</Application>
  <AppVersion>15.0000</AppVersion>
  <Pages>1</Pages>
  <Words>59</Words>
  <Characters>355</Characters>
  <CharactersWithSpaces>403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2024-03-11T12:13:57Z</dcterms:created>
  <dc:creator/>
  <dc:description/>
  <dc:language>en-NZ</dc:language>
  <cp:lastModifiedBy/>
  <dcterms:modified xsi:type="dcterms:W3CDTF">2024-03-11T17:27:19Z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