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sz w:val="62"/>
                <w:szCs w:val="62"/>
                <w:rtl w:val="0"/>
              </w:rPr>
              <w:t xml:space="preserve">Malcolm D. Daniels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Highly motivated Chemical engineer, detail-driven with capabilities in completing multiple projects with competing deadlines. Aggressive in identifying and resolving inefficient operational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Pingzhen District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Taoyuan, Dalian St.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(886) 0981-827-650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malcolmchemist@gmail.com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Kinsus Interconnect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Taoyuan, Taiwan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Customer Quality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MAR 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Client Quality issues communication coordination and analysis. </w:t>
              <w:br w:type="textWrapping"/>
              <w:t xml:space="preserve"> Analysis and treatment of abnormal quality issues.</w:t>
              <w:br w:type="textWrapping"/>
              <w:t xml:space="preserve"> Customer complaint processing, issue tracking and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Wafer Works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Taoyuan, Taiwan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Sales Engineer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  <w:t xml:space="preserve"> 2019 - MAR 2020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Prepared and delivered technical presentations explaining products or services to customers and prospective customers. </w:t>
              <w:br w:type="textWrapping"/>
              <w:t xml:space="preserve">Secured and renewed orders and arranged delivery.</w:t>
              <w:br w:type="textWrapping"/>
              <w:t xml:space="preserve"> Planned modify products to meet customer needs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Nafco,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Taoyuan, Taiwan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Chemical Engineer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SEPT 2018 - SEPT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Formulated and managed engineering technical documents.</w:t>
              <w:br w:type="textWrapping"/>
              <w:t xml:space="preserve">Formulated manufacturing procedures and product standards.</w:t>
              <w:br w:type="textWrapping"/>
              <w:t xml:space="preserve">Assisted in new products development- including trial run, pilot run, mass production. 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National Cheng Kung University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Tainan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Bachelor of Science in chemical engineering.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 2014 - SEPT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Courses included: Various Chemistry courses, Unit operations, Chemical Process Control, Thermodynamics, Chemical Reaction Engineering, Process Design.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Sun Yat Sen University,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Kaohsiung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Chinese Language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 2018 - AUG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Studied mandarin full time for a Year.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Python.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MongoDB.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Microsoft Excel 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sz w:val="8"/>
                <w:szCs w:val="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HUAYU ENRICHMENT SCHOLARSHIP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17"/>
                <w:szCs w:val="17"/>
                <w:highlight w:val="white"/>
                <w:rtl w:val="0"/>
              </w:rPr>
              <w:t xml:space="preserve">established by the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sz w:val="17"/>
                  <w:szCs w:val="17"/>
                  <w:highlight w:val="white"/>
                  <w:rtl w:val="0"/>
                </w:rPr>
                <w:t xml:space="preserve">Ministry of Education (MOE)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sz w:val="17"/>
                <w:szCs w:val="17"/>
                <w:highlight w:val="white"/>
                <w:rtl w:val="0"/>
              </w:rPr>
              <w:t xml:space="preserve"> to encourage international students to undertake Mandarin Chinese (Huayu) courses in the Republic of China (Taiwan)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MOFA SCHOLARSHIP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The MOFA Taiwan Scholarship continues to encourage outstanding students to pursue academic degrees in Taiwan and to deepen their understanding of Taiwan's academic environment,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Chinese Mandarin, Spanish, Japanese, Spanish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glish.moe.gov.tw/mp.asp?mp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