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DM Sans" w:cs="DM Sans" w:eastAsia="DM Sans" w:hAnsi="DM Sans"/>
          <w:b/>
          <w:bCs/>
          <w:color w:val="000000"/>
          <w:sz w:val="44"/>
          <w:szCs w:val="44"/>
        </w:rPr>
        <w:t xml:space="preserve">Malcolm Xavier</w:t>
      </w:r>
    </w:p>
    <w:p>
      <w:pPr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Senior Product Manager · Growth, MarTech, and Customer Data Platforms · AI-Native Operations</w:t>
      </w:r>
    </w:p>
    <w:p>
      <w:pPr>
        <w:spacing w:after="40" w:before="0"/>
      </w:pPr>
      <w:hyperlink w:history="1" r:id="rIde3mlir8_isj5izevld9vo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malcolm@malxavi.com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y0x4fs97haag27mkdrujk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(774) 262-2606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Los Angeles, CA</w:t>
      </w:r>
    </w:p>
    <w:p>
      <w:pPr>
        <w:spacing w:after="200" w:before="0"/>
      </w:pPr>
      <w:hyperlink w:history="1" r:id="rIdewhlsskzhcvwe9qur6dte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LinkedIn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zn3iai6odmxveq73cl_x-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GitHub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· </w:t>
      </w:r>
      <w:hyperlink w:history="1" r:id="rIdayjd7lujiq2xgegev3fiq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Personal Website</w:t>
        </w:r>
      </w:hyperlink>
    </w:p>
    <w:p>
      <w:pPr>
        <w:spacing w:after="2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Senior Product Manager with 7+ years scaling growth, marketing, and data platforms in media, publishing, and B2B SaaS. Built and operated MarTech infrastructure for 22M+ users across 40+ brands, driving 33% YoY email revenue growth. Applied an MS in Law (focused on data privacy and IP) to data governance and compliance-related roadmap tradeoffs. Architects AI-native discovery and delivery loops, with three years of hands-on LLM and agent training and evaluation.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EXPERIENCE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Malcolm Xavier Consulting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Principal Consultant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2022 – Present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Independent product, data, and content-strategy practice—growth systems, MarTech and customer data platforms, privacy-aware data governance, AI-native operations, and AI training and evaluation.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Build and operate the </w:t>
      </w:r>
      <w:hyperlink w:history="1" r:id="rIdbnvwd42qwjxpslzdytfoi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AI-native system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I plan and ship my work from, on Claude Code: one prioritized day across six workstreams, scheduled agents, and every automated write logged and reversible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Set the privacy rules for its automation: the jobs that can reach the internet can't reach personal data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wij-fr-8taa_-k11tl4pk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Fleet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(2026–present): AI training data—prompt development and change-logged sessions in simulated environments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hyperlink w:history="1" r:id="rIdagehn22zni4h6rjvruzij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DataAnnotation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(2023–2026): LLM and agent evaluation—prompts, including adversarial ones, plus criteria, rubrics, response grading, and peer review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hyperlink w:history="1" r:id="rIdmiyyo2_mdhl0kmaab2llz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Artist Growth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(2022): product operations and GDPR/CCPA compliance for music-industry SaaS</w:t>
      </w:r>
    </w:p>
    <w:p>
      <w:pPr>
        <w:keepNext/>
        <w:spacing w:after="0" w:before="200"/>
      </w:pPr>
      <w:hyperlink w:history="1" r:id="rIdeauvimvgxfzsbrgfqwcjf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People Inc.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Senior Product Manager, Audience Relationships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Feb 2024 – Oct 2025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“America's largest publisher” (formerly Dotdash Meredith). Scaled the growth and MarTech platform for 40+ brands and 22M+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Grew email revenue 33%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with reusable components and lifecycle marketing playbooks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data science to scale a recipe recommendation service and drive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2x traffic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Introduced a content-specific newsletter program with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3x open rates and 2x user LTV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Operationalized experiments to enable AI-based personalized acquisition and engagement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models in SQL, BigQuery, and Connected Sheets to size achievable outcomes that informed the AI-based personalization strategy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z-_ais3ifdkkj5qroxixl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Infrastructure enables personalization</w:t>
        </w:r>
      </w:hyperlink>
    </w:p>
    <w:p>
      <w:pPr>
        <w:keepNext/>
        <w:spacing w:after="0" w:before="200"/>
      </w:pPr>
      <w:hyperlink w:history="1" r:id="rIdtfoo69b0uuxslszcxywdy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Muck Rack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Technical Product Manager, Content and Data Ingestion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2022 – Feb 2024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reporting tool for PR professionals. Scaled the content platform behind search and monitoring.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Scaled ingestion 350% YoY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enabling downstream ML classification, search, and reporting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core AI/ML model accuracy,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reducing parsing errors by 45% YoY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Backfilled content and data to achieve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500% increase in historical coverage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Led the initiative to decompose the ingestion monolith, improving ETL cost, scalability, and reliability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Liaised with external content vendors and developers to ensure data-processing compliance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drtgobrmg0eprw8inrwyf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Data platforms: quality over quantity</w:t>
        </w:r>
      </w:hyperlink>
    </w:p>
    <w:p>
      <w:pPr>
        <w:keepNext/>
        <w:spacing w:after="0" w:before="200"/>
      </w:pPr>
      <w:hyperlink w:history="1" r:id="rId3_cj9ja5ri6ixmrdkumfr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User Interviews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Remote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Product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2020 – Feb 2022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UXR tool and marketplace for researchers and participants. Led core and platform teams.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Improved marketplace management by driving a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135% increase in participant re-recruitment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Implemented targeting features that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improved core marketplace fulfillment metric by 15%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Designed, analyzed, and reported on A/B tests for email-notification system model updates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Built SQL queries and dashboards in Mode to monitor and report on marketplace operations</w:t>
      </w:r>
    </w:p>
    <w:p>
      <w:pPr>
        <w:spacing w:after="0" w:before="9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Case study: </w:t>
      </w:r>
      <w:hyperlink w:history="1" r:id="rIdtmqcqavnowrfg99nv_7mc">
        <w:r>
          <w:rPr>
            <w:rFonts w:ascii="DM Sans" w:cs="DM Sans" w:eastAsia="DM Sans" w:hAnsi="DM Sans"/>
            <w:b w:val="false"/>
            <w:bCs w:val="false"/>
            <w:i/>
            <w:iCs/>
            <w:color w:val="000000"/>
            <w:sz w:val="21"/>
            <w:szCs w:val="21"/>
            <w:u w:val="single" w:color="000000"/>
          </w:rPr>
          <w:t xml:space="preserve">Steering leading indicators</w:t>
        </w:r>
      </w:hyperlink>
    </w:p>
    <w:p>
      <w:pPr>
        <w:keepNext/>
        <w:spacing w:after="0" w:before="200"/>
      </w:pPr>
      <w:hyperlink w:history="1" r:id="rIdnvoahtm3m2zwntuj-qfk9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Fullstack Academy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Admissions Lead, Project Manager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Jun 2018 – Feb 2020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Web-development bootcamp (and The Grace Hopper Program). Owned the enrollment funnel end to end, scaling it past growth targets.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Generated </w:t>
      </w: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$30M+ in annual revenue (170% YoY increase)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by scaling enrollment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Partnered with engineering to optimize integrations, automations, and system architecture</w:t>
      </w:r>
    </w:p>
    <w:p>
      <w:pPr>
        <w:keepNext/>
        <w:spacing w:after="0" w:before="200"/>
      </w:pPr>
      <w:hyperlink w:history="1" r:id="rId_c79qdyuc5exn3t3e8dbz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Fractured Atlas</w:t>
        </w:r>
      </w:hyperlink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New York, NY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Program Associate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2014 – Oct 2017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SaaS arts-administration tool. Provided administrative support to end users.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Tracked and reported on user analytics as inputs for roadmap prioritization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Conducted quality-assurance testing of new features and bug fixes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EDUCATION</w:t>
      </w:r>
    </w:p>
    <w:p>
      <w:pPr>
        <w:keepNext/>
        <w:spacing w:after="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Northwestern University, Pritzker School of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Chicago, IL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Master of Science in Law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Sep 2021 – May 2023</w:t>
      </w:r>
    </w:p>
    <w:p>
      <w:pPr>
        <w:keepNext/>
        <w:spacing w:after="80" w:before="0"/>
      </w:pPr>
      <w:r>
        <w:rPr>
          <w:rFonts w:ascii="DM Sans" w:cs="DM Sans" w:eastAsia="DM Sans" w:hAnsi="DM Sans"/>
          <w:b w:val="false"/>
          <w:bCs w:val="false"/>
          <w:i/>
          <w:iCs/>
          <w:color w:val="000000"/>
          <w:sz w:val="21"/>
          <w:szCs w:val="21"/>
        </w:rPr>
        <w:t xml:space="preserve">Applied privacy law frameworks to PM work in data platforms, AI personalization, and user-data governance.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Teaching Assistant: Negotiations Skills and Strategies (Professor Lynn Cohn)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</w:t>
      </w:r>
      <w:hyperlink w:history="1" r:id="rId4zdgobihjx8cj0mqqaolh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"The Revolution Will Not Be Live Streamed: Privacy Law in the Social Media Era"</w:t>
        </w:r>
      </w:hyperlink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Correlation One — Data Science For All (DS4A)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Data Science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, Honors · Johnson &amp; Johnson Distinguished Scholar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Oct 2020 – Mar 2021</w:t>
      </w:r>
    </w:p>
    <w:p>
      <w:pPr>
        <w:pStyle w:val="ListParagraph"/>
        <w:keepNext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Python, Pandas, Jupyter Notebook, Google Data Studio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Presentation: </w:t>
      </w:r>
      <w:hyperlink w:history="1" r:id="rIdchi7-ia3z6rnfsrvpfag2">
        <w:r>
          <w:rPr>
            <w:rFonts w:ascii="DM Sans" w:cs="DM Sans" w:eastAsia="DM Sans" w:hAnsi="DM Sans"/>
            <w:b w:val="false"/>
            <w:bCs w:val="false"/>
            <w:i w:val="false"/>
            <w:iCs w:val="false"/>
            <w:color w:val="000000"/>
            <w:sz w:val="21"/>
            <w:szCs w:val="21"/>
            <w:u w:val="single" w:color="000000"/>
          </w:rPr>
          <w:t xml:space="preserve">"Oceans Rise, Properties Fall"</w:t>
        </w:r>
      </w:hyperlink>
    </w:p>
    <w:p>
      <w:pPr>
        <w:keepNext/>
        <w:spacing w:after="0" w:before="20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4"/>
          <w:szCs w:val="24"/>
        </w:rPr>
        <w:t xml:space="preserve">Yandex Practicum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4"/>
          <w:szCs w:val="24"/>
        </w:rPr>
        <w:t xml:space="preserve"> — Online</w:t>
      </w:r>
    </w:p>
    <w:p>
      <w:pPr>
        <w:keepNext/>
        <w:spacing w:after="60" w:before="0"/>
      </w:pPr>
      <w:r>
        <w:rPr>
          <w:rFonts w:ascii="DM Sans" w:cs="DM Sans" w:eastAsia="DM Sans" w:hAnsi="DM Sans"/>
          <w:b/>
          <w:bCs/>
          <w:i w:val="false"/>
          <w:iCs w:val="false"/>
          <w:color w:val="000000"/>
          <w:sz w:val="21"/>
          <w:szCs w:val="21"/>
        </w:rPr>
        <w:t xml:space="preserve">Web Development Certificate</w:t>
      </w: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 — Mar 2020 – Sep 2020</w:t>
      </w:r>
    </w:p>
    <w:p>
      <w:pPr>
        <w:pStyle w:val="ListParagraph"/>
        <w:numPr>
          <w:ilvl w:val="0"/>
          <w:numId w:val="1"/>
        </w:numPr>
        <w:spacing w:after="40" w:before="0"/>
        <w:ind w:left="288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Relevant technologies: HTML, CSS, JavaScript, React, Node, Visual Studio Code, GitHub</w:t>
      </w:r>
    </w:p>
    <w:p>
      <w:pPr>
        <w:keepNext/>
        <w:pBdr>
          <w:bottom w:val="single" w:color="000000" w:sz="6" w:space="4"/>
        </w:pBdr>
        <w:spacing w:after="120" w:before="240"/>
      </w:pPr>
      <w:r>
        <w:rPr>
          <w:rFonts w:ascii="DM Sans" w:cs="DM Sans" w:eastAsia="DM Sans" w:hAnsi="DM Sans"/>
          <w:b/>
          <w:bCs/>
          <w:color w:val="000000"/>
          <w:spacing w:val="30"/>
          <w:sz w:val="22"/>
          <w:szCs w:val="22"/>
        </w:rPr>
        <w:t xml:space="preserve">CASE STUDIES</w:t>
      </w:r>
    </w:p>
    <w:p>
      <w:pPr>
        <w:keepNext/>
        <w:spacing w:after="60" w:before="0"/>
      </w:pPr>
      <w:hyperlink w:history="1" r:id="rIdkimcjqql4nbechwdw73ig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Building my personal website, malxavi.com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Shipping this site with Claude Code as build partner—architecture bets, production incidents, and what AI-native PM work looks like with a human in the loop.</w:t>
      </w:r>
    </w:p>
    <w:p>
      <w:pPr>
        <w:keepNext/>
        <w:spacing w:after="60" w:before="200"/>
      </w:pPr>
      <w:hyperlink w:history="1" r:id="rIdneiw_yxqhautd_i4wzun3">
        <w:r>
          <w:rPr>
            <w:rFonts w:ascii="DM Sans" w:cs="DM Sans" w:eastAsia="DM Sans" w:hAnsi="DM Sans"/>
            <w:b/>
            <w:bCs/>
            <w:i w:val="false"/>
            <w:iCs w:val="false"/>
            <w:color w:val="000000"/>
            <w:sz w:val="24"/>
            <w:szCs w:val="24"/>
            <w:u w:val="single" w:color="000000"/>
          </w:rPr>
          <w:t xml:space="preserve">Architecture under contract</w:t>
        </w:r>
      </w:hyperlink>
    </w:p>
    <w:p>
      <w:pPr>
        <w:spacing w:after="40" w:before="0"/>
      </w:pPr>
      <w:r>
        <w:rPr>
          <w:rFonts w:ascii="DM Sans" w:cs="DM Sans" w:eastAsia="DM Sans" w:hAnsi="DM Sans"/>
          <w:b w:val="false"/>
          <w:bCs w:val="false"/>
          <w:i w:val="false"/>
          <w:iCs w:val="false"/>
          <w:color w:val="000000"/>
          <w:sz w:val="21"/>
          <w:szCs w:val="21"/>
        </w:rPr>
        <w:t xml:space="preserve">One architectural rule that keeps three integrations online when their upstreams break—polite-client posture for the one with no API, enrichment for the rest.</w:t>
      </w:r>
    </w:p>
    <w:sectPr>
      <w:headerReference w:type="default" r:id="rId7"/>
      <w:pgSz w:w="11906" w:h="16838" w:orient="portrait"/>
      <w:pgMar w:top="720" w:right="720" w:bottom="720" w:left="72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/>
    </w:pPr>
    <w:r>
      <w:rPr>
        <w:rFonts w:ascii="DM Sans" w:cs="DM Sans" w:eastAsia="DM Sans" w:hAnsi="DM Sans"/>
        <w:b/>
        <w:bCs/>
        <w:i w:val="false"/>
        <w:iCs w:val="false"/>
        <w:color w:val="000000"/>
        <w:sz w:val="20"/>
        <w:szCs w:val="20"/>
      </w:rPr>
      <w:t xml:space="preserve">Malcolm Xavier</w:t>
    </w:r>
  </w:p>
  <w:p>
    <w:pPr>
      <w:spacing w:after="0" w:before="0"/>
    </w:pPr>
    <w:r>
      <w:rPr>
        <w:rFonts w:ascii="DM Sans" w:cs="DM Sans" w:eastAsia="DM Sans" w:hAnsi="DM Sans"/>
        <w:b w:val="false"/>
        <w:bCs w:val="false"/>
        <w:i/>
        <w:iCs/>
        <w:color w:val="000000"/>
        <w:sz w:val="18"/>
        <w:szCs w:val="18"/>
      </w:rPr>
      <w:t xml:space="preserve">Senior Product Manager · Growth, MarTech, and Customer Data Platforms · AI-Native Operations</w:t>
    </w:r>
  </w:p>
  <w:p>
    <w:pPr>
      <w:pBdr>
        <w:bottom w:val="single" w:color="000000" w:sz="4" w:space="4"/>
      </w:pBdr>
      <w:spacing w:after="80" w:before="40"/>
    </w:pPr>
    <w:hyperlink w:history="1" r:id="rIdik5vq0bbefxbo_tsofqkh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malcolm@malxavi.com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vcghc4ebldq73yxni-hts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(774) 262-2606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Los Angeles, CA</w:t>
    </w:r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gdtiyfqfstnwahfjlussj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LinkedIn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hquztd-zdlie1seni9t95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GitHub</w:t>
      </w:r>
    </w:hyperlink>
    <w:r>
      <w:rPr>
        <w:rFonts w:ascii="DM Sans" w:cs="DM Sans" w:eastAsia="DM Sans" w:hAnsi="DM Sans"/>
        <w:b w:val="false"/>
        <w:bCs w:val="false"/>
        <w:i w:val="false"/>
        <w:iCs w:val="false"/>
        <w:color w:val="000000"/>
        <w:sz w:val="18"/>
        <w:szCs w:val="18"/>
      </w:rPr>
      <w:t xml:space="preserve"> · </w:t>
    </w:r>
    <w:hyperlink w:history="1" r:id="rIdqn_rm_lx6b4cliqqm6v6g">
      <w:r>
        <w:rPr>
          <w:rFonts w:ascii="DM Sans" w:cs="DM Sans" w:eastAsia="DM Sans" w:hAnsi="DM Sans"/>
          <w:color w:val="000000"/>
          <w:sz w:val="18"/>
          <w:szCs w:val="18"/>
          <w:u w:val="single" w:color="000000"/>
        </w:rPr>
        <w:t xml:space="preserve">Personal Website</w:t>
      </w:r>
    </w:hyperlink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000000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e3mlir8_isj5izevld9vo" Type="http://schemas.openxmlformats.org/officeDocument/2006/relationships/hyperlink" Target="mailto:malcolm@malxavi.com" TargetMode="External"/><Relationship Id="rIdy0x4fs97haag27mkdrujk" Type="http://schemas.openxmlformats.org/officeDocument/2006/relationships/hyperlink" Target="tel:+17742622606" TargetMode="External"/><Relationship Id="rIdewhlsskzhcvwe9qur6dte" Type="http://schemas.openxmlformats.org/officeDocument/2006/relationships/hyperlink" Target="https://www.linkedin.com/in/malxavi/" TargetMode="External"/><Relationship Id="rIdzn3iai6odmxveq73cl_x-" Type="http://schemas.openxmlformats.org/officeDocument/2006/relationships/hyperlink" Target="https://github.com/malcolmxavier" TargetMode="External"/><Relationship Id="rIdayjd7lujiq2xgegev3fiq" Type="http://schemas.openxmlformats.org/officeDocument/2006/relationships/hyperlink" Target="https://malxavi.com" TargetMode="External"/><Relationship Id="rIdbnvwd42qwjxpslzdytfoi" Type="http://schemas.openxmlformats.org/officeDocument/2006/relationships/hyperlink" Target="https://malxavi.com/booth" TargetMode="External"/><Relationship Id="rIdwij-fr-8taa_-k11tl4pk" Type="http://schemas.openxmlformats.org/officeDocument/2006/relationships/hyperlink" Target="https://www.fleetai.com" TargetMode="External"/><Relationship Id="rIdagehn22zni4h6rjvruzij" Type="http://schemas.openxmlformats.org/officeDocument/2006/relationships/hyperlink" Target="https://www.dataannotation.tech" TargetMode="External"/><Relationship Id="rIdmiyyo2_mdhl0kmaab2llz" Type="http://schemas.openxmlformats.org/officeDocument/2006/relationships/hyperlink" Target="https://www.artistgrowth.com" TargetMode="External"/><Relationship Id="rIdeauvimvgxfzsbrgfqwcjf" Type="http://schemas.openxmlformats.org/officeDocument/2006/relationships/hyperlink" Target="https://people.inc" TargetMode="External"/><Relationship Id="rIdz-_ais3ifdkkj5qroxixl" Type="http://schemas.openxmlformats.org/officeDocument/2006/relationships/hyperlink" Target="https://malxavi.com/case-studies/people-inc" TargetMode="External"/><Relationship Id="rIdtfoo69b0uuxslszcxywdy" Type="http://schemas.openxmlformats.org/officeDocument/2006/relationships/hyperlink" Target="https://muckrack.com" TargetMode="External"/><Relationship Id="rIddrtgobrmg0eprw8inrwyf" Type="http://schemas.openxmlformats.org/officeDocument/2006/relationships/hyperlink" Target="https://malxavi.com/case-studies/muck-rack" TargetMode="External"/><Relationship Id="rId3_cj9ja5ri6ixmrdkumfr" Type="http://schemas.openxmlformats.org/officeDocument/2006/relationships/hyperlink" Target="https://www.userinterviews.com" TargetMode="External"/><Relationship Id="rIdtmqcqavnowrfg99nv_7mc" Type="http://schemas.openxmlformats.org/officeDocument/2006/relationships/hyperlink" Target="https://malxavi.com/case-studies/user-interviews" TargetMode="External"/><Relationship Id="rIdnvoahtm3m2zwntuj-qfk9" Type="http://schemas.openxmlformats.org/officeDocument/2006/relationships/hyperlink" Target="https://www.fullstackacademy.com" TargetMode="External"/><Relationship Id="rId_c79qdyuc5exn3t3e8dbz" Type="http://schemas.openxmlformats.org/officeDocument/2006/relationships/hyperlink" Target="https://www.fracturedatlas.org" TargetMode="External"/><Relationship Id="rId4zdgobihjx8cj0mqqaolh" Type="http://schemas.openxmlformats.org/officeDocument/2006/relationships/hyperlink" Target="https://malxavi.com/projects/privacy-law-social-media-era" TargetMode="External"/><Relationship Id="rIdchi7-ia3z6rnfsrvpfag2" Type="http://schemas.openxmlformats.org/officeDocument/2006/relationships/hyperlink" Target="https://malxavi.com/projects/sea-level-rise-florida" TargetMode="External"/><Relationship Id="rIdkimcjqql4nbechwdw73ig" Type="http://schemas.openxmlformats.org/officeDocument/2006/relationships/hyperlink" Target="https://malxavi.com/case-studies/building-this-site" TargetMode="External"/><Relationship Id="rIdneiw_yxqhautd_i4wzun3" Type="http://schemas.openxmlformats.org/officeDocument/2006/relationships/hyperlink" Target="https://malxavi.com/case-studies/architecture-under-contract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ik5vq0bbefxbo_tsofqkh" Type="http://schemas.openxmlformats.org/officeDocument/2006/relationships/hyperlink" Target="mailto:malcolm@malxavi.com" TargetMode="External"/><Relationship Id="rIdvcghc4ebldq73yxni-hts" Type="http://schemas.openxmlformats.org/officeDocument/2006/relationships/hyperlink" Target="tel:+17742622606" TargetMode="External"/><Relationship Id="rIdgdtiyfqfstnwahfjlussj" Type="http://schemas.openxmlformats.org/officeDocument/2006/relationships/hyperlink" Target="https://www.linkedin.com/in/malxavi/" TargetMode="External"/><Relationship Id="rIdhquztd-zdlie1seni9t95" Type="http://schemas.openxmlformats.org/officeDocument/2006/relationships/hyperlink" Target="https://github.com/malcolmxavier" TargetMode="External"/><Relationship Id="rIdqn_rm_lx6b4cliqqm6v6g" Type="http://schemas.openxmlformats.org/officeDocument/2006/relationships/hyperlink" Target="https://malxavi.com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Malcolm Xavier Resume</dc:title>
  <dc:creator>Malcolm Xavier</dc:creator>
  <dc:description>Resume — Senior Product Manager</dc:description>
  <cp:lastModifiedBy>Un-named</cp:lastModifiedBy>
  <cp:revision>1</cp:revision>
  <dcterms:created xsi:type="dcterms:W3CDTF">2026-09-11T03:14:11.784Z</dcterms:created>
  <dcterms:modified xsi:type="dcterms:W3CDTF">2026-09-11T03:14:11.786Z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