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DM Sans" w:cs="DM Sans" w:eastAsia="DM Sans" w:hAnsi="DM Sans"/>
          <w:b/>
          <w:bCs/>
          <w:color w:val="000000"/>
          <w:sz w:val="44"/>
          <w:szCs w:val="44"/>
        </w:rPr>
        <w:t xml:space="preserve">Malcolm Xavier</w:t>
      </w:r>
    </w:p>
    <w:p>
      <w:pPr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Senior Product Manager · Growth and Data Platform · Media, Publishing, and Streaming · AI-Native</w:t>
      </w:r>
    </w:p>
    <w:p>
      <w:pPr>
        <w:spacing w:after="240" w:before="0"/>
      </w:pPr>
      <w:hyperlink w:history="1" r:id="rIdxhrg_xaqb0vg95y-ld6wc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(774) 262-2606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· </w:t>
      </w:r>
      <w:hyperlink w:history="1" r:id="rIdhkmikxtljxlt3x7yifiqp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malcolm@malxavi.com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· </w:t>
      </w:r>
      <w:hyperlink w:history="1" r:id="rIdtttxdye5hufwxhe64aowc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LinkedIn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· 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Los Angeles, CA</w:t>
      </w:r>
    </w:p>
    <w:p>
      <w:pPr>
        <w:spacing w:after="240" w:before="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Senior Product Manager with 7+ years scaling growth, experimentation, and data platforms across consumer and B2B SaaS products. Built and operated growth infrastructure for 22M+ users across 40+ brands, driving 33% YoY email revenue growth. Applied MS in Law (focused on data privacy and IP) to data governance and compliance-related roadmap tradeoffs. Operationalized AI-native discovery/delivery loops, including roadmapping, outcome measurement, and documentation.</w:t>
      </w:r>
    </w:p>
    <w:p>
      <w:pPr>
        <w:keepNext/>
        <w:pBdr>
          <w:bottom w:val="single" w:color="000000" w:sz="6" w:space="4"/>
        </w:pBdr>
        <w:spacing w:after="120" w:before="240"/>
      </w:pPr>
      <w:r>
        <w:rPr>
          <w:rFonts w:ascii="DM Sans" w:cs="DM Sans" w:eastAsia="DM Sans" w:hAnsi="DM Sans"/>
          <w:b/>
          <w:bCs/>
          <w:color w:val="000000"/>
          <w:spacing w:val="30"/>
          <w:sz w:val="22"/>
          <w:szCs w:val="22"/>
        </w:rPr>
        <w:t xml:space="preserve">WORK EXPERIENCE</w:t>
      </w:r>
    </w:p>
    <w:p>
      <w:pPr>
        <w:keepNext/>
        <w:spacing w:after="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4"/>
          <w:szCs w:val="24"/>
        </w:rPr>
        <w:t xml:space="preserve">Malcolm Xavier Consulting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Los Angeles, CA · Remote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Principal Consultant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Feb 2022 – Present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Build and operate my own products—malxavi.com and the editorial operation behind my published writing—on an AI-native setup, with agentic workflows in the loop from roadmap to ship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hyperlink w:history="1" r:id="rId4fknurwe1kurvnkbqcygu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Fleet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(2026–present): AI training and evaluation—prompting techniques, evaluation rubrics, and agent-behavior assessment for simulated-environment research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hyperlink w:history="1" r:id="rIdp0ow5ay6jrf5ga97kopv_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DataAnnotation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(2023–2026): trained LLM models (GPT-5, Gemini 2.5 Pro, etc.) across various agentic and RAG use cases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Wrote prompts, criteria, and rubrics; and evaluated responses across various legal topics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Reviewed, evaluated, and revised the work of other contributors to ensure proper model training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Created content marketing strategy for </w:t>
      </w:r>
      <w:hyperlink w:history="1" r:id="rIddwyqwtsff2u1tzxncpsd0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New England Foundation for the Arts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(2022)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Developed analytics system architecture, data strategy, and dashboards for a private client (2022)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Leveraged PM expertise to provide holistic consultation on specific business operations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hyperlink w:history="1" r:id="rIdssr1yqvciqizgxf2eni2x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Artist Growth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(2022, music-industry SaaS): drafted user stories and product requirement documents for web and mobile applications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Launched feature request and bug report processes via integrations with Asana and Slack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Performed heuristic analysis of marketing site and presented findings to leadership team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Prospected various tools for the organization, and procured Productboard, Mode, Mixpanel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Initiated organization-wide investigation to achieve GDPR and CCPA compliance</w:t>
      </w:r>
    </w:p>
    <w:p>
      <w:pPr>
        <w:keepNext/>
        <w:spacing w:after="0" w:before="200"/>
      </w:pPr>
      <w:hyperlink w:history="1" r:id="rId8w-xmlmgpcmrzeyqhjtf-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People Inc. (previously Dotdash Meredith)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Remote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Senior Product Manager, Audience Relationships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Feb 2024 – Oct 2025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Managed shared audience and engagement growth platform for network of 40+ brands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Built reusable lifecycle marketing strategies/systems to drive personalization experiences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Grew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email revenue 33% YoY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with reusable components and lifecycle marketing playbooks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Established new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$2.2M+ annual revenue channel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by supporting launch of user commenting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Partnered with data, marketing, and editorial leadership to design strategic experiments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Operationalized experiments, including audience targeting and outcome measurement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Built models using SQL, BigQuery, and Connected Sheets to identify achievable outcomes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Facilitated 80+ member community of practice focused on product discovery skills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Balanced solutions and analyzed releases for impacts on site speed and ad performance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Collaborated with brand, privacy, and legal teams to ensure compliant user experiences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Partnered with data science and operations to scale recipe recommendation service and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2x traffic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Migrated newsletter and sweepstakes experiences to new shared growth platform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Scaled onsite email and print marketing platforms to enable better targeted marketing strategies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Enabled onsite transactions to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increase print subscription revenue 115% YoY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Orchestrated collaboration between SEO, CMS, platform, and ads teams to scale growth platform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Liaised with DataOps to ensure proper dataflow across MarTech stack and growth platform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Partnered with DesignOps to ensure design cohesion across multiple digital properties and surfaces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Developed and operationalized brand-specific growth strategies and tactics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Built dashboards in Looker to monitor and report on health of newsletter programs network-wide</w:t>
      </w:r>
    </w:p>
    <w:p>
      <w:pPr>
        <w:keepNext/>
        <w:spacing w:after="0" w:before="200"/>
      </w:pPr>
      <w:hyperlink w:history="1" r:id="rIda_go4hi5hqhldwrulcd_s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Muck Rack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Remote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Technical Product Manager, Content and Data Ingestion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Sep 2022 – Feb 2024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Managed backend content platform, including ETL, and supporting internal tools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Managed performance/costs of content/data detection, ingestion, processing, and storage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Led initiative to decompose the platform monolith for content and data ETL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Enabled 6 timely, accurate, and high-quality content delivery services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Backfilled content and data to achieve a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500% increase in historical coverage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Increased average daily ingestion of article content by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350% (950K to 3.3M) YoY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Improved core AI (machine learning) model accuracy,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reducing parsing errors by 45% YoY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Served as product team liaison on contract negotiations with third party content/data partners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Collaborated with partnerships, legal, and GTM to establish strategy for content and data solutions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Improved evergreen content ETL to scale improve data accuracy in user reporting features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Liaised with third party article content provider to ingest new content circulation metrics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Liaised with third party international broadcast content provider and licensors to ensure compliance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Installed content processing rate limiting to improve content processing predictability and stability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Enabled ingestion of broadcast content from multiple providers to increase coverage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Established standard evaluation process for broadcast content providers to scale procurement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Enabled search and reporting teams by implementing critical content/data processes and features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Partnered with data science team to implement content and data enrichment models (AI/ML)</w:t>
      </w:r>
    </w:p>
    <w:p>
      <w:pPr>
        <w:keepNext/>
        <w:spacing w:after="0" w:before="200"/>
      </w:pPr>
      <w:hyperlink w:history="1" r:id="rIdy4hytgkng4sxmkuiq4ul6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User Interviews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Remote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Product Manager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Sep 2020 – Feb 2022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Managed two-sided marketplace between researchers and research participants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Implemented participant targeting features that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improved key marketplace metric by 15%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Designed, analyzed, and reported on A/B tests for email notification system model updates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Built SQL queries and dashboards in Mode to monitor/report on marketplace operations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Outlined tracking requirements for each solution to enable reporting on relevant outcomes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Enabled users to theme and templatize emails sent by our system on their behalf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Led update to product pricing, including onsite creative and purchase flow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Enabled researchers to target professional participants using seniority and skills via BLS integration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Iterated on workflow for re-recruiting past participants, leading to a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135% increase in usage</w:t>
      </w:r>
    </w:p>
    <w:p>
      <w:pPr>
        <w:keepNext/>
        <w:spacing w:after="0" w:before="200"/>
      </w:pPr>
      <w:hyperlink w:history="1" r:id="rId76s8dq7stvxtgehxytyha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Fullstack Academy (and Grace Hopper Academy)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New York, NY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Admissions Lead, Project Manager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Jun 2018 – Feb 2020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Generated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$30M+ annual revenue (170% increase, YoY)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by operationalizing enrollment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Partnered with engineering to optimize integrations, automations, and system architecture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Monitored automation performance and API usage to ensure dataflow for 5k applicants, annually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Defined and analyzed success metrics for all enrollment processes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Built enrollment dashboards in HubSpot to increase internal business performance transparency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Trained and managed ~40 rotating contract technical interviewers as part of enrollment operations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Performed code review for all applicants in HackerRank</w:t>
      </w:r>
    </w:p>
    <w:p>
      <w:pPr>
        <w:keepNext/>
        <w:spacing w:after="0" w:before="200"/>
      </w:pPr>
      <w:hyperlink w:history="1" r:id="rIdxeeh8upm2ufhgu5cz0f-z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Fractured Atlas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New York, NY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Program Associate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Mar 2014 – Oct 2017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Tracked and reported on user analytics as inputs for roadmap prioritization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Conducted quality assurance testing of new features and bug fixes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Led focus groups to establish product vision for Fractured Atlas's new crowdfunding platform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Ideated and produced podcast with Createquity to establish institutional thought leadership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Led team that orchestrated New York-based educational events, expanding them into the Bronx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Gave various educational presentations to users on programs, in-person and via GoToWebinar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Consulted users on grant funding applications to increase revenue generated from grant awards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Consulted users on overall fundraising efforts to increase revenue from fiscal sponsorship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Assisted artists in applying for and managing liability insurance to protect their work and operations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Liaised between artists and liability insurance brokers' office to secure effective liability insurance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Wrote visa letters of consultation to include in petitions to USCIS on behalf of international artists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Supported artists in using ticketing and CRM system to manage their fundraising events and shows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Helped artists navigate venue listings site to secure rehearsal, performance, and gallery space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Profiled artists for Medium blog to increase awareness of their work and drive additional fundraising</w:t>
      </w:r>
    </w:p>
    <w:p>
      <w:pPr>
        <w:keepNext/>
        <w:pBdr>
          <w:bottom w:val="single" w:color="000000" w:sz="6" w:space="4"/>
        </w:pBdr>
        <w:spacing w:after="120" w:before="240"/>
      </w:pPr>
      <w:r>
        <w:rPr>
          <w:rFonts w:ascii="DM Sans" w:cs="DM Sans" w:eastAsia="DM Sans" w:hAnsi="DM Sans"/>
          <w:b/>
          <w:bCs/>
          <w:color w:val="000000"/>
          <w:spacing w:val="30"/>
          <w:sz w:val="22"/>
          <w:szCs w:val="22"/>
        </w:rPr>
        <w:t xml:space="preserve">EDUCATION</w:t>
      </w:r>
    </w:p>
    <w:p>
      <w:pPr>
        <w:keepNext/>
        <w:spacing w:after="0" w:before="0"/>
      </w:pPr>
      <w:hyperlink w:history="1" r:id="rId-ybdgriqwuc8bqw3-cso6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Northwestern University Pritzker School of Law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Chicago, IL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Master of Science in Law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, Honors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Sep 2021 – May 2023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Teaching Assistant: Negotiations Skills and Strategies; Professor Lynn Cohn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Relevant Courses: Privacy Law and Regulation, IP Strategy and Management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Presentation: "The Revolution Will Not Be Live Streamed: Privacy Law in the Social Media Era"</w:t>
      </w:r>
    </w:p>
    <w:p>
      <w:pPr>
        <w:keepNext/>
        <w:spacing w:after="0" w:before="200"/>
      </w:pPr>
      <w:hyperlink w:history="1" r:id="rIdndqgf6il6z26psgl3pnqn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Correlation One Data Science For All (DS4A)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Online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Data Science Certificate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, Honors · Johnson &amp; Johnson Distinguished Scholar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Oct 2020 – Mar 2021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Relevant Technologies: Python, Pandas, Jupyter Notebook, Google Data Studio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Presentation: "Oceans Rise, Properties Fall"</w:t>
      </w:r>
    </w:p>
    <w:p>
      <w:pPr>
        <w:keepNext/>
        <w:spacing w:after="0" w:before="200"/>
      </w:pPr>
      <w:hyperlink w:history="1" r:id="rId63oiirnpthruizftb_-ih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Yandex Practicum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Online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Web Development Certificate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Mar 2020 – Sep 2020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Relevant Technologies: HTML, CSS, JavaScript, React, Node, Visual Studio Code, GitHub</w:t>
      </w:r>
    </w:p>
    <w:sectPr>
      <w:headerReference w:type="default" r:id="rId7"/>
      <w:pgSz w:w="11906" w:h="16838" w:orient="portrait"/>
      <w:pgMar w:top="720" w:right="720" w:bottom="720" w:left="72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/>
    </w:pPr>
    <w:r>
      <w:rPr>
        <w:rFonts w:ascii="DM Sans" w:cs="DM Sans" w:eastAsia="DM Sans" w:hAnsi="DM Sans"/>
        <w:b/>
        <w:bCs/>
        <w:i w:val="false"/>
        <w:iCs w:val="false"/>
        <w:color w:val="000000"/>
        <w:sz w:val="20"/>
        <w:szCs w:val="20"/>
      </w:rPr>
      <w:t xml:space="preserve">Malcolm Xavier</w:t>
    </w:r>
  </w:p>
  <w:p>
    <w:pPr>
      <w:spacing w:after="0" w:before="0"/>
    </w:pPr>
    <w:r>
      <w:rPr>
        <w:rFonts w:ascii="DM Sans" w:cs="DM Sans" w:eastAsia="DM Sans" w:hAnsi="DM Sans"/>
        <w:b w:val="false"/>
        <w:bCs w:val="false"/>
        <w:i/>
        <w:iCs/>
        <w:color w:val="000000"/>
        <w:sz w:val="18"/>
        <w:szCs w:val="18"/>
      </w:rPr>
      <w:t xml:space="preserve">Senior Product Manager · Growth and Data Platform · Media, Publishing, and Streaming · AI-Native</w:t>
    </w:r>
  </w:p>
  <w:p>
    <w:pPr>
      <w:pBdr>
        <w:bottom w:val="single" w:color="000000" w:sz="4" w:space="4"/>
      </w:pBdr>
      <w:spacing w:after="80" w:before="40"/>
    </w:pPr>
    <w:hyperlink w:history="1" r:id="rIdwnzzpi_tv515bisffc-_j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(774) 262-2606</w:t>
      </w:r>
    </w:hyperlink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hyperlink w:history="1" r:id="rIdgtxlj7ddmekwsuzr1itnz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malcolm@malxavi.com</w:t>
      </w:r>
    </w:hyperlink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hyperlink w:history="1" r:id="rId6yiy68tjnp-bmvgbtp2e7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LinkedIn</w:t>
      </w:r>
    </w:hyperlink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Los Angeles, CA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M Sans" w:cs="DM Sans" w:eastAsia="DM Sans" w:hAnsi="DM Sans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xhrg_xaqb0vg95y-ld6wc" Type="http://schemas.openxmlformats.org/officeDocument/2006/relationships/hyperlink" Target="tel:+17742622606" TargetMode="External"/><Relationship Id="rIdhkmikxtljxlt3x7yifiqp" Type="http://schemas.openxmlformats.org/officeDocument/2006/relationships/hyperlink" Target="mailto:malcolm@malxavi.com" TargetMode="External"/><Relationship Id="rIdtttxdye5hufwxhe64aowc" Type="http://schemas.openxmlformats.org/officeDocument/2006/relationships/hyperlink" Target="https://www.linkedin.com/in/malxavi/" TargetMode="External"/><Relationship Id="rId4fknurwe1kurvnkbqcygu" Type="http://schemas.openxmlformats.org/officeDocument/2006/relationships/hyperlink" Target="https://www.fleetai.com" TargetMode="External"/><Relationship Id="rIdp0ow5ay6jrf5ga97kopv_" Type="http://schemas.openxmlformats.org/officeDocument/2006/relationships/hyperlink" Target="https://www.dataannotation.tech" TargetMode="External"/><Relationship Id="rIddwyqwtsff2u1tzxncpsd0" Type="http://schemas.openxmlformats.org/officeDocument/2006/relationships/hyperlink" Target="https://www.nefa.org" TargetMode="External"/><Relationship Id="rIdssr1yqvciqizgxf2eni2x" Type="http://schemas.openxmlformats.org/officeDocument/2006/relationships/hyperlink" Target="https://www.artistgrowth.com" TargetMode="External"/><Relationship Id="rId8w-xmlmgpcmrzeyqhjtf-" Type="http://schemas.openxmlformats.org/officeDocument/2006/relationships/hyperlink" Target="https://people.inc" TargetMode="External"/><Relationship Id="rIda_go4hi5hqhldwrulcd_s" Type="http://schemas.openxmlformats.org/officeDocument/2006/relationships/hyperlink" Target="https://muckrack.com" TargetMode="External"/><Relationship Id="rIdy4hytgkng4sxmkuiq4ul6" Type="http://schemas.openxmlformats.org/officeDocument/2006/relationships/hyperlink" Target="https://www.userinterviews.com" TargetMode="External"/><Relationship Id="rId76s8dq7stvxtgehxytyha" Type="http://schemas.openxmlformats.org/officeDocument/2006/relationships/hyperlink" Target="https://www.fullstackacademy.com" TargetMode="External"/><Relationship Id="rIdxeeh8upm2ufhgu5cz0f-z" Type="http://schemas.openxmlformats.org/officeDocument/2006/relationships/hyperlink" Target="https://www.fracturedatlas.org" TargetMode="External"/><Relationship Id="rId-ybdgriqwuc8bqw3-cso6" Type="http://schemas.openxmlformats.org/officeDocument/2006/relationships/hyperlink" Target="https://www.law.northwestern.edu" TargetMode="External"/><Relationship Id="rIdndqgf6il6z26psgl3pnqn" Type="http://schemas.openxmlformats.org/officeDocument/2006/relationships/hyperlink" Target="https://www.correlation-one.com" TargetMode="External"/><Relationship Id="rId63oiirnpthruizftb_-ih" Type="http://schemas.openxmlformats.org/officeDocument/2006/relationships/hyperlink" Target="https://practicum.com" TargetMode="External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wnzzpi_tv515bisffc-_j" Type="http://schemas.openxmlformats.org/officeDocument/2006/relationships/hyperlink" Target="tel:+17742622606" TargetMode="External"/><Relationship Id="rIdgtxlj7ddmekwsuzr1itnz" Type="http://schemas.openxmlformats.org/officeDocument/2006/relationships/hyperlink" Target="mailto:malcolm@malxavi.com" TargetMode="External"/><Relationship Id="rId6yiy68tjnp-bmvgbtp2e7" Type="http://schemas.openxmlformats.org/officeDocument/2006/relationships/hyperlink" Target="https://www.linkedin.com/in/malxavi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Malcolm Xavier Bullet Bank</dc:title>
  <dc:creator>Malcolm Xavier</dc:creator>
  <dc:description>Master list of resume bullets, organized by role</dc:description>
  <cp:lastModifiedBy>Un-named</cp:lastModifiedBy>
  <cp:revision>1</cp:revision>
  <dcterms:created xsi:type="dcterms:W3CDTF">2026-07-30T05:39:52.606Z</dcterms:created>
  <dcterms:modified xsi:type="dcterms:W3CDTF">2026-07-30T05:39:52.607Z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