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95959"/>
          <w:sz w:val="18"/>
          <w:szCs w:val="18"/>
        </w:rPr>
        <w:t xml:space="preserve">PROJET BENINLINK — SaaS LOGISTIQUE POUR PME AFRICAINES</w:t>
      </w:r>
    </w:p>
    <w:p>
      <w:pPr>
        <w:pBdr>
          <w:bottom w:val="single" w:color="C8A24B" w:sz="12"/>
        </w:pBdr>
        <w:spacing w:after="240"/>
      </w:pPr>
      <w:r>
        <w:rPr>
          <w:color w:val="595959"/>
          <w:sz w:val="16"/>
          <w:szCs w:val="16"/>
        </w:rPr>
        <w:t xml:space="preserve">Socle We Courier SAAS · Programme NEXT IMPACT (Sèmè City / Banque mondiale)</w:t>
      </w:r>
    </w:p>
    <w:p>
      <w:pPr>
        <w:spacing w:after="60"/>
      </w:pPr>
      <w:r>
        <w:rPr>
          <w:b/>
          <w:bCs/>
          <w:color w:val="1F6F43"/>
          <w:sz w:val="32"/>
          <w:szCs w:val="32"/>
        </w:rPr>
        <w:t xml:space="preserve">Documentation fonctionnelle, DAT</w:t>
      </w:r>
    </w:p>
    <w:p>
      <w:pPr>
        <w:spacing w:after="60"/>
      </w:pPr>
      <w:r>
        <w:rPr>
          <w:b/>
          <w:bCs/>
          <w:color w:val="1F6F43"/>
          <w:sz w:val="32"/>
          <w:szCs w:val="32"/>
        </w:rPr>
        <w:t xml:space="preserve">et playbook de réalisation avec Claude</w:t>
      </w:r>
    </w:p>
    <w:p>
      <w:pPr>
        <w:spacing w:after="200"/>
      </w:pPr>
      <w:r>
        <w:rPr>
          <w:i/>
          <w:iCs/>
          <w:color w:val="1A1A1A"/>
          <w:sz w:val="21"/>
          <w:szCs w:val="21"/>
        </w:rPr>
        <w:t xml:space="preserve">Recoder BeninLink à partir du socle web We Courier — architecture, arborescence, charte graphique, écrans démo et bibliothèque de prompts (Claude.ai + Claude Code).</w:t>
      </w:r>
    </w:p>
    <w:p>
      <w:pPr>
        <w:spacing w:after="220"/>
      </w:pPr>
      <w:r>
        <w:rPr>
          <w:color w:val="595959"/>
          <w:sz w:val="18"/>
          <w:szCs w:val="18"/>
        </w:rPr>
        <w:t xml:space="preserve">Version 1.0 — 6 juillet 2026 · Document maître</w:t>
      </w:r>
    </w:p>
    <w:p>
      <w:pPr>
        <w:spacing w:after="110" w:line="274"/>
        <w:jc w:val="both"/>
      </w:pPr>
      <w:r>
        <w:rPr>
          <w:color w:val="1A1A1A"/>
          <w:sz w:val="21"/>
          <w:szCs w:val="21"/>
        </w:rPr>
        <w:t xml:space="preserve">Ce document consolide tout le travail de conception : il sert de référence unique pour reconstruire BeninLink en partant du dépôt GitHub existant (socle We Courier). Il couvre le </w:t>
      </w:r>
      <w:r>
        <w:rPr>
          <w:b/>
          <w:bCs/>
          <w:color w:val="1A1A1A"/>
          <w:sz w:val="21"/>
          <w:szCs w:val="21"/>
        </w:rPr>
        <w:t xml:space="preserve">quoi</w:t>
      </w:r>
      <w:r>
        <w:rPr>
          <w:color w:val="1A1A1A"/>
          <w:sz w:val="21"/>
          <w:szCs w:val="21"/>
        </w:rPr>
        <w:t xml:space="preserve"> (fonctionnel, DAT, arborescence, charte) et le </w:t>
      </w:r>
      <w:r>
        <w:rPr>
          <w:b/>
          <w:bCs/>
          <w:color w:val="1A1A1A"/>
          <w:sz w:val="21"/>
          <w:szCs w:val="21"/>
        </w:rPr>
        <w:t xml:space="preserve">comment</w:t>
      </w:r>
      <w:r>
        <w:rPr>
          <w:color w:val="1A1A1A"/>
          <w:sz w:val="21"/>
          <w:szCs w:val="21"/>
        </w:rPr>
        <w:t xml:space="preserve"> (méthode Claude et prompts prêts à coller). Les maquettes démo et la configuration du monorepo sont fournies dans le même paquet.</w:t>
      </w:r>
    </w:p>
    <w:p>
      <w:pPr>
        <w:spacing w:after="40" w:before="120"/>
      </w:pPr>
      <w:r>
        <w:rPr>
          <w:b/>
          <w:bCs/>
          <w:color w:val="1A1A1A"/>
          <w:sz w:val="22"/>
          <w:szCs w:val="22"/>
        </w:rPr>
        <w:t xml:space="preserve">Sommaire</w:t>
      </w:r>
    </w:p>
    <w:p>
      <w:pPr>
        <w:pStyle w:val="ListParagraph"/>
        <w:numPr>
          <w:ilvl w:val="0"/>
          <w:numId w:val="1"/>
        </w:numPr>
        <w:spacing w:after="60" w:line="266"/>
        <w:jc w:val="both"/>
      </w:pPr>
      <w:r>
        <w:rPr>
          <w:color w:val="1A1A1A"/>
          <w:sz w:val="21"/>
          <w:szCs w:val="21"/>
        </w:rPr>
        <w:t xml:space="preserve">1. Contexte et décisions structurantes</w:t>
      </w:r>
    </w:p>
    <w:p>
      <w:pPr>
        <w:pStyle w:val="ListParagraph"/>
        <w:numPr>
          <w:ilvl w:val="0"/>
          <w:numId w:val="1"/>
        </w:numPr>
        <w:spacing w:after="60" w:line="266"/>
        <w:jc w:val="both"/>
      </w:pPr>
      <w:r>
        <w:rPr>
          <w:color w:val="1A1A1A"/>
          <w:sz w:val="21"/>
          <w:szCs w:val="21"/>
        </w:rPr>
        <w:t xml:space="preserve">2. DAT — Dossier d'Architecture Technique</w:t>
      </w:r>
    </w:p>
    <w:p>
      <w:pPr>
        <w:pStyle w:val="ListParagraph"/>
        <w:numPr>
          <w:ilvl w:val="0"/>
          <w:numId w:val="1"/>
        </w:numPr>
        <w:spacing w:after="60" w:line="266"/>
        <w:jc w:val="both"/>
      </w:pPr>
      <w:r>
        <w:rPr>
          <w:color w:val="1A1A1A"/>
          <w:sz w:val="21"/>
          <w:szCs w:val="21"/>
        </w:rPr>
        <w:t xml:space="preserve">3. Arborescence du monorepo</w:t>
      </w:r>
    </w:p>
    <w:p>
      <w:pPr>
        <w:pStyle w:val="ListParagraph"/>
        <w:numPr>
          <w:ilvl w:val="0"/>
          <w:numId w:val="1"/>
        </w:numPr>
        <w:spacing w:after="60" w:line="266"/>
        <w:jc w:val="both"/>
      </w:pPr>
      <w:r>
        <w:rPr>
          <w:color w:val="1A1A1A"/>
          <w:sz w:val="21"/>
          <w:szCs w:val="21"/>
        </w:rPr>
        <w:t xml:space="preserve">4. Charte graphique (design system)</w:t>
      </w:r>
    </w:p>
    <w:p>
      <w:pPr>
        <w:pStyle w:val="ListParagraph"/>
        <w:numPr>
          <w:ilvl w:val="0"/>
          <w:numId w:val="1"/>
        </w:numPr>
        <w:spacing w:after="60" w:line="266"/>
        <w:jc w:val="both"/>
      </w:pPr>
      <w:r>
        <w:rPr>
          <w:color w:val="1A1A1A"/>
          <w:sz w:val="21"/>
          <w:szCs w:val="21"/>
        </w:rPr>
        <w:t xml:space="preserve">5. Périmètre fonctionnel et écrans démo</w:t>
      </w:r>
    </w:p>
    <w:p>
      <w:pPr>
        <w:pStyle w:val="ListParagraph"/>
        <w:numPr>
          <w:ilvl w:val="0"/>
          <w:numId w:val="1"/>
        </w:numPr>
        <w:spacing w:after="60" w:line="266"/>
        <w:jc w:val="both"/>
      </w:pPr>
      <w:r>
        <w:rPr>
          <w:color w:val="1A1A1A"/>
          <w:sz w:val="21"/>
          <w:szCs w:val="21"/>
        </w:rPr>
        <w:t xml:space="preserve">6. Chantiers d'appropriation</w:t>
      </w:r>
    </w:p>
    <w:p>
      <w:pPr>
        <w:pStyle w:val="ListParagraph"/>
        <w:numPr>
          <w:ilvl w:val="0"/>
          <w:numId w:val="1"/>
        </w:numPr>
        <w:spacing w:after="60" w:line="266"/>
        <w:jc w:val="both"/>
      </w:pPr>
      <w:r>
        <w:rPr>
          <w:color w:val="1A1A1A"/>
          <w:sz w:val="21"/>
          <w:szCs w:val="21"/>
        </w:rPr>
        <w:t xml:space="preserve">7. Méthode d'exécution avec Claude</w:t>
      </w:r>
    </w:p>
    <w:p>
      <w:pPr>
        <w:pStyle w:val="ListParagraph"/>
        <w:numPr>
          <w:ilvl w:val="0"/>
          <w:numId w:val="1"/>
        </w:numPr>
        <w:spacing w:after="60" w:line="266"/>
        <w:jc w:val="both"/>
      </w:pPr>
      <w:r>
        <w:rPr>
          <w:color w:val="1A1A1A"/>
          <w:sz w:val="21"/>
          <w:szCs w:val="21"/>
        </w:rPr>
        <w:t xml:space="preserve">8. Bibliothèque de prompts (Claude Code)</w:t>
      </w:r>
    </w:p>
    <w:p>
      <w:pPr>
        <w:pStyle w:val="ListParagraph"/>
        <w:numPr>
          <w:ilvl w:val="0"/>
          <w:numId w:val="1"/>
        </w:numPr>
        <w:spacing w:after="60" w:line="266"/>
        <w:jc w:val="both"/>
      </w:pPr>
      <w:r>
        <w:rPr>
          <w:color w:val="1A1A1A"/>
          <w:sz w:val="21"/>
          <w:szCs w:val="21"/>
        </w:rPr>
        <w:t xml:space="preserve">9. Index de la documentation et livraison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F6F43"/>
        </w:rPr>
        <w:t xml:space="preserve">1. Contexte et décisions structurantes</w:t>
      </w:r>
    </w:p>
    <w:p>
      <w:pPr>
        <w:spacing w:after="110" w:line="274"/>
        <w:jc w:val="both"/>
      </w:pPr>
      <w:r>
        <w:rPr>
          <w:color w:val="1A1A1A"/>
          <w:sz w:val="21"/>
          <w:szCs w:val="21"/>
        </w:rPr>
        <w:t xml:space="preserve">BeninLink est un SaaS logistique B2B multi-tenant pour PME béninoises, développé sous le programme NEXT IMPACT. Le produit est construit sur le socle commercial </w:t>
      </w:r>
      <w:r>
        <w:rPr>
          <w:b/>
          <w:bCs/>
          <w:color w:val="1A1A1A"/>
          <w:sz w:val="21"/>
          <w:szCs w:val="21"/>
        </w:rPr>
        <w:t xml:space="preserve">We Courier SAAS</w:t>
      </w:r>
      <w:r>
        <w:rPr>
          <w:color w:val="1A1A1A"/>
          <w:sz w:val="21"/>
          <w:szCs w:val="21"/>
        </w:rPr>
        <w:t xml:space="preserve"> (Laravel), déjà poussé sur GitHub (dépôt privé — licence Envato).</w:t>
      </w:r>
    </w:p>
    <w:p>
      <w:pPr>
        <w:pStyle w:val="Heading2"/>
        <w:spacing w:after="90" w:before="220"/>
      </w:pPr>
      <w:r>
        <w:rPr>
          <w:b/>
          <w:bCs/>
          <w:color w:val="1A1A1A"/>
        </w:rPr>
        <w:t xml:space="preserve">Décisions actées</w:t>
      </w:r>
    </w:p>
    <w:p>
      <w:pPr>
        <w:pStyle w:val="ListParagraph"/>
        <w:numPr>
          <w:ilvl w:val="0"/>
          <w:numId w:val="1"/>
        </w:numPr>
        <w:spacing w:after="60" w:line="266"/>
        <w:jc w:val="both"/>
      </w:pPr>
      <w:r>
        <w:rPr>
          <w:b/>
          <w:bCs/>
          <w:color w:val="1A1A1A"/>
          <w:sz w:val="21"/>
          <w:szCs w:val="21"/>
        </w:rPr>
        <w:t xml:space="preserve">Option A : </w:t>
      </w:r>
      <w:r>
        <w:rPr>
          <w:color w:val="1A1A1A"/>
          <w:sz w:val="21"/>
          <w:szCs w:val="21"/>
        </w:rPr>
        <w:t xml:space="preserve">on conserve le </w:t>
      </w:r>
      <w:r>
        <w:rPr>
          <w:b/>
          <w:bCs/>
          <w:color w:val="1A1A1A"/>
          <w:sz w:val="21"/>
          <w:szCs w:val="21"/>
        </w:rPr>
        <w:t xml:space="preserve">backend Laravel de We Courier</w:t>
      </w:r>
      <w:r>
        <w:rPr>
          <w:color w:val="1A1A1A"/>
          <w:sz w:val="21"/>
          <w:szCs w:val="21"/>
        </w:rPr>
        <w:t xml:space="preserve"> et son API ; on </w:t>
      </w:r>
      <w:r>
        <w:rPr>
          <w:b/>
          <w:bCs/>
          <w:color w:val="1A1A1A"/>
          <w:sz w:val="21"/>
          <w:szCs w:val="21"/>
        </w:rPr>
        <w:t xml:space="preserve">abandonne ses apps Flutter</w:t>
      </w:r>
      <w:r>
        <w:rPr>
          <w:color w:val="1A1A1A"/>
          <w:sz w:val="21"/>
          <w:szCs w:val="21"/>
        </w:rPr>
        <w:t xml:space="preserve"> ; on développe les apps mobiles en </w:t>
      </w:r>
      <w:r>
        <w:rPr>
          <w:b/>
          <w:bCs/>
          <w:color w:val="1A1A1A"/>
          <w:sz w:val="21"/>
          <w:szCs w:val="21"/>
        </w:rPr>
        <w:t xml:space="preserve">React Native / Expo</w:t>
      </w:r>
      <w:r>
        <w:rPr>
          <w:color w:val="1A1A1A"/>
          <w:sz w:val="21"/>
          <w:szCs w:val="21"/>
        </w:rPr>
        <w:t xml:space="preserve"> (conforme à la ligne 11 / TDR-L8).</w:t>
      </w:r>
    </w:p>
    <w:p>
      <w:pPr>
        <w:pStyle w:val="ListParagraph"/>
        <w:numPr>
          <w:ilvl w:val="0"/>
          <w:numId w:val="1"/>
        </w:numPr>
        <w:spacing w:after="60" w:line="266"/>
        <w:jc w:val="both"/>
      </w:pPr>
      <w:r>
        <w:rPr>
          <w:b/>
          <w:bCs/>
          <w:color w:val="1A1A1A"/>
          <w:sz w:val="21"/>
          <w:szCs w:val="21"/>
        </w:rPr>
        <w:t xml:space="preserve">Mobile Money : </w:t>
      </w:r>
      <w:r>
        <w:rPr>
          <w:color w:val="1A1A1A"/>
          <w:sz w:val="21"/>
          <w:szCs w:val="21"/>
        </w:rPr>
        <w:t xml:space="preserve">FedaPay (agrège MTN MoMo + Moov Money Bénin).</w:t>
      </w:r>
    </w:p>
    <w:p>
      <w:pPr>
        <w:pStyle w:val="ListParagraph"/>
        <w:numPr>
          <w:ilvl w:val="0"/>
          <w:numId w:val="1"/>
        </w:numPr>
        <w:spacing w:after="60" w:line="266"/>
        <w:jc w:val="both"/>
      </w:pPr>
      <w:r>
        <w:rPr>
          <w:b/>
          <w:bCs/>
          <w:color w:val="1A1A1A"/>
          <w:sz w:val="21"/>
          <w:szCs w:val="21"/>
        </w:rPr>
        <w:t xml:space="preserve">Devise : </w:t>
      </w:r>
      <w:r>
        <w:rPr>
          <w:color w:val="1A1A1A"/>
          <w:sz w:val="21"/>
          <w:szCs w:val="21"/>
        </w:rPr>
        <w:t xml:space="preserve">XOF (FCFA), montants entiers sans décimales, partout.</w:t>
      </w:r>
    </w:p>
    <w:p>
      <w:pPr>
        <w:pStyle w:val="ListParagraph"/>
        <w:numPr>
          <w:ilvl w:val="0"/>
          <w:numId w:val="1"/>
        </w:numPr>
        <w:spacing w:after="60" w:line="266"/>
        <w:jc w:val="both"/>
      </w:pPr>
      <w:r>
        <w:rPr>
          <w:b/>
          <w:bCs/>
          <w:color w:val="1A1A1A"/>
          <w:sz w:val="21"/>
          <w:szCs w:val="21"/>
        </w:rPr>
        <w:t xml:space="preserve">Langue : </w:t>
      </w:r>
      <w:r>
        <w:rPr>
          <w:color w:val="1A1A1A"/>
          <w:sz w:val="21"/>
          <w:szCs w:val="21"/>
        </w:rPr>
        <w:t xml:space="preserve">français par défaut.</w:t>
      </w:r>
    </w:p>
    <w:p>
      <w:pPr>
        <w:pStyle w:val="ListParagraph"/>
        <w:numPr>
          <w:ilvl w:val="0"/>
          <w:numId w:val="1"/>
        </w:numPr>
        <w:spacing w:after="60" w:line="266"/>
        <w:jc w:val="both"/>
      </w:pPr>
      <w:r>
        <w:rPr>
          <w:b/>
          <w:bCs/>
          <w:color w:val="1A1A1A"/>
          <w:sz w:val="21"/>
          <w:szCs w:val="21"/>
        </w:rPr>
        <w:t xml:space="preserve">Principe directeur : </w:t>
      </w:r>
      <w:r>
        <w:rPr>
          <w:color w:val="1A1A1A"/>
          <w:sz w:val="21"/>
          <w:szCs w:val="21"/>
        </w:rPr>
        <w:t xml:space="preserve">appropriation par extension — on n'écrase pas le cœur de We Courier (multi-tenant, abstraction de paiement, cycle de vie des colis) ; on ajoute des modules.</w:t>
      </w:r>
    </w:p>
    <w:p>
      <w:pPr>
        <w:pBdr>
          <w:top w:val="none"/>
          <w:bottom w:val="none"/>
          <w:left w:val="single" w:color="8A5A00" w:sz="18"/>
          <w:right w:val="none"/>
        </w:pBdr>
        <w:shd w:fill="FBF3E0" w:color="auto" w:val="clear"/>
        <w:spacing w:after="120" w:before="80" w:line="270"/>
        <w:ind w:left="200"/>
        <w:jc w:val="both"/>
      </w:pPr>
      <w:r>
        <w:rPr>
          <w:b/>
          <w:bCs/>
          <w:color w:val="8A5A00"/>
          <w:sz w:val="21"/>
          <w:szCs w:val="21"/>
        </w:rPr>
        <w:t xml:space="preserve">Périmètre financé — </w:t>
      </w:r>
      <w:r>
        <w:rPr>
          <w:color w:val="1A1A1A"/>
          <w:sz w:val="21"/>
          <w:szCs w:val="21"/>
        </w:rPr>
        <w:t xml:space="preserve">l'Idéation finance le backend (ligne 10), l'app marchand React Native (ligne 11) et l'hébergement (ligne 12), pour un MVP testé avec 5 PME pilotes. L'app livreur RN n'est </w:t>
      </w:r>
      <w:r>
        <w:rPr>
          <w:b/>
          <w:bCs/>
          <w:color w:val="1A1A1A"/>
          <w:sz w:val="21"/>
          <w:szCs w:val="21"/>
        </w:rPr>
        <w:t xml:space="preserve">pas</w:t>
      </w:r>
      <w:r>
        <w:rPr>
          <w:color w:val="1A1A1A"/>
          <w:sz w:val="21"/>
          <w:szCs w:val="21"/>
        </w:rPr>
        <w:t xml:space="preserve"> financée en Idéation (cible fenêtre Création).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F6F43"/>
        </w:rPr>
        <w:t xml:space="preserve">2. DAT — Dossier d'Architecture Technique</w:t>
      </w:r>
    </w:p>
    <w:p>
      <w:pPr>
        <w:pStyle w:val="Heading2"/>
        <w:spacing w:after="90" w:before="220"/>
      </w:pPr>
      <w:r>
        <w:rPr>
          <w:b/>
          <w:bCs/>
          <w:color w:val="1A1A1A"/>
        </w:rPr>
        <w:t xml:space="preserve">2.1 Vue d'ensemble</w:t>
      </w:r>
    </w:p>
    <w:p>
      <w:pPr>
        <w:spacing w:after="110" w:line="274"/>
        <w:jc w:val="both"/>
      </w:pPr>
      <w:r>
        <w:rPr>
          <w:color w:val="1A1A1A"/>
          <w:sz w:val="21"/>
          <w:szCs w:val="21"/>
        </w:rPr>
        <w:t xml:space="preserve">Architecture en monorepo à trois briques autour d'un backend contractuel :</w:t>
      </w:r>
    </w:p>
    <w:p>
      <w:pPr>
        <w:pStyle w:val="ListParagraph"/>
        <w:numPr>
          <w:ilvl w:val="0"/>
          <w:numId w:val="1"/>
        </w:numPr>
        <w:spacing w:after="60" w:line="266"/>
        <w:jc w:val="both"/>
      </w:pPr>
      <w:r>
        <w:rPr>
          <w:rFonts w:ascii="Consolas" w:cs="Consolas" w:eastAsia="Consolas" w:hAnsi="Consolas"/>
          <w:b/>
          <w:bCs/>
          <w:color w:val="1A1A1A"/>
          <w:sz w:val="21"/>
          <w:szCs w:val="21"/>
        </w:rPr>
        <w:t xml:space="preserve">web/</w:t>
      </w:r>
      <w:r>
        <w:rPr>
          <w:color w:val="1A1A1A"/>
          <w:sz w:val="21"/>
          <w:szCs w:val="21"/>
        </w:rPr>
        <w:t xml:space="preserve"> — backend Laravel (We Courier) : multi-tenant, API REST, paiements, facturation. C'est le </w:t>
      </w:r>
      <w:r>
        <w:rPr>
          <w:b/>
          <w:bCs/>
          <w:color w:val="1A1A1A"/>
          <w:sz w:val="21"/>
          <w:szCs w:val="21"/>
        </w:rPr>
        <w:t xml:space="preserve">contrat</w:t>
      </w:r>
      <w:r>
        <w:rPr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266"/>
        <w:jc w:val="both"/>
      </w:pPr>
      <w:r>
        <w:rPr>
          <w:rFonts w:ascii="Consolas" w:cs="Consolas" w:eastAsia="Consolas" w:hAnsi="Consolas"/>
          <w:b/>
          <w:bCs/>
          <w:color w:val="1A1A1A"/>
          <w:sz w:val="21"/>
          <w:szCs w:val="21"/>
        </w:rPr>
        <w:t xml:space="preserve">mobile/</w:t>
      </w:r>
      <w:r>
        <w:rPr>
          <w:color w:val="1A1A1A"/>
          <w:sz w:val="21"/>
          <w:szCs w:val="21"/>
        </w:rPr>
        <w:t xml:space="preserve"> — app marchand React Native / Expo (consomme l'API).</w:t>
      </w:r>
    </w:p>
    <w:p>
      <w:pPr>
        <w:pStyle w:val="ListParagraph"/>
        <w:numPr>
          <w:ilvl w:val="0"/>
          <w:numId w:val="1"/>
        </w:numPr>
        <w:spacing w:after="60" w:line="266"/>
        <w:jc w:val="both"/>
      </w:pPr>
      <w:r>
        <w:rPr>
          <w:rFonts w:ascii="Consolas" w:cs="Consolas" w:eastAsia="Consolas" w:hAnsi="Consolas"/>
          <w:b/>
          <w:bCs/>
          <w:color w:val="1A1A1A"/>
          <w:sz w:val="21"/>
          <w:szCs w:val="21"/>
        </w:rPr>
        <w:t xml:space="preserve">mobile-livreur/</w:t>
      </w:r>
      <w:r>
        <w:rPr>
          <w:color w:val="1A1A1A"/>
          <w:sz w:val="21"/>
          <w:szCs w:val="21"/>
        </w:rPr>
        <w:t xml:space="preserve"> — app livreur React Native / Expo (Création).</w:t>
      </w:r>
    </w:p>
    <w:p>
      <w:pPr>
        <w:spacing w:after="110" w:line="274"/>
        <w:jc w:val="both"/>
      </w:pPr>
      <w:r>
        <w:rPr>
          <w:color w:val="1A1A1A"/>
          <w:sz w:val="21"/>
          <w:szCs w:val="21"/>
        </w:rPr>
        <w:t xml:space="preserve">Le panneau web d'administration (opérateur, marchand, super-admin) est servi par </w:t>
      </w:r>
      <w:r>
        <w:rPr>
          <w:rFonts w:ascii="Consolas" w:cs="Consolas" w:eastAsia="Consolas" w:hAnsi="Consolas"/>
          <w:color w:val="1A1A1A"/>
          <w:sz w:val="21"/>
          <w:szCs w:val="21"/>
        </w:rPr>
        <w:t xml:space="preserve">web/</w:t>
      </w:r>
      <w:r>
        <w:rPr>
          <w:color w:val="1A1A1A"/>
          <w:sz w:val="21"/>
          <w:szCs w:val="21"/>
        </w:rPr>
        <w:t xml:space="preserve"> et reçoit une refonte de thème à la charte BeninLink.</w:t>
      </w:r>
    </w:p>
    <w:p>
      <w:pPr>
        <w:pStyle w:val="Heading2"/>
        <w:spacing w:after="90" w:before="220"/>
      </w:pPr>
      <w:r>
        <w:rPr>
          <w:b/>
          <w:bCs/>
          <w:color w:val="1A1A1A"/>
        </w:rPr>
        <w:t xml:space="preserve">2.2 Pile technique</w:t>
      </w:r>
    </w:p>
    <w:p>
      <w:pPr>
        <w:pBdr>
          <w:top w:val="single" w:color="E2E2DE" w:sz="4"/>
          <w:bottom w:val="single" w:color="E2E2DE" w:sz="4"/>
          <w:left w:val="single" w:color="1F6F43" w:sz="14"/>
          <w:right w:val="single" w:color="E2E2DE" w:sz="4"/>
        </w:pBdr>
        <w:shd w:fill="F3F3F1" w:color="auto" w:val="clear"/>
        <w:spacing w:after="120" w:before="60" w:line="248"/>
        <w:ind w:left="120"/>
      </w:pPr>
      <w:r>
        <w:rPr>
          <w:rFonts w:ascii="Consolas" w:cs="Consolas" w:eastAsia="Consolas" w:hAnsi="Consolas"/>
          <w:color w:val="24303A"/>
          <w:sz w:val="17"/>
          <w:szCs w:val="17"/>
        </w:rPr>
        <w:t xml:space="preserve">Backend      Laravel (PHP 8.3), MySQL/MariaDB, Redis (cache+file)</w:t>
      </w:r>
      <w:r>
        <w:rPr>
          <w:rFonts w:ascii="Consolas" w:cs="Consolas" w:eastAsia="Consolas" w:hAnsi="Consolas"/>
          <w:color w:val="24303A"/>
          <w:sz w:val="17"/>
          <w:szCs w:val="17"/>
        </w:rPr>
        <w:br/>
        <w:t xml:space="preserve">Auth API     Laravel Sanctum (à confirmer en cartographie)</w:t>
      </w:r>
      <w:r>
        <w:rPr>
          <w:rFonts w:ascii="Consolas" w:cs="Consolas" w:eastAsia="Consolas" w:hAnsi="Consolas"/>
          <w:color w:val="24303A"/>
          <w:sz w:val="17"/>
          <w:szCs w:val="17"/>
        </w:rPr>
        <w:br/>
        <w:t xml:space="preserve">Paiement     FedaPay (MTN MoMo + Moov Money Bénin) via webhook signé</w:t>
      </w:r>
      <w:r>
        <w:rPr>
          <w:rFonts w:ascii="Consolas" w:cs="Consolas" w:eastAsia="Consolas" w:hAnsi="Consolas"/>
          <w:color w:val="24303A"/>
          <w:sz w:val="17"/>
          <w:szCs w:val="17"/>
        </w:rPr>
        <w:br/>
        <w:t xml:space="preserve">Mobile       React Native + Expo (managed) + expo-router + TypeScript</w:t>
      </w:r>
      <w:r>
        <w:rPr>
          <w:rFonts w:ascii="Consolas" w:cs="Consolas" w:eastAsia="Consolas" w:hAnsi="Consolas"/>
          <w:color w:val="24303A"/>
          <w:sz w:val="17"/>
          <w:szCs w:val="17"/>
        </w:rPr>
        <w:br/>
        <w:t xml:space="preserve">  build      EAS Build -&gt; APK/AAB Android</w:t>
      </w:r>
      <w:r>
        <w:rPr>
          <w:rFonts w:ascii="Consolas" w:cs="Consolas" w:eastAsia="Consolas" w:hAnsi="Consolas"/>
          <w:color w:val="24303A"/>
          <w:sz w:val="17"/>
          <w:szCs w:val="17"/>
        </w:rPr>
        <w:br/>
        <w:t xml:space="preserve">  paiement   react-native-webview (page hébergée FedaPay)</w:t>
      </w:r>
      <w:r>
        <w:rPr>
          <w:rFonts w:ascii="Consolas" w:cs="Consolas" w:eastAsia="Consolas" w:hAnsi="Consolas"/>
          <w:color w:val="24303A"/>
          <w:sz w:val="17"/>
          <w:szCs w:val="17"/>
        </w:rPr>
        <w:br/>
        <w:t xml:space="preserve">Web thème    surcouche CSS/Blade à la charte BeninLink</w:t>
      </w:r>
      <w:r>
        <w:rPr>
          <w:rFonts w:ascii="Consolas" w:cs="Consolas" w:eastAsia="Consolas" w:hAnsi="Consolas"/>
          <w:color w:val="24303A"/>
          <w:sz w:val="17"/>
          <w:szCs w:val="17"/>
        </w:rPr>
        <w:br/>
        <w:t xml:space="preserve">Infra        VPS Infomaniak (Ubuntu 24.04), Nginx, PHP-FPM,</w:t>
      </w:r>
      <w:r>
        <w:rPr>
          <w:rFonts w:ascii="Consolas" w:cs="Consolas" w:eastAsia="Consolas" w:hAnsi="Consolas"/>
          <w:color w:val="24303A"/>
          <w:sz w:val="17"/>
          <w:szCs w:val="17"/>
        </w:rPr>
        <w:br/>
        <w:t xml:space="preserve">             Supervisor (workers), acme.sh (TLS wildcard DNS-01)</w:t>
      </w:r>
      <w:r>
        <w:rPr>
          <w:rFonts w:ascii="Consolas" w:cs="Consolas" w:eastAsia="Consolas" w:hAnsi="Consolas"/>
          <w:color w:val="24303A"/>
          <w:sz w:val="17"/>
          <w:szCs w:val="17"/>
        </w:rPr>
        <w:br/>
        <w:t xml:space="preserve">CI/CD        GitHub Actions -&gt; déploiement SSH (deploy.sh)</w:t>
      </w:r>
    </w:p>
    <w:p>
      <w:pPr>
        <w:pStyle w:val="Heading2"/>
        <w:spacing w:after="90" w:before="220"/>
      </w:pPr>
      <w:r>
        <w:rPr>
          <w:b/>
          <w:bCs/>
          <w:color w:val="1A1A1A"/>
        </w:rPr>
        <w:t xml:space="preserve">2.3 Multi-tenant</w:t>
      </w:r>
    </w:p>
    <w:p>
      <w:pPr>
        <w:spacing w:after="110" w:line="274"/>
        <w:jc w:val="both"/>
      </w:pPr>
      <w:r>
        <w:rPr>
          <w:color w:val="1A1A1A"/>
          <w:sz w:val="21"/>
          <w:szCs w:val="21"/>
        </w:rPr>
        <w:t xml:space="preserve">Un locataire = une </w:t>
      </w:r>
      <w:r>
        <w:rPr>
          <w:rFonts w:ascii="Consolas" w:cs="Consolas" w:eastAsia="Consolas" w:hAnsi="Consolas"/>
          <w:color w:val="1A1A1A"/>
          <w:sz w:val="21"/>
          <w:szCs w:val="21"/>
        </w:rPr>
        <w:t xml:space="preserve">Company</w:t>
      </w:r>
      <w:r>
        <w:rPr>
          <w:color w:val="1A1A1A"/>
          <w:sz w:val="21"/>
          <w:szCs w:val="21"/>
        </w:rPr>
        <w:t xml:space="preserve"> (opérateur logistique) sur son sous-domaine (</w:t>
      </w:r>
      <w:r>
        <w:rPr>
          <w:rFonts w:ascii="Consolas" w:cs="Consolas" w:eastAsia="Consolas" w:hAnsi="Consolas"/>
          <w:color w:val="1A1A1A"/>
          <w:sz w:val="21"/>
          <w:szCs w:val="21"/>
        </w:rPr>
        <w:t xml:space="preserve">company.beninlink.app</w:t>
      </w:r>
      <w:r>
        <w:rPr>
          <w:color w:val="1A1A1A"/>
          <w:sz w:val="21"/>
          <w:szCs w:val="21"/>
        </w:rPr>
        <w:t xml:space="preserve">). Rôles : </w:t>
      </w:r>
      <w:r>
        <w:rPr>
          <w:b/>
          <w:bCs/>
          <w:color w:val="1A1A1A"/>
          <w:sz w:val="21"/>
          <w:szCs w:val="21"/>
        </w:rPr>
        <w:t xml:space="preserve">Super-admin (plateforme), Company (opérateur), Marchand, Livreur</w:t>
      </w:r>
      <w:r>
        <w:rPr>
          <w:color w:val="1A1A1A"/>
          <w:sz w:val="21"/>
          <w:szCs w:val="21"/>
        </w:rPr>
        <w:t xml:space="preserve">. Un marchand gère plusieurs boutiques et le réseau comporte plusieurs branches/hubs. Le scoping locataire ne doit jamais être contourné.</w:t>
      </w:r>
    </w:p>
    <w:p>
      <w:pPr>
        <w:pStyle w:val="Heading2"/>
        <w:spacing w:after="90" w:before="220"/>
      </w:pPr>
      <w:r>
        <w:rPr>
          <w:b/>
          <w:bCs/>
          <w:color w:val="1A1A1A"/>
        </w:rPr>
        <w:t xml:space="preserve">2.4 Machine à états des colis</w:t>
      </w:r>
    </w:p>
    <w:p>
      <w:pPr>
        <w:spacing w:after="110" w:line="274"/>
        <w:jc w:val="both"/>
      </w:pPr>
      <w:r>
        <w:rPr>
          <w:color w:val="1A1A1A"/>
          <w:sz w:val="21"/>
          <w:szCs w:val="21"/>
        </w:rPr>
        <w:t xml:space="preserve">Source de vérité backend, à respecter dans toutes les surfaces (mobile et web)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cantSplit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6F43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Statut (affiché)</w:t>
            </w:r>
          </w:p>
        </w:tc>
        <w:tc>
          <w:tcPr>
            <w:tcW w:type="dxa" w:w="33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6F43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We Courier (source)</w:t>
            </w:r>
          </w:p>
        </w:tc>
        <w:tc>
          <w:tcPr>
            <w:tcW w:type="dxa" w:w="33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6F43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Couleur pastille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FF5F1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En attente</w:t>
            </w:r>
          </w:p>
        </w:tc>
        <w:tc>
          <w:tcPr>
            <w:tcW w:type="dxa" w:w="33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color w:val="1A1A1A"/>
                <w:sz w:val="17"/>
                <w:szCs w:val="17"/>
              </w:rPr>
              <w:t xml:space="preserve">Pending</w:t>
            </w:r>
          </w:p>
        </w:tc>
        <w:tc>
          <w:tcPr>
            <w:tcW w:type="dxa" w:w="33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color w:val="1A1A1A"/>
                <w:sz w:val="17"/>
                <w:szCs w:val="17"/>
              </w:rPr>
              <w:t xml:space="preserve">Ardoise #64748B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FF5F1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Ramassage assigné</w:t>
            </w:r>
          </w:p>
        </w:tc>
        <w:tc>
          <w:tcPr>
            <w:tcW w:type="dxa" w:w="33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color w:val="1A1A1A"/>
                <w:sz w:val="17"/>
                <w:szCs w:val="17"/>
              </w:rPr>
              <w:t xml:space="preserve">Pickup Assign / In Progress</w:t>
            </w:r>
          </w:p>
        </w:tc>
        <w:tc>
          <w:tcPr>
            <w:tcW w:type="dxa" w:w="33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color w:val="1A1A1A"/>
                <w:sz w:val="17"/>
                <w:szCs w:val="17"/>
              </w:rPr>
              <w:t xml:space="preserve">Ocre #E0A63C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FF5F1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Entrepôt</w:t>
            </w:r>
          </w:p>
        </w:tc>
        <w:tc>
          <w:tcPr>
            <w:tcW w:type="dxa" w:w="33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color w:val="1A1A1A"/>
                <w:sz w:val="17"/>
                <w:szCs w:val="17"/>
              </w:rPr>
              <w:t xml:space="preserve">Warehouse (received)</w:t>
            </w:r>
          </w:p>
        </w:tc>
        <w:tc>
          <w:tcPr>
            <w:tcW w:type="dxa" w:w="33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color w:val="1A1A1A"/>
                <w:sz w:val="17"/>
                <w:szCs w:val="17"/>
              </w:rPr>
              <w:t xml:space="preserve">Bleu #2678B0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FF5F1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Livreur assigné</w:t>
            </w:r>
          </w:p>
        </w:tc>
        <w:tc>
          <w:tcPr>
            <w:tcW w:type="dxa" w:w="33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color w:val="1A1A1A"/>
                <w:sz w:val="17"/>
                <w:szCs w:val="17"/>
              </w:rPr>
              <w:t xml:space="preserve">Deliveryman Assigned</w:t>
            </w:r>
          </w:p>
        </w:tc>
        <w:tc>
          <w:tcPr>
            <w:tcW w:type="dxa" w:w="33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color w:val="1A1A1A"/>
                <w:sz w:val="17"/>
                <w:szCs w:val="17"/>
              </w:rPr>
              <w:t xml:space="preserve">Vert d'eau #0F7B6C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FF5F1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Livré</w:t>
            </w:r>
          </w:p>
        </w:tc>
        <w:tc>
          <w:tcPr>
            <w:tcW w:type="dxa" w:w="33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color w:val="1A1A1A"/>
                <w:sz w:val="17"/>
                <w:szCs w:val="17"/>
              </w:rPr>
              <w:t xml:space="preserve">Delivered</w:t>
            </w:r>
          </w:p>
        </w:tc>
        <w:tc>
          <w:tcPr>
            <w:tcW w:type="dxa" w:w="33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color w:val="1A1A1A"/>
                <w:sz w:val="17"/>
                <w:szCs w:val="17"/>
              </w:rPr>
              <w:t xml:space="preserve">Vert #157F55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FF5F1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Livraison partielle</w:t>
            </w:r>
          </w:p>
        </w:tc>
        <w:tc>
          <w:tcPr>
            <w:tcW w:type="dxa" w:w="33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color w:val="1A1A1A"/>
                <w:sz w:val="17"/>
                <w:szCs w:val="17"/>
              </w:rPr>
              <w:t xml:space="preserve">Partial Delivered</w:t>
            </w:r>
          </w:p>
        </w:tc>
        <w:tc>
          <w:tcPr>
            <w:tcW w:type="dxa" w:w="33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color w:val="1A1A1A"/>
                <w:sz w:val="17"/>
                <w:szCs w:val="17"/>
              </w:rPr>
              <w:t xml:space="preserve">Ocre #B9832A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FF5F1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Retour</w:t>
            </w:r>
          </w:p>
        </w:tc>
        <w:tc>
          <w:tcPr>
            <w:tcW w:type="dxa" w:w="33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color w:val="1A1A1A"/>
                <w:sz w:val="17"/>
                <w:szCs w:val="17"/>
              </w:rPr>
              <w:t xml:space="preserve">Return / Return to merchant</w:t>
            </w:r>
          </w:p>
        </w:tc>
        <w:tc>
          <w:tcPr>
            <w:tcW w:type="dxa" w:w="33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color w:val="1A1A1A"/>
                <w:sz w:val="17"/>
                <w:szCs w:val="17"/>
              </w:rPr>
              <w:t xml:space="preserve">Rouge #D1495B</w:t>
            </w:r>
          </w:p>
        </w:tc>
      </w:tr>
    </w:tbl>
    <w:p>
      <w:pPr>
        <w:pStyle w:val="Heading2"/>
        <w:spacing w:after="90" w:before="220"/>
      </w:pPr>
      <w:r>
        <w:rPr>
          <w:b/>
          <w:bCs/>
          <w:color w:val="1A1A1A"/>
        </w:rPr>
        <w:t xml:space="preserve">2.5 Modèle de données clé</w:t>
      </w:r>
    </w:p>
    <w:p>
      <w:pPr>
        <w:spacing w:after="110" w:line="274"/>
        <w:jc w:val="both"/>
      </w:pPr>
      <w:r>
        <w:rPr>
          <w:color w:val="1A1A1A"/>
          <w:sz w:val="21"/>
          <w:szCs w:val="21"/>
        </w:rPr>
        <w:t xml:space="preserve">Entités principales (issues de l'analyse des écrans We Courier), à confirmer en cartographie :</w:t>
      </w:r>
    </w:p>
    <w:p>
      <w:pPr>
        <w:pStyle w:val="ListParagraph"/>
        <w:numPr>
          <w:ilvl w:val="0"/>
          <w:numId w:val="1"/>
        </w:numPr>
        <w:spacing w:after="60" w:line="266"/>
        <w:jc w:val="both"/>
      </w:pPr>
      <w:r>
        <w:rPr>
          <w:b/>
          <w:bCs/>
          <w:color w:val="1A1A1A"/>
          <w:sz w:val="21"/>
          <w:szCs w:val="21"/>
        </w:rPr>
        <w:t xml:space="preserve">Colis (Parcel) : </w:t>
      </w:r>
      <w:r>
        <w:rPr>
          <w:color w:val="1A1A1A"/>
          <w:sz w:val="21"/>
          <w:szCs w:val="21"/>
        </w:rPr>
        <w:t xml:space="preserve">N° de suivi, marchand/boutique, enlèvement (téléphone/adresse), destinataire (nom/téléphone/adresse), </w:t>
      </w:r>
      <w:r>
        <w:rPr>
          <w:b/>
          <w:bCs/>
          <w:color w:val="1A1A1A"/>
          <w:sz w:val="21"/>
          <w:szCs w:val="21"/>
        </w:rPr>
        <w:t xml:space="preserve">Cash Collection (COD)</w:t>
      </w:r>
      <w:r>
        <w:rPr>
          <w:color w:val="1A1A1A"/>
          <w:sz w:val="21"/>
          <w:szCs w:val="21"/>
        </w:rPr>
        <w:t xml:space="preserve">, prix de vente, n° de facture, catégorie, type (Jour même / Lendemain / Sous-ville / Hors-ville), poids, frais de livraison, TVA, current payable, statut, statut de paiement.</w:t>
      </w:r>
    </w:p>
    <w:p>
      <w:pPr>
        <w:pStyle w:val="ListParagraph"/>
        <w:numPr>
          <w:ilvl w:val="0"/>
          <w:numId w:val="1"/>
        </w:numPr>
        <w:spacing w:after="60" w:line="266"/>
        <w:jc w:val="both"/>
      </w:pPr>
      <w:r>
        <w:rPr>
          <w:b/>
          <w:bCs/>
          <w:color w:val="1A1A1A"/>
          <w:sz w:val="21"/>
          <w:szCs w:val="21"/>
        </w:rPr>
        <w:t xml:space="preserve">Marchand : </w:t>
      </w:r>
      <w:r>
        <w:rPr>
          <w:color w:val="1A1A1A"/>
          <w:sz w:val="21"/>
          <w:szCs w:val="21"/>
        </w:rPr>
        <w:t xml:space="preserve">raison sociale, gérant, IFU / RCCM / CNSS, hub, TVA %, solde d'ouverture, wallet.</w:t>
      </w:r>
    </w:p>
    <w:p>
      <w:pPr>
        <w:pStyle w:val="ListParagraph"/>
        <w:numPr>
          <w:ilvl w:val="0"/>
          <w:numId w:val="1"/>
        </w:numPr>
        <w:spacing w:after="60" w:line="266"/>
        <w:jc w:val="both"/>
      </w:pPr>
      <w:r>
        <w:rPr>
          <w:b/>
          <w:bCs/>
          <w:color w:val="1A1A1A"/>
          <w:sz w:val="21"/>
          <w:szCs w:val="21"/>
        </w:rPr>
        <w:t xml:space="preserve">Boutique : </w:t>
      </w:r>
      <w:r>
        <w:rPr>
          <w:color w:val="1A1A1A"/>
          <w:sz w:val="21"/>
          <w:szCs w:val="21"/>
        </w:rPr>
        <w:t xml:space="preserve">nom, mobile, adresse, statut.</w:t>
      </w:r>
    </w:p>
    <w:p>
      <w:pPr>
        <w:pStyle w:val="ListParagraph"/>
        <w:numPr>
          <w:ilvl w:val="0"/>
          <w:numId w:val="1"/>
        </w:numPr>
        <w:spacing w:after="60" w:line="266"/>
        <w:jc w:val="both"/>
      </w:pPr>
      <w:r>
        <w:rPr>
          <w:b/>
          <w:bCs/>
          <w:color w:val="1A1A1A"/>
          <w:sz w:val="21"/>
          <w:szCs w:val="21"/>
        </w:rPr>
        <w:t xml:space="preserve">Tarif de livraison : </w:t>
      </w:r>
      <w:r>
        <w:rPr>
          <w:color w:val="1A1A1A"/>
          <w:sz w:val="21"/>
          <w:szCs w:val="21"/>
        </w:rPr>
        <w:t xml:space="preserve">par poids × zone/vitesse (Jour même / Lendemain / Sous-ville / Hors-ville).</w:t>
      </w:r>
    </w:p>
    <w:p>
      <w:pPr>
        <w:pStyle w:val="ListParagraph"/>
        <w:numPr>
          <w:ilvl w:val="0"/>
          <w:numId w:val="1"/>
        </w:numPr>
        <w:spacing w:after="60" w:line="266"/>
        <w:jc w:val="both"/>
      </w:pPr>
      <w:r>
        <w:rPr>
          <w:b/>
          <w:bCs/>
          <w:color w:val="1A1A1A"/>
          <w:sz w:val="21"/>
          <w:szCs w:val="21"/>
        </w:rPr>
        <w:t xml:space="preserve">Relevé de règlement (Invoice) : </w:t>
      </w:r>
      <w:r>
        <w:rPr>
          <w:color w:val="1A1A1A"/>
          <w:sz w:val="21"/>
          <w:szCs w:val="21"/>
        </w:rPr>
        <w:t xml:space="preserve">date, n°, colis, client, Cash Collection, frais, TVA, total, </w:t>
      </w:r>
      <w:r>
        <w:rPr>
          <w:b/>
          <w:bCs/>
          <w:color w:val="1A1A1A"/>
          <w:sz w:val="21"/>
          <w:szCs w:val="21"/>
        </w:rPr>
        <w:t xml:space="preserve">net à reverser</w:t>
      </w:r>
      <w:r>
        <w:rPr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266"/>
        <w:jc w:val="both"/>
      </w:pPr>
      <w:r>
        <w:rPr>
          <w:b/>
          <w:bCs/>
          <w:color w:val="1A1A1A"/>
          <w:sz w:val="21"/>
          <w:szCs w:val="21"/>
        </w:rPr>
        <w:t xml:space="preserve">Wallet : </w:t>
      </w:r>
      <w:r>
        <w:rPr>
          <w:color w:val="1A1A1A"/>
          <w:sz w:val="21"/>
          <w:szCs w:val="21"/>
        </w:rPr>
        <w:t xml:space="preserve">solde, recharge (FedaPay), retrait (payout).</w:t>
      </w:r>
    </w:p>
    <w:p>
      <w:pPr>
        <w:pStyle w:val="ListParagraph"/>
        <w:numPr>
          <w:ilvl w:val="0"/>
          <w:numId w:val="1"/>
        </w:numPr>
        <w:spacing w:after="60" w:line="266"/>
        <w:jc w:val="both"/>
      </w:pPr>
      <w:r>
        <w:rPr>
          <w:b/>
          <w:bCs/>
          <w:color w:val="1A1A1A"/>
          <w:sz w:val="21"/>
          <w:szCs w:val="21"/>
        </w:rPr>
        <w:t xml:space="preserve">Alerte douanière (extension BeninLink) : </w:t>
      </w:r>
      <w:r>
        <w:rPr>
          <w:color w:val="1A1A1A"/>
          <w:sz w:val="21"/>
          <w:szCs w:val="21"/>
        </w:rPr>
        <w:t xml:space="preserve">pays, catégorie, niveau (INFO / AVERTISSEMENT / BLOQUANT), document requis.</w:t>
      </w:r>
    </w:p>
    <w:p>
      <w:pPr>
        <w:pStyle w:val="Heading2"/>
        <w:spacing w:after="90" w:before="220"/>
      </w:pPr>
      <w:r>
        <w:rPr>
          <w:b/>
          <w:bCs/>
          <w:color w:val="1A1A1A"/>
        </w:rPr>
        <w:t xml:space="preserve">2.6 Intégrations</w:t>
      </w:r>
    </w:p>
    <w:p>
      <w:pPr>
        <w:pStyle w:val="ListParagraph"/>
        <w:numPr>
          <w:ilvl w:val="0"/>
          <w:numId w:val="1"/>
        </w:numPr>
        <w:spacing w:after="60" w:line="266"/>
        <w:jc w:val="both"/>
      </w:pPr>
      <w:r>
        <w:rPr>
          <w:b/>
          <w:bCs/>
          <w:color w:val="1A1A1A"/>
          <w:sz w:val="21"/>
          <w:szCs w:val="21"/>
        </w:rPr>
        <w:t xml:space="preserve">FedaPay : </w:t>
      </w:r>
      <w:r>
        <w:rPr>
          <w:color w:val="1A1A1A"/>
          <w:sz w:val="21"/>
          <w:szCs w:val="21"/>
        </w:rPr>
        <w:t xml:space="preserve">initiation de transaction côté web/, page hébergée (choix MTN/Moov + USSD), </w:t>
      </w:r>
      <w:r>
        <w:rPr>
          <w:b/>
          <w:bCs/>
          <w:color w:val="1A1A1A"/>
          <w:sz w:val="21"/>
          <w:szCs w:val="21"/>
        </w:rPr>
        <w:t xml:space="preserve">webhook signé = seule source de vérité</w:t>
      </w:r>
      <w:r>
        <w:rPr>
          <w:color w:val="1A1A1A"/>
          <w:sz w:val="21"/>
          <w:szCs w:val="21"/>
        </w:rPr>
        <w:t xml:space="preserve">, traitement idempotent.</w:t>
      </w:r>
    </w:p>
    <w:p>
      <w:pPr>
        <w:pStyle w:val="ListParagraph"/>
        <w:numPr>
          <w:ilvl w:val="0"/>
          <w:numId w:val="1"/>
        </w:numPr>
        <w:spacing w:after="60" w:line="266"/>
        <w:jc w:val="both"/>
      </w:pPr>
      <w:r>
        <w:rPr>
          <w:b/>
          <w:bCs/>
          <w:color w:val="1A1A1A"/>
          <w:sz w:val="21"/>
          <w:szCs w:val="21"/>
        </w:rPr>
        <w:t xml:space="preserve">SYSCOHADA : </w:t>
      </w:r>
      <w:r>
        <w:rPr>
          <w:color w:val="1A1A1A"/>
          <w:sz w:val="21"/>
          <w:szCs w:val="21"/>
        </w:rPr>
        <w:t xml:space="preserve">factures/relevés conformes (IFU, RCCM, TVA locale), export plan comptable OHADA.</w:t>
      </w:r>
    </w:p>
    <w:p>
      <w:pPr>
        <w:pStyle w:val="ListParagraph"/>
        <w:numPr>
          <w:ilvl w:val="0"/>
          <w:numId w:val="1"/>
        </w:numPr>
        <w:spacing w:after="60" w:line="266"/>
        <w:jc w:val="both"/>
      </w:pPr>
      <w:r>
        <w:rPr>
          <w:b/>
          <w:bCs/>
          <w:color w:val="1A1A1A"/>
          <w:sz w:val="21"/>
          <w:szCs w:val="21"/>
        </w:rPr>
        <w:t xml:space="preserve">Douane UEMOA/CEDEAO : </w:t>
      </w:r>
      <w:r>
        <w:rPr>
          <w:color w:val="1A1A1A"/>
          <w:sz w:val="21"/>
          <w:szCs w:val="21"/>
        </w:rPr>
        <w:t xml:space="preserve">règles export 8 pays, alertes à la création de colis export.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F6F43"/>
        </w:rPr>
        <w:t xml:space="preserve">3. Arborescence du monorepo</w:t>
      </w:r>
    </w:p>
    <w:p>
      <w:pPr>
        <w:spacing w:after="110" w:line="274"/>
        <w:jc w:val="both"/>
      </w:pPr>
      <w:r>
        <w:rPr>
          <w:color w:val="1A1A1A"/>
          <w:sz w:val="21"/>
          <w:szCs w:val="21"/>
        </w:rPr>
        <w:t xml:space="preserve">Structure cible à la racine du dépôt GitHub existant :</w:t>
      </w:r>
    </w:p>
    <w:p>
      <w:pPr>
        <w:pBdr>
          <w:top w:val="single" w:color="E2E2DE" w:sz="4"/>
          <w:bottom w:val="single" w:color="E2E2DE" w:sz="4"/>
          <w:left w:val="single" w:color="1F6F43" w:sz="14"/>
          <w:right w:val="single" w:color="E2E2DE" w:sz="4"/>
        </w:pBdr>
        <w:shd w:fill="F3F3F1" w:color="auto" w:val="clear"/>
        <w:spacing w:after="120" w:before="60" w:line="248"/>
        <w:ind w:left="120"/>
      </w:pPr>
      <w:r>
        <w:rPr>
          <w:rFonts w:ascii="Consolas" w:cs="Consolas" w:eastAsia="Consolas" w:hAnsi="Consolas"/>
          <w:color w:val="24303A"/>
          <w:sz w:val="17"/>
          <w:szCs w:val="17"/>
        </w:rPr>
        <w:t xml:space="preserve">beninlink/</w:t>
      </w:r>
      <w:r>
        <w:rPr>
          <w:rFonts w:ascii="Consolas" w:cs="Consolas" w:eastAsia="Consolas" w:hAnsi="Consolas"/>
          <w:color w:val="24303A"/>
          <w:sz w:val="17"/>
          <w:szCs w:val="17"/>
        </w:rPr>
        <w:br/>
        <w:t xml:space="preserve">├── CLAUDE.md                      # index monorepo (mémoire Claude Code)</w:t>
      </w:r>
      <w:r>
        <w:rPr>
          <w:rFonts w:ascii="Consolas" w:cs="Consolas" w:eastAsia="Consolas" w:hAnsi="Consolas"/>
          <w:color w:val="24303A"/>
          <w:sz w:val="17"/>
          <w:szCs w:val="17"/>
        </w:rPr>
        <w:br/>
        <w:t xml:space="preserve">├── .claude/</w:t>
      </w:r>
      <w:r>
        <w:rPr>
          <w:rFonts w:ascii="Consolas" w:cs="Consolas" w:eastAsia="Consolas" w:hAnsi="Consolas"/>
          <w:color w:val="24303A"/>
          <w:sz w:val="17"/>
          <w:szCs w:val="17"/>
        </w:rPr>
        <w:br/>
        <w:t xml:space="preserve">│   └── rules/                    # règles scopées par chemin</w:t>
      </w:r>
      <w:r>
        <w:rPr>
          <w:rFonts w:ascii="Consolas" w:cs="Consolas" w:eastAsia="Consolas" w:hAnsi="Consolas"/>
          <w:color w:val="24303A"/>
          <w:sz w:val="17"/>
          <w:szCs w:val="17"/>
        </w:rPr>
        <w:br/>
        <w:t xml:space="preserve">│       ├── payments.md           (web/app/**/Payment*)</w:t>
      </w:r>
      <w:r>
        <w:rPr>
          <w:rFonts w:ascii="Consolas" w:cs="Consolas" w:eastAsia="Consolas" w:hAnsi="Consolas"/>
          <w:color w:val="24303A"/>
          <w:sz w:val="17"/>
          <w:szCs w:val="17"/>
        </w:rPr>
        <w:br/>
        <w:t xml:space="preserve">│       ├── multitenant.md        (web/**)</w:t>
      </w:r>
      <w:r>
        <w:rPr>
          <w:rFonts w:ascii="Consolas" w:cs="Consolas" w:eastAsia="Consolas" w:hAnsi="Consolas"/>
          <w:color w:val="24303A"/>
          <w:sz w:val="17"/>
          <w:szCs w:val="17"/>
        </w:rPr>
        <w:br/>
        <w:t xml:space="preserve">│       ├── syscohada.md          (web/**/Invoice*)</w:t>
      </w:r>
      <w:r>
        <w:rPr>
          <w:rFonts w:ascii="Consolas" w:cs="Consolas" w:eastAsia="Consolas" w:hAnsi="Consolas"/>
          <w:color w:val="24303A"/>
          <w:sz w:val="17"/>
          <w:szCs w:val="17"/>
        </w:rPr>
        <w:br/>
        <w:t xml:space="preserve">│       ├── testing.md            (web/**/*Test.php)</w:t>
      </w:r>
      <w:r>
        <w:rPr>
          <w:rFonts w:ascii="Consolas" w:cs="Consolas" w:eastAsia="Consolas" w:hAnsi="Consolas"/>
          <w:color w:val="24303A"/>
          <w:sz w:val="17"/>
          <w:szCs w:val="17"/>
        </w:rPr>
        <w:br/>
        <w:t xml:space="preserve">│       ├── i18n-web.md           (web/**)</w:t>
      </w:r>
      <w:r>
        <w:rPr>
          <w:rFonts w:ascii="Consolas" w:cs="Consolas" w:eastAsia="Consolas" w:hAnsi="Consolas"/>
          <w:color w:val="24303A"/>
          <w:sz w:val="17"/>
          <w:szCs w:val="17"/>
        </w:rPr>
        <w:br/>
        <w:t xml:space="preserve">│       └── mobile.md             (mobile/**, mobile-livreur/**)</w:t>
      </w:r>
      <w:r>
        <w:rPr>
          <w:rFonts w:ascii="Consolas" w:cs="Consolas" w:eastAsia="Consolas" w:hAnsi="Consolas"/>
          <w:color w:val="24303A"/>
          <w:sz w:val="17"/>
          <w:szCs w:val="17"/>
        </w:rPr>
        <w:br/>
        <w:t xml:space="preserve">├── docs/                         # toute la documentation du projet</w:t>
      </w:r>
      <w:r>
        <w:rPr>
          <w:rFonts w:ascii="Consolas" w:cs="Consolas" w:eastAsia="Consolas" w:hAnsi="Consolas"/>
          <w:color w:val="24303A"/>
          <w:sz w:val="17"/>
          <w:szCs w:val="17"/>
        </w:rPr>
        <w:br/>
        <w:t xml:space="preserve">│   ├── DAT_documentation_fonctionnelle.docx</w:t>
      </w:r>
      <w:r>
        <w:rPr>
          <w:rFonts w:ascii="Consolas" w:cs="Consolas" w:eastAsia="Consolas" w:hAnsi="Consolas"/>
          <w:color w:val="24303A"/>
          <w:sz w:val="17"/>
          <w:szCs w:val="17"/>
        </w:rPr>
        <w:br/>
        <w:t xml:space="preserve">│   ├── CARTOGRAPHIE.md           # relevé Étape 0 (à remplir)</w:t>
      </w:r>
      <w:r>
        <w:rPr>
          <w:rFonts w:ascii="Consolas" w:cs="Consolas" w:eastAsia="Consolas" w:hAnsi="Consolas"/>
          <w:color w:val="24303A"/>
          <w:sz w:val="17"/>
          <w:szCs w:val="17"/>
        </w:rPr>
        <w:br/>
        <w:t xml:space="preserve">│   ├── guides/                   # GitHub+VPS, FedaPay, etc.</w:t>
      </w:r>
      <w:r>
        <w:rPr>
          <w:rFonts w:ascii="Consolas" w:cs="Consolas" w:eastAsia="Consolas" w:hAnsi="Consolas"/>
          <w:color w:val="24303A"/>
          <w:sz w:val="17"/>
          <w:szCs w:val="17"/>
        </w:rPr>
        <w:br/>
        <w:t xml:space="preserve">│   └── maquettes/                # écrans démo (HTML)</w:t>
      </w:r>
      <w:r>
        <w:rPr>
          <w:rFonts w:ascii="Consolas" w:cs="Consolas" w:eastAsia="Consolas" w:hAnsi="Consolas"/>
          <w:color w:val="24303A"/>
          <w:sz w:val="17"/>
          <w:szCs w:val="17"/>
        </w:rPr>
        <w:br/>
        <w:t xml:space="preserve">├── web/                          # BACKEND Laravel (We Courier)</w:t>
      </w:r>
      <w:r>
        <w:rPr>
          <w:rFonts w:ascii="Consolas" w:cs="Consolas" w:eastAsia="Consolas" w:hAnsi="Consolas"/>
          <w:color w:val="24303A"/>
          <w:sz w:val="17"/>
          <w:szCs w:val="17"/>
        </w:rPr>
        <w:br/>
        <w:t xml:space="preserve">│   ├── app/</w:t>
      </w:r>
      <w:r>
        <w:rPr>
          <w:rFonts w:ascii="Consolas" w:cs="Consolas" w:eastAsia="Consolas" w:hAnsi="Consolas"/>
          <w:color w:val="24303A"/>
          <w:sz w:val="17"/>
          <w:szCs w:val="17"/>
        </w:rPr>
        <w:br/>
        <w:t xml:space="preserve">│   │   ├── Http/Controllers/Payment/FedaPayController.php</w:t>
      </w:r>
      <w:r>
        <w:rPr>
          <w:rFonts w:ascii="Consolas" w:cs="Consolas" w:eastAsia="Consolas" w:hAnsi="Consolas"/>
          <w:color w:val="24303A"/>
          <w:sz w:val="17"/>
          <w:szCs w:val="17"/>
        </w:rPr>
        <w:br/>
        <w:t xml:space="preserve">│   │   ├── Services/Payments/FedaPayGateway.php</w:t>
      </w:r>
      <w:r>
        <w:rPr>
          <w:rFonts w:ascii="Consolas" w:cs="Consolas" w:eastAsia="Consolas" w:hAnsi="Consolas"/>
          <w:color w:val="24303A"/>
          <w:sz w:val="17"/>
          <w:szCs w:val="17"/>
        </w:rPr>
        <w:br/>
        <w:t xml:space="preserve">│   │   └── Models/ ...</w:t>
      </w:r>
      <w:r>
        <w:rPr>
          <w:rFonts w:ascii="Consolas" w:cs="Consolas" w:eastAsia="Consolas" w:hAnsi="Consolas"/>
          <w:color w:val="24303A"/>
          <w:sz w:val="17"/>
          <w:szCs w:val="17"/>
        </w:rPr>
        <w:br/>
        <w:t xml:space="preserve">│   ├── config/fedapay.php</w:t>
      </w:r>
      <w:r>
        <w:rPr>
          <w:rFonts w:ascii="Consolas" w:cs="Consolas" w:eastAsia="Consolas" w:hAnsi="Consolas"/>
          <w:color w:val="24303A"/>
          <w:sz w:val="17"/>
          <w:szCs w:val="17"/>
        </w:rPr>
        <w:br/>
        <w:t xml:space="preserve">│   ├── database/migrations/      # + IFU/RCCM/CNSS, fedapay_transactions</w:t>
      </w:r>
      <w:r>
        <w:rPr>
          <w:rFonts w:ascii="Consolas" w:cs="Consolas" w:eastAsia="Consolas" w:hAnsi="Consolas"/>
          <w:color w:val="24303A"/>
          <w:sz w:val="17"/>
          <w:szCs w:val="17"/>
        </w:rPr>
        <w:br/>
        <w:t xml:space="preserve">│   ├── resources/lang/fr/        # francisation</w:t>
      </w:r>
      <w:r>
        <w:rPr>
          <w:rFonts w:ascii="Consolas" w:cs="Consolas" w:eastAsia="Consolas" w:hAnsi="Consolas"/>
          <w:color w:val="24303A"/>
          <w:sz w:val="17"/>
          <w:szCs w:val="17"/>
        </w:rPr>
        <w:br/>
        <w:t xml:space="preserve">│   ├── routes/{web,api}.php</w:t>
      </w:r>
      <w:r>
        <w:rPr>
          <w:rFonts w:ascii="Consolas" w:cs="Consolas" w:eastAsia="Consolas" w:hAnsi="Consolas"/>
          <w:color w:val="24303A"/>
          <w:sz w:val="17"/>
          <w:szCs w:val="17"/>
        </w:rPr>
        <w:br/>
        <w:t xml:space="preserve">│   ├── tests/Feature/            # PHPUnit (webhook idempotence, ...)</w:t>
      </w:r>
      <w:r>
        <w:rPr>
          <w:rFonts w:ascii="Consolas" w:cs="Consolas" w:eastAsia="Consolas" w:hAnsi="Consolas"/>
          <w:color w:val="24303A"/>
          <w:sz w:val="17"/>
          <w:szCs w:val="17"/>
        </w:rPr>
        <w:br/>
        <w:t xml:space="preserve">│   └── CLAUDE.md</w:t>
      </w:r>
      <w:r>
        <w:rPr>
          <w:rFonts w:ascii="Consolas" w:cs="Consolas" w:eastAsia="Consolas" w:hAnsi="Consolas"/>
          <w:color w:val="24303A"/>
          <w:sz w:val="17"/>
          <w:szCs w:val="17"/>
        </w:rPr>
        <w:br/>
        <w:t xml:space="preserve">├── mobile/                       # APP MARCHAND (React Native / Expo)</w:t>
      </w:r>
      <w:r>
        <w:rPr>
          <w:rFonts w:ascii="Consolas" w:cs="Consolas" w:eastAsia="Consolas" w:hAnsi="Consolas"/>
          <w:color w:val="24303A"/>
          <w:sz w:val="17"/>
          <w:szCs w:val="17"/>
        </w:rPr>
        <w:br/>
        <w:t xml:space="preserve">│   ├── app/                      # écrans (expo-router)</w:t>
      </w:r>
      <w:r>
        <w:rPr>
          <w:rFonts w:ascii="Consolas" w:cs="Consolas" w:eastAsia="Consolas" w:hAnsi="Consolas"/>
          <w:color w:val="24303A"/>
          <w:sz w:val="17"/>
          <w:szCs w:val="17"/>
        </w:rPr>
        <w:br/>
        <w:t xml:space="preserve">│   │   ├── (auth)/login.tsx  signup.tsx  forgot.tsx</w:t>
      </w:r>
      <w:r>
        <w:rPr>
          <w:rFonts w:ascii="Consolas" w:cs="Consolas" w:eastAsia="Consolas" w:hAnsi="Consolas"/>
          <w:color w:val="24303A"/>
          <w:sz w:val="17"/>
          <w:szCs w:val="17"/>
        </w:rPr>
        <w:br/>
        <w:t xml:space="preserve">│   │   ├── (tabs)/index.tsx  parcels.tsx  wallet.tsx  ...</w:t>
      </w:r>
      <w:r>
        <w:rPr>
          <w:rFonts w:ascii="Consolas" w:cs="Consolas" w:eastAsia="Consolas" w:hAnsi="Consolas"/>
          <w:color w:val="24303A"/>
          <w:sz w:val="17"/>
          <w:szCs w:val="17"/>
        </w:rPr>
        <w:br/>
        <w:t xml:space="preserve">│   │   ├── parcel/[id].tsx       # détail + suivi</w:t>
      </w:r>
      <w:r>
        <w:rPr>
          <w:rFonts w:ascii="Consolas" w:cs="Consolas" w:eastAsia="Consolas" w:hAnsi="Consolas"/>
          <w:color w:val="24303A"/>
          <w:sz w:val="17"/>
          <w:szCs w:val="17"/>
        </w:rPr>
        <w:br/>
        <w:t xml:space="preserve">│   │   ├── new-parcel.tsx  recharge.tsx  customs.tsx</w:t>
      </w:r>
      <w:r>
        <w:rPr>
          <w:rFonts w:ascii="Consolas" w:cs="Consolas" w:eastAsia="Consolas" w:hAnsi="Consolas"/>
          <w:color w:val="24303A"/>
          <w:sz w:val="17"/>
          <w:szCs w:val="17"/>
        </w:rPr>
        <w:br/>
        <w:t xml:space="preserve">│   │   ├── invoices.tsx  shops.tsx  rates.tsx  profile.tsx</w:t>
      </w:r>
      <w:r>
        <w:rPr>
          <w:rFonts w:ascii="Consolas" w:cs="Consolas" w:eastAsia="Consolas" w:hAnsi="Consolas"/>
          <w:color w:val="24303A"/>
          <w:sz w:val="17"/>
          <w:szCs w:val="17"/>
        </w:rPr>
        <w:br/>
        <w:t xml:space="preserve">│   ├── src/</w:t>
      </w:r>
      <w:r>
        <w:rPr>
          <w:rFonts w:ascii="Consolas" w:cs="Consolas" w:eastAsia="Consolas" w:hAnsi="Consolas"/>
          <w:color w:val="24303A"/>
          <w:sz w:val="17"/>
          <w:szCs w:val="17"/>
        </w:rPr>
        <w:br/>
        <w:t xml:space="preserve">│   │   ├── api/                  # client + endpoints (contrat web/)</w:t>
      </w:r>
      <w:r>
        <w:rPr>
          <w:rFonts w:ascii="Consolas" w:cs="Consolas" w:eastAsia="Consolas" w:hAnsi="Consolas"/>
          <w:color w:val="24303A"/>
          <w:sz w:val="17"/>
          <w:szCs w:val="17"/>
        </w:rPr>
        <w:br/>
        <w:t xml:space="preserve">│   │   ├── components/           # cartes, pastilles statut, timeline</w:t>
      </w:r>
      <w:r>
        <w:rPr>
          <w:rFonts w:ascii="Consolas" w:cs="Consolas" w:eastAsia="Consolas" w:hAnsi="Consolas"/>
          <w:color w:val="24303A"/>
          <w:sz w:val="17"/>
          <w:szCs w:val="17"/>
        </w:rPr>
        <w:br/>
        <w:t xml:space="preserve">│   │   ├── i18n/                 # fr par défaut</w:t>
      </w:r>
      <w:r>
        <w:rPr>
          <w:rFonts w:ascii="Consolas" w:cs="Consolas" w:eastAsia="Consolas" w:hAnsi="Consolas"/>
          <w:color w:val="24303A"/>
          <w:sz w:val="17"/>
          <w:szCs w:val="17"/>
        </w:rPr>
        <w:br/>
        <w:t xml:space="preserve">│   │   ├── theme/                # tokens (couleurs, typo)</w:t>
      </w:r>
      <w:r>
        <w:rPr>
          <w:rFonts w:ascii="Consolas" w:cs="Consolas" w:eastAsia="Consolas" w:hAnsi="Consolas"/>
          <w:color w:val="24303A"/>
          <w:sz w:val="17"/>
          <w:szCs w:val="17"/>
        </w:rPr>
        <w:br/>
        <w:t xml:space="preserve">│   │   └── utils/formatFCFA.ts</w:t>
      </w:r>
      <w:r>
        <w:rPr>
          <w:rFonts w:ascii="Consolas" w:cs="Consolas" w:eastAsia="Consolas" w:hAnsi="Consolas"/>
          <w:color w:val="24303A"/>
          <w:sz w:val="17"/>
          <w:szCs w:val="17"/>
        </w:rPr>
        <w:br/>
        <w:t xml:space="preserve">│   ├── app.config.ts             # URL API en variable d'env</w:t>
      </w:r>
      <w:r>
        <w:rPr>
          <w:rFonts w:ascii="Consolas" w:cs="Consolas" w:eastAsia="Consolas" w:hAnsi="Consolas"/>
          <w:color w:val="24303A"/>
          <w:sz w:val="17"/>
          <w:szCs w:val="17"/>
        </w:rPr>
        <w:br/>
        <w:t xml:space="preserve">│   └── CLAUDE.md</w:t>
      </w:r>
      <w:r>
        <w:rPr>
          <w:rFonts w:ascii="Consolas" w:cs="Consolas" w:eastAsia="Consolas" w:hAnsi="Consolas"/>
          <w:color w:val="24303A"/>
          <w:sz w:val="17"/>
          <w:szCs w:val="17"/>
        </w:rPr>
        <w:br/>
        <w:t xml:space="preserve">└── mobile-livreur/               # APP LIVREUR (RN) — fenêtre Création</w:t>
      </w:r>
      <w:r>
        <w:rPr>
          <w:rFonts w:ascii="Consolas" w:cs="Consolas" w:eastAsia="Consolas" w:hAnsi="Consolas"/>
          <w:color w:val="24303A"/>
          <w:sz w:val="17"/>
          <w:szCs w:val="17"/>
        </w:rPr>
        <w:br/>
        <w:t xml:space="preserve">    ├── app/                      # courses, détail, statut, gains, profil</w:t>
      </w:r>
      <w:r>
        <w:rPr>
          <w:rFonts w:ascii="Consolas" w:cs="Consolas" w:eastAsia="Consolas" w:hAnsi="Consolas"/>
          <w:color w:val="24303A"/>
          <w:sz w:val="17"/>
          <w:szCs w:val="17"/>
        </w:rPr>
        <w:br/>
        <w:t xml:space="preserve">    ├── src/ (api, components, theme, i18n, utils)</w:t>
      </w:r>
      <w:r>
        <w:rPr>
          <w:rFonts w:ascii="Consolas" w:cs="Consolas" w:eastAsia="Consolas" w:hAnsi="Consolas"/>
          <w:color w:val="24303A"/>
          <w:sz w:val="17"/>
          <w:szCs w:val="17"/>
        </w:rPr>
        <w:br/>
        <w:t xml:space="preserve">    └── CLAUDE.md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F6F43"/>
        </w:rPr>
        <w:t xml:space="preserve">4. Charte graphique (design system)</w:t>
      </w:r>
    </w:p>
    <w:p>
      <w:pPr>
        <w:spacing w:after="110" w:line="274"/>
        <w:jc w:val="both"/>
      </w:pPr>
      <w:r>
        <w:rPr>
          <w:color w:val="1A1A1A"/>
          <w:sz w:val="21"/>
          <w:szCs w:val="21"/>
        </w:rPr>
        <w:t xml:space="preserve">Une seule charte pour les trois surfaces (app marchand, app livreur, back-office web).</w:t>
      </w:r>
    </w:p>
    <w:p>
      <w:pPr>
        <w:pStyle w:val="Heading2"/>
        <w:spacing w:after="90" w:before="220"/>
      </w:pPr>
      <w:r>
        <w:rPr>
          <w:b/>
          <w:bCs/>
          <w:color w:val="1A1A1A"/>
        </w:rPr>
        <w:t xml:space="preserve">4.1 Couleurs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cantSplit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6F43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Rôle</w:t>
            </w:r>
          </w:p>
        </w:tc>
        <w:tc>
          <w:tcPr>
            <w:tcW w:type="dxa" w:w="33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6F43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Hex</w:t>
            </w:r>
          </w:p>
        </w:tc>
        <w:tc>
          <w:tcPr>
            <w:tcW w:type="dxa" w:w="33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6F43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Usage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FF5F1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Vert profond</w:t>
            </w:r>
            <w:r>
              <w:rPr>
                <w:rFonts w:ascii="Consolas" w:cs="Consolas" w:eastAsia="Consolas" w:hAnsi="Consolas"/>
                <w:color w:val="595959"/>
                <w:sz w:val="15"/>
                <w:szCs w:val="15"/>
              </w:rPr>
              <w:t xml:space="preserve">  #12503A</w:t>
            </w:r>
          </w:p>
        </w:tc>
        <w:tc>
          <w:tcPr>
            <w:tcW w:type="dxa" w:w="33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color w:val="1A1A1A"/>
                <w:sz w:val="17"/>
                <w:szCs w:val="17"/>
              </w:rPr>
              <w:t xml:space="preserve">#12503A</w:t>
            </w:r>
          </w:p>
        </w:tc>
        <w:tc>
          <w:tcPr>
            <w:tcW w:type="dxa" w:w="33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color w:val="1A1A1A"/>
                <w:sz w:val="17"/>
                <w:szCs w:val="17"/>
              </w:rPr>
              <w:t xml:space="preserve">Primaire : barres, en-têtes, boutons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FF5F1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Vert vif</w:t>
            </w:r>
            <w:r>
              <w:rPr>
                <w:rFonts w:ascii="Consolas" w:cs="Consolas" w:eastAsia="Consolas" w:hAnsi="Consolas"/>
                <w:color w:val="595959"/>
                <w:sz w:val="15"/>
                <w:szCs w:val="15"/>
              </w:rPr>
              <w:t xml:space="preserve">  #1F9D6B</w:t>
            </w:r>
          </w:p>
        </w:tc>
        <w:tc>
          <w:tcPr>
            <w:tcW w:type="dxa" w:w="33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color w:val="1A1A1A"/>
                <w:sz w:val="17"/>
                <w:szCs w:val="17"/>
              </w:rPr>
              <w:t xml:space="preserve">#1F9D6B</w:t>
            </w:r>
          </w:p>
        </w:tc>
        <w:tc>
          <w:tcPr>
            <w:tcW w:type="dxa" w:w="33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color w:val="1A1A1A"/>
                <w:sz w:val="17"/>
                <w:szCs w:val="17"/>
              </w:rPr>
              <w:t xml:space="preserve">Succès / Livré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FF5F1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Ocre</w:t>
            </w:r>
            <w:r>
              <w:rPr>
                <w:rFonts w:ascii="Consolas" w:cs="Consolas" w:eastAsia="Consolas" w:hAnsi="Consolas"/>
                <w:color w:val="595959"/>
                <w:sz w:val="15"/>
                <w:szCs w:val="15"/>
              </w:rPr>
              <w:t xml:space="preserve">  #E0A63C</w:t>
            </w:r>
          </w:p>
        </w:tc>
        <w:tc>
          <w:tcPr>
            <w:tcW w:type="dxa" w:w="33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color w:val="1A1A1A"/>
                <w:sz w:val="17"/>
                <w:szCs w:val="17"/>
              </w:rPr>
              <w:t xml:space="preserve">#E0A63C</w:t>
            </w:r>
          </w:p>
        </w:tc>
        <w:tc>
          <w:tcPr>
            <w:tcW w:type="dxa" w:w="33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color w:val="1A1A1A"/>
                <w:sz w:val="17"/>
                <w:szCs w:val="17"/>
              </w:rPr>
              <w:t xml:space="preserve">Accent : actions clés (CTA)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FF5F1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Encre</w:t>
            </w:r>
            <w:r>
              <w:rPr>
                <w:rFonts w:ascii="Consolas" w:cs="Consolas" w:eastAsia="Consolas" w:hAnsi="Consolas"/>
                <w:color w:val="595959"/>
                <w:sz w:val="15"/>
                <w:szCs w:val="15"/>
              </w:rPr>
              <w:t xml:space="preserve">  #14201B</w:t>
            </w:r>
          </w:p>
        </w:tc>
        <w:tc>
          <w:tcPr>
            <w:tcW w:type="dxa" w:w="33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color w:val="1A1A1A"/>
                <w:sz w:val="17"/>
                <w:szCs w:val="17"/>
              </w:rPr>
              <w:t xml:space="preserve">#14201B</w:t>
            </w:r>
          </w:p>
        </w:tc>
        <w:tc>
          <w:tcPr>
            <w:tcW w:type="dxa" w:w="33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color w:val="1A1A1A"/>
                <w:sz w:val="17"/>
                <w:szCs w:val="17"/>
              </w:rPr>
              <w:t xml:space="preserve">Texte principal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FF5F1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Gris</w:t>
            </w:r>
            <w:r>
              <w:rPr>
                <w:rFonts w:ascii="Consolas" w:cs="Consolas" w:eastAsia="Consolas" w:hAnsi="Consolas"/>
                <w:color w:val="595959"/>
                <w:sz w:val="15"/>
                <w:szCs w:val="15"/>
              </w:rPr>
              <w:t xml:space="preserve">  #5B6B63</w:t>
            </w:r>
          </w:p>
        </w:tc>
        <w:tc>
          <w:tcPr>
            <w:tcW w:type="dxa" w:w="33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color w:val="1A1A1A"/>
                <w:sz w:val="17"/>
                <w:szCs w:val="17"/>
              </w:rPr>
              <w:t xml:space="preserve">#5B6B63</w:t>
            </w:r>
          </w:p>
        </w:tc>
        <w:tc>
          <w:tcPr>
            <w:tcW w:type="dxa" w:w="33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color w:val="1A1A1A"/>
                <w:sz w:val="17"/>
                <w:szCs w:val="17"/>
              </w:rPr>
              <w:t xml:space="preserve">Texte secondaire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FF5F1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Brume</w:t>
            </w:r>
            <w:r>
              <w:rPr>
                <w:rFonts w:ascii="Consolas" w:cs="Consolas" w:eastAsia="Consolas" w:hAnsi="Consolas"/>
                <w:color w:val="595959"/>
                <w:sz w:val="15"/>
                <w:szCs w:val="15"/>
              </w:rPr>
              <w:t xml:space="preserve">  #F4F6F3</w:t>
            </w:r>
          </w:p>
        </w:tc>
        <w:tc>
          <w:tcPr>
            <w:tcW w:type="dxa" w:w="33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color w:val="1A1A1A"/>
                <w:sz w:val="17"/>
                <w:szCs w:val="17"/>
              </w:rPr>
              <w:t xml:space="preserve">#F4F6F3</w:t>
            </w:r>
          </w:p>
        </w:tc>
        <w:tc>
          <w:tcPr>
            <w:tcW w:type="dxa" w:w="33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color w:val="1A1A1A"/>
                <w:sz w:val="17"/>
                <w:szCs w:val="17"/>
              </w:rPr>
              <w:t xml:space="preserve">Fond d'application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FF5F1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Rouge</w:t>
            </w:r>
            <w:r>
              <w:rPr>
                <w:rFonts w:ascii="Consolas" w:cs="Consolas" w:eastAsia="Consolas" w:hAnsi="Consolas"/>
                <w:color w:val="595959"/>
                <w:sz w:val="15"/>
                <w:szCs w:val="15"/>
              </w:rPr>
              <w:t xml:space="preserve">  #D1495B</w:t>
            </w:r>
          </w:p>
        </w:tc>
        <w:tc>
          <w:tcPr>
            <w:tcW w:type="dxa" w:w="33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color w:val="1A1A1A"/>
                <w:sz w:val="17"/>
                <w:szCs w:val="17"/>
              </w:rPr>
              <w:t xml:space="preserve">#D1495B</w:t>
            </w:r>
          </w:p>
        </w:tc>
        <w:tc>
          <w:tcPr>
            <w:tcW w:type="dxa" w:w="33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color w:val="1A1A1A"/>
                <w:sz w:val="17"/>
                <w:szCs w:val="17"/>
              </w:rPr>
              <w:t xml:space="preserve">Incident / Retour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FF5F1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Ardoise</w:t>
            </w:r>
            <w:r>
              <w:rPr>
                <w:rFonts w:ascii="Consolas" w:cs="Consolas" w:eastAsia="Consolas" w:hAnsi="Consolas"/>
                <w:color w:val="595959"/>
                <w:sz w:val="15"/>
                <w:szCs w:val="15"/>
              </w:rPr>
              <w:t xml:space="preserve">  #64748B</w:t>
            </w:r>
          </w:p>
        </w:tc>
        <w:tc>
          <w:tcPr>
            <w:tcW w:type="dxa" w:w="33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color w:val="1A1A1A"/>
                <w:sz w:val="17"/>
                <w:szCs w:val="17"/>
              </w:rPr>
              <w:t xml:space="preserve">#64748B</w:t>
            </w:r>
          </w:p>
        </w:tc>
        <w:tc>
          <w:tcPr>
            <w:tcW w:type="dxa" w:w="33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color w:val="1A1A1A"/>
                <w:sz w:val="17"/>
                <w:szCs w:val="17"/>
              </w:rPr>
              <w:t xml:space="preserve">En attente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FF5F1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Bleu</w:t>
            </w:r>
            <w:r>
              <w:rPr>
                <w:rFonts w:ascii="Consolas" w:cs="Consolas" w:eastAsia="Consolas" w:hAnsi="Consolas"/>
                <w:color w:val="595959"/>
                <w:sz w:val="15"/>
                <w:szCs w:val="15"/>
              </w:rPr>
              <w:t xml:space="preserve">  #2678B0</w:t>
            </w:r>
          </w:p>
        </w:tc>
        <w:tc>
          <w:tcPr>
            <w:tcW w:type="dxa" w:w="33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color w:val="1A1A1A"/>
                <w:sz w:val="17"/>
                <w:szCs w:val="17"/>
              </w:rPr>
              <w:t xml:space="preserve">#2678B0</w:t>
            </w:r>
          </w:p>
        </w:tc>
        <w:tc>
          <w:tcPr>
            <w:tcW w:type="dxa" w:w="33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color w:val="1A1A1A"/>
                <w:sz w:val="17"/>
                <w:szCs w:val="17"/>
              </w:rPr>
              <w:t xml:space="preserve">Entrepôt</w:t>
            </w:r>
          </w:p>
        </w:tc>
      </w:tr>
    </w:tbl>
    <w:p>
      <w:pPr>
        <w:pStyle w:val="Heading2"/>
        <w:spacing w:after="90" w:before="220"/>
      </w:pPr>
      <w:r>
        <w:rPr>
          <w:b/>
          <w:bCs/>
          <w:color w:val="1A1A1A"/>
        </w:rPr>
        <w:t xml:space="preserve">4.2 Typographie</w:t>
      </w:r>
    </w:p>
    <w:p>
      <w:pPr>
        <w:pStyle w:val="ListParagraph"/>
        <w:numPr>
          <w:ilvl w:val="0"/>
          <w:numId w:val="1"/>
        </w:numPr>
        <w:spacing w:after="60" w:line="266"/>
        <w:jc w:val="both"/>
      </w:pPr>
      <w:r>
        <w:rPr>
          <w:b/>
          <w:bCs/>
          <w:color w:val="1A1A1A"/>
          <w:sz w:val="21"/>
          <w:szCs w:val="21"/>
        </w:rPr>
        <w:t xml:space="preserve">Sora</w:t>
      </w:r>
      <w:r>
        <w:rPr>
          <w:color w:val="1A1A1A"/>
          <w:sz w:val="21"/>
          <w:szCs w:val="21"/>
        </w:rPr>
        <w:t xml:space="preserve"> — titres, chiffres, montants FCFA (poids 600–800).</w:t>
      </w:r>
    </w:p>
    <w:p>
      <w:pPr>
        <w:pStyle w:val="ListParagraph"/>
        <w:numPr>
          <w:ilvl w:val="0"/>
          <w:numId w:val="1"/>
        </w:numPr>
        <w:spacing w:after="60" w:line="266"/>
        <w:jc w:val="both"/>
      </w:pPr>
      <w:r>
        <w:rPr>
          <w:b/>
          <w:bCs/>
          <w:color w:val="1A1A1A"/>
          <w:sz w:val="21"/>
          <w:szCs w:val="21"/>
        </w:rPr>
        <w:t xml:space="preserve">DM Sans</w:t>
      </w:r>
      <w:r>
        <w:rPr>
          <w:color w:val="1A1A1A"/>
          <w:sz w:val="21"/>
          <w:szCs w:val="21"/>
        </w:rPr>
        <w:t xml:space="preserve"> — corps de texte, libellés, formulaires (poids 400–600).</w:t>
      </w:r>
    </w:p>
    <w:p>
      <w:pPr>
        <w:pStyle w:val="Heading2"/>
        <w:spacing w:after="90" w:before="220"/>
      </w:pPr>
      <w:r>
        <w:rPr>
          <w:b/>
          <w:bCs/>
          <w:color w:val="1A1A1A"/>
        </w:rPr>
        <w:t xml:space="preserve">4.3 Règles transverses</w:t>
      </w:r>
    </w:p>
    <w:p>
      <w:pPr>
        <w:pStyle w:val="ListParagraph"/>
        <w:numPr>
          <w:ilvl w:val="0"/>
          <w:numId w:val="1"/>
        </w:numPr>
        <w:spacing w:after="60" w:line="266"/>
        <w:jc w:val="both"/>
      </w:pPr>
      <w:r>
        <w:rPr>
          <w:b/>
          <w:bCs/>
          <w:color w:val="1A1A1A"/>
          <w:sz w:val="21"/>
          <w:szCs w:val="21"/>
        </w:rPr>
        <w:t xml:space="preserve">FCFA : </w:t>
      </w:r>
      <w:r>
        <w:rPr>
          <w:color w:val="1A1A1A"/>
          <w:sz w:val="21"/>
          <w:szCs w:val="21"/>
        </w:rPr>
        <w:t xml:space="preserve">montants entiers, séparateur de milliers par espace, unité « FCFA/F » en Sora — via un helper unique </w:t>
      </w:r>
      <w:r>
        <w:rPr>
          <w:rFonts w:ascii="Consolas" w:cs="Consolas" w:eastAsia="Consolas" w:hAnsi="Consolas"/>
          <w:color w:val="1A1A1A"/>
          <w:sz w:val="21"/>
          <w:szCs w:val="21"/>
        </w:rPr>
        <w:t xml:space="preserve">formatFCFA</w:t>
      </w:r>
      <w:r>
        <w:rPr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266"/>
        <w:jc w:val="both"/>
      </w:pPr>
      <w:r>
        <w:rPr>
          <w:b/>
          <w:bCs/>
          <w:color w:val="1A1A1A"/>
          <w:sz w:val="21"/>
          <w:szCs w:val="21"/>
        </w:rPr>
        <w:t xml:space="preserve">Pastilles de statut : </w:t>
      </w:r>
      <w:r>
        <w:rPr>
          <w:color w:val="1A1A1A"/>
          <w:sz w:val="21"/>
          <w:szCs w:val="21"/>
        </w:rPr>
        <w:t xml:space="preserve">mêmes libellés et couleurs que la machine à états (section 2.4), partout.</w:t>
      </w:r>
    </w:p>
    <w:p>
      <w:pPr>
        <w:pStyle w:val="ListParagraph"/>
        <w:numPr>
          <w:ilvl w:val="0"/>
          <w:numId w:val="1"/>
        </w:numPr>
        <w:spacing w:after="60" w:line="266"/>
        <w:jc w:val="both"/>
      </w:pPr>
      <w:r>
        <w:rPr>
          <w:b/>
          <w:bCs/>
          <w:color w:val="1A1A1A"/>
          <w:sz w:val="21"/>
          <w:szCs w:val="21"/>
        </w:rPr>
        <w:t xml:space="preserve">Composants signature : </w:t>
      </w:r>
      <w:r>
        <w:rPr>
          <w:color w:val="1A1A1A"/>
          <w:sz w:val="21"/>
          <w:szCs w:val="21"/>
        </w:rPr>
        <w:t xml:space="preserve">la timeline de suivi (frise à 5 étapes) et l'écran de recharge Mobile Money (choix MTN/Moov).</w:t>
      </w:r>
    </w:p>
    <w:p>
      <w:pPr>
        <w:pStyle w:val="ListParagraph"/>
        <w:numPr>
          <w:ilvl w:val="0"/>
          <w:numId w:val="1"/>
        </w:numPr>
        <w:spacing w:after="60" w:line="266"/>
        <w:jc w:val="both"/>
      </w:pPr>
      <w:r>
        <w:rPr>
          <w:b/>
          <w:bCs/>
          <w:color w:val="1A1A1A"/>
          <w:sz w:val="21"/>
          <w:szCs w:val="21"/>
        </w:rPr>
        <w:t xml:space="preserve">Cibles tactiles ≥ 44 px, </w:t>
      </w:r>
      <w:r>
        <w:rPr>
          <w:color w:val="1A1A1A"/>
          <w:sz w:val="21"/>
          <w:szCs w:val="21"/>
        </w:rPr>
        <w:t xml:space="preserve">pensé Android d'entrée de gamme.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F6F43"/>
        </w:rPr>
        <w:t xml:space="preserve">5. Périmètre fonctionnel et écrans démo</w:t>
      </w:r>
    </w:p>
    <w:p>
      <w:pPr>
        <w:spacing w:after="110" w:line="274"/>
        <w:jc w:val="both"/>
      </w:pPr>
      <w:r>
        <w:rPr>
          <w:color w:val="1A1A1A"/>
          <w:sz w:val="21"/>
          <w:szCs w:val="21"/>
        </w:rPr>
        <w:t xml:space="preserve">Les maquettes interactives (fournies dans le paquet, dossier </w:t>
      </w:r>
      <w:r>
        <w:rPr>
          <w:rFonts w:ascii="Consolas" w:cs="Consolas" w:eastAsia="Consolas" w:hAnsi="Consolas"/>
          <w:color w:val="1A1A1A"/>
          <w:sz w:val="21"/>
          <w:szCs w:val="21"/>
        </w:rPr>
        <w:t xml:space="preserve">docs/maquettes/</w:t>
      </w:r>
      <w:r>
        <w:rPr>
          <w:color w:val="1A1A1A"/>
          <w:sz w:val="21"/>
          <w:szCs w:val="21"/>
        </w:rPr>
        <w:t xml:space="preserve">) servent de référence pixel pour le développement.</w:t>
      </w:r>
    </w:p>
    <w:p>
      <w:pPr>
        <w:pStyle w:val="Heading2"/>
        <w:spacing w:after="90" w:before="220"/>
      </w:pPr>
      <w:r>
        <w:rPr>
          <w:b/>
          <w:bCs/>
          <w:color w:val="1A1A1A"/>
        </w:rPr>
        <w:t xml:space="preserve">5.1 App marchand (mobile/) — 16 écrans</w:t>
      </w:r>
    </w:p>
    <w:p>
      <w:pPr>
        <w:spacing w:after="110" w:line="274"/>
        <w:jc w:val="both"/>
      </w:pPr>
      <w:r>
        <w:rPr>
          <w:color w:val="1A1A1A"/>
          <w:sz w:val="21"/>
          <w:szCs w:val="21"/>
        </w:rPr>
        <w:t xml:space="preserve">Connexion · Inscription (IFU/RCCM/CNSS) · Mot de passe oublié · Tableau de bord (KPIs, solde, alerte douane) · Colis (liste) · Suivi colis (timeline + infos) · Nouveau colis (Boutique, COD, prix de vente, n° facture, catégorie, type) · Portefeuille (+ retrait) · Recharge Mobile Money (FedaPay) · Factures (relevés de règlement) · Alerte douanière · Boutiques · Tarifs de livraison · Notifications · Profil.</w:t>
      </w:r>
    </w:p>
    <w:p>
      <w:pPr>
        <w:pStyle w:val="Heading2"/>
        <w:spacing w:after="90" w:before="220"/>
      </w:pPr>
      <w:r>
        <w:rPr>
          <w:b/>
          <w:bCs/>
          <w:color w:val="1A1A1A"/>
        </w:rPr>
        <w:t xml:space="preserve">5.2 App livreur (mobile-livreur/) — 6 écrans</w:t>
      </w:r>
    </w:p>
    <w:p>
      <w:pPr>
        <w:spacing w:after="110" w:line="274"/>
        <w:jc w:val="both"/>
      </w:pPr>
      <w:r>
        <w:rPr>
          <w:color w:val="1A1A1A"/>
          <w:sz w:val="21"/>
          <w:szCs w:val="21"/>
        </w:rPr>
        <w:t xml:space="preserve">Connexion · Mes courses (En cours / Retours / Livrés) · Détail colis (marchand + infos + COD) · Changer le statut (Livré / Partielle / Retour) · Gains (Total COD, gains, à reverser) · Profil (stats + Solde/Gains/Total COD).</w:t>
      </w:r>
    </w:p>
    <w:p>
      <w:pPr>
        <w:pStyle w:val="Heading2"/>
        <w:spacing w:after="90" w:before="220"/>
      </w:pPr>
      <w:r>
        <w:rPr>
          <w:b/>
          <w:bCs/>
          <w:color w:val="1A1A1A"/>
        </w:rPr>
        <w:t xml:space="preserve">5.3 Back-office web (thème sur web/) — 4 écrans de référence</w:t>
      </w:r>
    </w:p>
    <w:p>
      <w:pPr>
        <w:spacing w:after="110" w:line="274"/>
        <w:jc w:val="both"/>
      </w:pPr>
      <w:r>
        <w:rPr>
          <w:color w:val="1A1A1A"/>
          <w:sz w:val="21"/>
          <w:szCs w:val="21"/>
        </w:rPr>
        <w:t xml:space="preserve">Tableau de bord (KPIs, revenus/charges, répartition statuts) · Colis (tableau filtrable) · Suivi des colis (frise + journal) · Marchands (IFU/RCCM, boutiques, wallet). Le super-admin et la vue web marchand suivent la même charte.</w:t>
      </w:r>
    </w:p>
    <w:p>
      <w:pPr>
        <w:pStyle w:val="Heading2"/>
        <w:spacing w:after="90" w:before="220"/>
      </w:pPr>
      <w:r>
        <w:rPr>
          <w:b/>
          <w:bCs/>
          <w:color w:val="1A1A1A"/>
        </w:rPr>
        <w:t xml:space="preserve">5.4 Modules &amp; chantiers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30"/>
        <w:gridCol w:w="3530"/>
      </w:tblGrid>
      <w:tr>
        <w:trPr>
          <w:cantSplit/>
        </w:trP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6F43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Chantier</w:t>
            </w:r>
          </w:p>
        </w:tc>
        <w:tc>
          <w:tcPr>
            <w:tcW w:type="dxa" w:w="35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6F43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Contenu</w:t>
            </w:r>
          </w:p>
        </w:tc>
        <w:tc>
          <w:tcPr>
            <w:tcW w:type="dxa" w:w="35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6F43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Où / ligne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FF5F1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0 · Cartographie</w:t>
            </w:r>
          </w:p>
        </w:tc>
        <w:tc>
          <w:tcPr>
            <w:tcW w:type="dxa" w:w="35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FF5F1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color w:val="1A1A1A"/>
                <w:sz w:val="17"/>
                <w:szCs w:val="17"/>
              </w:rPr>
              <w:t xml:space="preserve">Relever l'archi réelle de We Courier (tenancy, paiement, wallet, abonnement, API).</w:t>
            </w:r>
          </w:p>
        </w:tc>
        <w:tc>
          <w:tcPr>
            <w:tcW w:type="dxa" w:w="35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FF5F1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color w:val="1A1A1A"/>
                <w:sz w:val="17"/>
                <w:szCs w:val="17"/>
              </w:rPr>
              <w:t xml:space="preserve">web/ — préalable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FF5F1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1 · Francisation + FCFA</w:t>
            </w:r>
          </w:p>
        </w:tc>
        <w:tc>
          <w:tcPr>
            <w:tcW w:type="dxa" w:w="35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color w:val="1A1A1A"/>
                <w:sz w:val="17"/>
                <w:szCs w:val="17"/>
              </w:rPr>
              <w:t xml:space="preserve">Locale FR par défaut, devise XOF entière, helper de format.</w:t>
            </w:r>
          </w:p>
        </w:tc>
        <w:tc>
          <w:tcPr>
            <w:tcW w:type="dxa" w:w="35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color w:val="1A1A1A"/>
                <w:sz w:val="17"/>
                <w:szCs w:val="17"/>
              </w:rPr>
              <w:t xml:space="preserve">web/ + mobile/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FF5F1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2 · Identité légale</w:t>
            </w:r>
          </w:p>
        </w:tc>
        <w:tc>
          <w:tcPr>
            <w:tcW w:type="dxa" w:w="35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FF5F1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color w:val="1A1A1A"/>
                <w:sz w:val="17"/>
                <w:szCs w:val="17"/>
              </w:rPr>
              <w:t xml:space="preserve">Champs IFU / RCCM / CNSS (migration, formulaires, factures).</w:t>
            </w:r>
          </w:p>
        </w:tc>
        <w:tc>
          <w:tcPr>
            <w:tcW w:type="dxa" w:w="35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FF5F1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color w:val="1A1A1A"/>
                <w:sz w:val="17"/>
                <w:szCs w:val="17"/>
              </w:rPr>
              <w:t xml:space="preserve">web/ + mobile/ — ligne 8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FF5F1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3 · FedaPay</w:t>
            </w:r>
          </w:p>
        </w:tc>
        <w:tc>
          <w:tcPr>
            <w:tcW w:type="dxa" w:w="35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color w:val="1A1A1A"/>
                <w:sz w:val="17"/>
                <w:szCs w:val="17"/>
              </w:rPr>
              <w:t xml:space="preserve">Connecteur Mobile Money MTN/Moov, webhook idempotent.</w:t>
            </w:r>
          </w:p>
        </w:tc>
        <w:tc>
          <w:tcPr>
            <w:tcW w:type="dxa" w:w="35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color w:val="1A1A1A"/>
                <w:sz w:val="17"/>
                <w:szCs w:val="17"/>
              </w:rPr>
              <w:t xml:space="preserve">web/ — ligne 10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FF5F1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4 · SYSCOHADA</w:t>
            </w:r>
          </w:p>
        </w:tc>
        <w:tc>
          <w:tcPr>
            <w:tcW w:type="dxa" w:w="35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FF5F1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color w:val="1A1A1A"/>
                <w:sz w:val="17"/>
                <w:szCs w:val="17"/>
              </w:rPr>
              <w:t xml:space="preserve">Relevés de règlement (COD − frais − TVA = net), export OHADA.</w:t>
            </w:r>
          </w:p>
        </w:tc>
        <w:tc>
          <w:tcPr>
            <w:tcW w:type="dxa" w:w="35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FF5F1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color w:val="1A1A1A"/>
                <w:sz w:val="17"/>
                <w:szCs w:val="17"/>
              </w:rPr>
              <w:t xml:space="preserve">web/ — ligne 6/10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FF5F1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5 · Reporting SaaS</w:t>
            </w:r>
          </w:p>
        </w:tc>
        <w:tc>
          <w:tcPr>
            <w:tcW w:type="dxa" w:w="35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color w:val="1A1A1A"/>
                <w:sz w:val="17"/>
                <w:szCs w:val="17"/>
              </w:rPr>
              <w:t xml:space="preserve">MRR, ARR, Churn, LTV, CAC (lecture des tables existantes).</w:t>
            </w:r>
          </w:p>
        </w:tc>
        <w:tc>
          <w:tcPr>
            <w:tcW w:type="dxa" w:w="35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color w:val="1A1A1A"/>
                <w:sz w:val="17"/>
                <w:szCs w:val="17"/>
              </w:rPr>
              <w:t xml:space="preserve">web/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FF5F1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6 · OpenAPI</w:t>
            </w:r>
          </w:p>
        </w:tc>
        <w:tc>
          <w:tcPr>
            <w:tcW w:type="dxa" w:w="35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FF5F1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color w:val="1A1A1A"/>
                <w:sz w:val="17"/>
                <w:szCs w:val="17"/>
              </w:rPr>
              <w:t xml:space="preserve">Spec Swagger sur l'API — contrat des apps React Native.</w:t>
            </w:r>
          </w:p>
        </w:tc>
        <w:tc>
          <w:tcPr>
            <w:tcW w:type="dxa" w:w="35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FF5F1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color w:val="1A1A1A"/>
                <w:sz w:val="17"/>
                <w:szCs w:val="17"/>
              </w:rPr>
              <w:t xml:space="preserve">web/ — ligne 10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FF5F1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7 · App marchand RN</w:t>
            </w:r>
          </w:p>
        </w:tc>
        <w:tc>
          <w:tcPr>
            <w:tcW w:type="dxa" w:w="35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color w:val="1A1A1A"/>
                <w:sz w:val="17"/>
                <w:szCs w:val="17"/>
              </w:rPr>
              <w:t xml:space="preserve">Écrans MVP en React Native/Expo consommant l'API.</w:t>
            </w:r>
          </w:p>
        </w:tc>
        <w:tc>
          <w:tcPr>
            <w:tcW w:type="dxa" w:w="35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color w:val="1A1A1A"/>
                <w:sz w:val="17"/>
                <w:szCs w:val="17"/>
              </w:rPr>
              <w:t xml:space="preserve">mobile/ — ligne 11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FF5F1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8 · Refonte thème web</w:t>
            </w:r>
          </w:p>
        </w:tc>
        <w:tc>
          <w:tcPr>
            <w:tcW w:type="dxa" w:w="35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FF5F1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color w:val="1A1A1A"/>
                <w:sz w:val="17"/>
                <w:szCs w:val="17"/>
              </w:rPr>
              <w:t xml:space="preserve">Charte BeninLink sur le panneau We Courier (surcouche).</w:t>
            </w:r>
          </w:p>
        </w:tc>
        <w:tc>
          <w:tcPr>
            <w:tcW w:type="dxa" w:w="35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FF5F1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color w:val="1A1A1A"/>
                <w:sz w:val="17"/>
                <w:szCs w:val="17"/>
              </w:rPr>
              <w:t xml:space="preserve">web/ (thème)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FF5F1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9 · App livreur RN</w:t>
            </w:r>
          </w:p>
        </w:tc>
        <w:tc>
          <w:tcPr>
            <w:tcW w:type="dxa" w:w="35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color w:val="1A1A1A"/>
                <w:sz w:val="17"/>
                <w:szCs w:val="17"/>
              </w:rPr>
              <w:t xml:space="preserve">Écrans livreur — hors financement Idéation.</w:t>
            </w:r>
          </w:p>
        </w:tc>
        <w:tc>
          <w:tcPr>
            <w:tcW w:type="dxa" w:w="35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  <w:jc w:val="left"/>
            </w:pPr>
            <w:r>
              <w:rPr>
                <w:color w:val="1A1A1A"/>
                <w:sz w:val="17"/>
                <w:szCs w:val="17"/>
              </w:rPr>
              <w:t xml:space="preserve">mobile-livreur/ — Création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F6F43"/>
        </w:rPr>
        <w:t xml:space="preserve">6. Chantiers d'appropriation (ordre)</w:t>
      </w:r>
    </w:p>
    <w:p>
      <w:pPr>
        <w:spacing w:after="110" w:line="274"/>
        <w:jc w:val="both"/>
      </w:pPr>
      <w:r>
        <w:rPr>
          <w:color w:val="1A1A1A"/>
          <w:sz w:val="21"/>
          <w:szCs w:val="21"/>
        </w:rPr>
        <w:t xml:space="preserve">On avance module par module, backend d'abord (le contrat), puis mobile. Chaque chantier est en plan mode, avec tests avant commit.</w:t>
      </w:r>
    </w:p>
    <w:p>
      <w:pPr>
        <w:pStyle w:val="ListParagraph"/>
        <w:numPr>
          <w:ilvl w:val="0"/>
          <w:numId w:val="2"/>
        </w:numPr>
        <w:spacing w:after="70" w:line="270"/>
        <w:jc w:val="both"/>
      </w:pPr>
      <w:r>
        <w:rPr>
          <w:b/>
          <w:bCs/>
          <w:color w:val="1A1A1A"/>
          <w:sz w:val="21"/>
          <w:szCs w:val="21"/>
        </w:rPr>
        <w:t xml:space="preserve">Étape 0 — Cartographie : </w:t>
      </w:r>
      <w:r>
        <w:rPr>
          <w:color w:val="1A1A1A"/>
          <w:sz w:val="21"/>
          <w:szCs w:val="21"/>
        </w:rPr>
        <w:t xml:space="preserve">relever l'archi réelle de web/ et compléter CLAUDE.md.</w:t>
      </w:r>
    </w:p>
    <w:p>
      <w:pPr>
        <w:pStyle w:val="ListParagraph"/>
        <w:numPr>
          <w:ilvl w:val="0"/>
          <w:numId w:val="2"/>
        </w:numPr>
        <w:spacing w:after="70" w:line="270"/>
        <w:jc w:val="both"/>
      </w:pPr>
      <w:r>
        <w:rPr>
          <w:color w:val="1A1A1A"/>
          <w:sz w:val="21"/>
          <w:szCs w:val="21"/>
        </w:rPr>
        <w:t xml:space="preserve">Francisation + FCFA (web/ puis mobile/).</w:t>
      </w:r>
    </w:p>
    <w:p>
      <w:pPr>
        <w:pStyle w:val="ListParagraph"/>
        <w:numPr>
          <w:ilvl w:val="0"/>
          <w:numId w:val="2"/>
        </w:numPr>
        <w:spacing w:after="70" w:line="270"/>
        <w:jc w:val="both"/>
      </w:pPr>
      <w:r>
        <w:rPr>
          <w:color w:val="1A1A1A"/>
          <w:sz w:val="21"/>
          <w:szCs w:val="21"/>
        </w:rPr>
        <w:t xml:space="preserve">Identifiants légaux IFU / RCCM / CNSS.</w:t>
      </w:r>
    </w:p>
    <w:p>
      <w:pPr>
        <w:pStyle w:val="ListParagraph"/>
        <w:numPr>
          <w:ilvl w:val="0"/>
          <w:numId w:val="2"/>
        </w:numPr>
        <w:spacing w:after="70" w:line="270"/>
        <w:jc w:val="both"/>
      </w:pPr>
      <w:r>
        <w:rPr>
          <w:color w:val="1A1A1A"/>
          <w:sz w:val="21"/>
          <w:szCs w:val="21"/>
        </w:rPr>
        <w:t xml:space="preserve">FedaPay : connecteur + webhook idempotent (module déjà rédigé).</w:t>
      </w:r>
    </w:p>
    <w:p>
      <w:pPr>
        <w:pStyle w:val="ListParagraph"/>
        <w:numPr>
          <w:ilvl w:val="0"/>
          <w:numId w:val="2"/>
        </w:numPr>
        <w:spacing w:after="70" w:line="270"/>
        <w:jc w:val="both"/>
      </w:pPr>
      <w:r>
        <w:rPr>
          <w:color w:val="1A1A1A"/>
          <w:sz w:val="21"/>
          <w:szCs w:val="21"/>
        </w:rPr>
        <w:t xml:space="preserve">Facturation SYSCOHADA (relevés de règlement + export).</w:t>
      </w:r>
    </w:p>
    <w:p>
      <w:pPr>
        <w:pStyle w:val="ListParagraph"/>
        <w:numPr>
          <w:ilvl w:val="0"/>
          <w:numId w:val="2"/>
        </w:numPr>
        <w:spacing w:after="70" w:line="270"/>
        <w:jc w:val="both"/>
      </w:pPr>
      <w:r>
        <w:rPr>
          <w:color w:val="1A1A1A"/>
          <w:sz w:val="21"/>
          <w:szCs w:val="21"/>
        </w:rPr>
        <w:t xml:space="preserve">Reporting SaaS (MRR/ARR/Churn/LTV/CAC).</w:t>
      </w:r>
    </w:p>
    <w:p>
      <w:pPr>
        <w:pStyle w:val="ListParagraph"/>
        <w:numPr>
          <w:ilvl w:val="0"/>
          <w:numId w:val="2"/>
        </w:numPr>
        <w:spacing w:after="70" w:line="270"/>
        <w:jc w:val="both"/>
      </w:pPr>
      <w:r>
        <w:rPr>
          <w:color w:val="1A1A1A"/>
          <w:sz w:val="21"/>
          <w:szCs w:val="21"/>
        </w:rPr>
        <w:t xml:space="preserve">OpenAPI/Swagger sur l'API (contrat mobile).</w:t>
      </w:r>
    </w:p>
    <w:p>
      <w:pPr>
        <w:pStyle w:val="ListParagraph"/>
        <w:numPr>
          <w:ilvl w:val="0"/>
          <w:numId w:val="2"/>
        </w:numPr>
        <w:spacing w:after="70" w:line="270"/>
        <w:jc w:val="both"/>
      </w:pPr>
      <w:r>
        <w:rPr>
          <w:color w:val="1A1A1A"/>
          <w:sz w:val="21"/>
          <w:szCs w:val="21"/>
        </w:rPr>
        <w:t xml:space="preserve">App marchand React Native (écrans MVP).</w:t>
      </w:r>
    </w:p>
    <w:p>
      <w:pPr>
        <w:pStyle w:val="ListParagraph"/>
        <w:numPr>
          <w:ilvl w:val="0"/>
          <w:numId w:val="2"/>
        </w:numPr>
        <w:spacing w:after="70" w:line="270"/>
        <w:jc w:val="both"/>
      </w:pPr>
      <w:r>
        <w:rPr>
          <w:color w:val="1A1A1A"/>
          <w:sz w:val="21"/>
          <w:szCs w:val="21"/>
        </w:rPr>
        <w:t xml:space="preserve">Refonte du thème web à la charte BeninLink.</w:t>
      </w:r>
    </w:p>
    <w:p>
      <w:pPr>
        <w:pStyle w:val="ListParagraph"/>
        <w:numPr>
          <w:ilvl w:val="0"/>
          <w:numId w:val="2"/>
        </w:numPr>
        <w:spacing w:after="70" w:line="270"/>
        <w:jc w:val="both"/>
      </w:pPr>
      <w:r>
        <w:rPr>
          <w:color w:val="1A1A1A"/>
          <w:sz w:val="21"/>
          <w:szCs w:val="21"/>
        </w:rPr>
        <w:t xml:space="preserve">(Création) App livreur React Native.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F6F43"/>
        </w:rPr>
        <w:t xml:space="preserve">7. Méthode d'exécution avec Claude</w:t>
      </w:r>
    </w:p>
    <w:p>
      <w:pPr>
        <w:pStyle w:val="Heading2"/>
        <w:spacing w:after="90" w:before="220"/>
      </w:pPr>
      <w:r>
        <w:rPr>
          <w:b/>
          <w:bCs/>
          <w:color w:val="1A1A1A"/>
        </w:rPr>
        <w:t xml:space="preserve">7.1 Répartition des outils</w:t>
      </w:r>
    </w:p>
    <w:p>
      <w:pPr>
        <w:pStyle w:val="ListParagraph"/>
        <w:numPr>
          <w:ilvl w:val="0"/>
          <w:numId w:val="1"/>
        </w:numPr>
        <w:spacing w:after="60" w:line="266"/>
        <w:jc w:val="both"/>
      </w:pPr>
      <w:r>
        <w:rPr>
          <w:b/>
          <w:bCs/>
          <w:color w:val="1A1A1A"/>
          <w:sz w:val="21"/>
          <w:szCs w:val="21"/>
        </w:rPr>
        <w:t xml:space="preserve">claude.ai</w:t>
      </w:r>
      <w:r>
        <w:rPr>
          <w:color w:val="1A1A1A"/>
          <w:sz w:val="21"/>
          <w:szCs w:val="21"/>
        </w:rPr>
        <w:t xml:space="preserve"> (interface de chat) : conception, specs, génération des documents et des maquettes, modules isolés, décisions d'architecture, livrables fiduciaires NEXT IMPACT.</w:t>
      </w:r>
    </w:p>
    <w:p>
      <w:pPr>
        <w:pStyle w:val="ListParagraph"/>
        <w:numPr>
          <w:ilvl w:val="0"/>
          <w:numId w:val="1"/>
        </w:numPr>
        <w:spacing w:after="60" w:line="266"/>
        <w:jc w:val="both"/>
      </w:pPr>
      <w:r>
        <w:rPr>
          <w:b/>
          <w:bCs/>
          <w:color w:val="1A1A1A"/>
          <w:sz w:val="21"/>
          <w:szCs w:val="21"/>
        </w:rPr>
        <w:t xml:space="preserve">Claude Code</w:t>
      </w:r>
      <w:r>
        <w:rPr>
          <w:color w:val="1A1A1A"/>
          <w:sz w:val="21"/>
          <w:szCs w:val="21"/>
        </w:rPr>
        <w:t xml:space="preserve"> (terminal/IDE) : tout ce qui touche le dépôt réel — édition multi-fichiers, migrations, tests, git, build.</w:t>
      </w:r>
    </w:p>
    <w:p>
      <w:pPr>
        <w:pStyle w:val="Heading2"/>
        <w:spacing w:after="90" w:before="220"/>
      </w:pPr>
      <w:r>
        <w:rPr>
          <w:b/>
          <w:bCs/>
          <w:color w:val="1A1A1A"/>
        </w:rPr>
        <w:t xml:space="preserve">7.2 Installation de Claude Code</w:t>
      </w:r>
    </w:p>
    <w:p>
      <w:pPr>
        <w:pBdr>
          <w:top w:val="single" w:color="E2E2DE" w:sz="4"/>
          <w:bottom w:val="single" w:color="E2E2DE" w:sz="4"/>
          <w:left w:val="single" w:color="1F6F43" w:sz="14"/>
          <w:right w:val="single" w:color="E2E2DE" w:sz="4"/>
        </w:pBdr>
        <w:shd w:fill="F3F3F1" w:color="auto" w:val="clear"/>
        <w:spacing w:after="120" w:before="60" w:line="248"/>
        <w:ind w:left="120"/>
      </w:pPr>
      <w:r>
        <w:rPr>
          <w:rFonts w:ascii="Consolas" w:cs="Consolas" w:eastAsia="Consolas" w:hAnsi="Consolas"/>
          <w:color w:val="24303A"/>
          <w:sz w:val="17"/>
          <w:szCs w:val="17"/>
        </w:rPr>
        <w:t xml:space="preserve">curl -fsSL https://claude.ai/install.sh | bash    # installateur natif</w:t>
      </w:r>
      <w:r>
        <w:rPr>
          <w:rFonts w:ascii="Consolas" w:cs="Consolas" w:eastAsia="Consolas" w:hAnsi="Consolas"/>
          <w:color w:val="24303A"/>
          <w:sz w:val="17"/>
          <w:szCs w:val="17"/>
        </w:rPr>
        <w:br/>
        <w:t xml:space="preserve">#  ou : npm install -g @anthropic-ai/claude-code   (Node 18+)</w:t>
      </w:r>
      <w:r>
        <w:rPr>
          <w:rFonts w:ascii="Consolas" w:cs="Consolas" w:eastAsia="Consolas" w:hAnsi="Consolas"/>
          <w:color w:val="24303A"/>
          <w:sz w:val="17"/>
          <w:szCs w:val="17"/>
        </w:rPr>
        <w:br/>
        <w:t xml:space="preserve">cd beninlink &amp;&amp; claude          # 1re fois : authentification</w:t>
      </w:r>
      <w:r>
        <w:rPr>
          <w:rFonts w:ascii="Consolas" w:cs="Consolas" w:eastAsia="Consolas" w:hAnsi="Consolas"/>
          <w:color w:val="24303A"/>
          <w:sz w:val="17"/>
          <w:szCs w:val="17"/>
        </w:rPr>
        <w:br/>
        <w:t xml:space="preserve">&gt; /init                          # génère un CLAUDE.md de départ</w:t>
      </w:r>
    </w:p>
    <w:p>
      <w:pPr>
        <w:pStyle w:val="Heading2"/>
        <w:spacing w:after="90" w:before="220"/>
      </w:pPr>
      <w:r>
        <w:rPr>
          <w:b/>
          <w:bCs/>
          <w:color w:val="1A1A1A"/>
        </w:rPr>
        <w:t xml:space="preserve">7.3 Mémoire projet</w:t>
      </w:r>
    </w:p>
    <w:p>
      <w:pPr>
        <w:pStyle w:val="ListParagraph"/>
        <w:numPr>
          <w:ilvl w:val="0"/>
          <w:numId w:val="1"/>
        </w:numPr>
        <w:spacing w:after="60" w:line="266"/>
        <w:jc w:val="both"/>
      </w:pPr>
      <w:r>
        <w:rPr>
          <w:rFonts w:ascii="Consolas" w:cs="Consolas" w:eastAsia="Consolas" w:hAnsi="Consolas"/>
          <w:b/>
          <w:bCs/>
          <w:color w:val="1A1A1A"/>
          <w:sz w:val="21"/>
          <w:szCs w:val="21"/>
        </w:rPr>
        <w:t xml:space="preserve">CLAUDE.md</w:t>
      </w:r>
      <w:r>
        <w:rPr>
          <w:color w:val="1A1A1A"/>
          <w:sz w:val="21"/>
          <w:szCs w:val="21"/>
        </w:rPr>
        <w:t xml:space="preserve"> à la racine + par dossier (web/, mobile/, mobile-livreur/) — au plus 200 lignes, instructions vérifiables, aucun secret.</w:t>
      </w:r>
    </w:p>
    <w:p>
      <w:pPr>
        <w:pStyle w:val="ListParagraph"/>
        <w:numPr>
          <w:ilvl w:val="0"/>
          <w:numId w:val="1"/>
        </w:numPr>
        <w:spacing w:after="60" w:line="266"/>
        <w:jc w:val="both"/>
      </w:pPr>
      <w:r>
        <w:rPr>
          <w:rFonts w:ascii="Consolas" w:cs="Consolas" w:eastAsia="Consolas" w:hAnsi="Consolas"/>
          <w:b/>
          <w:bCs/>
          <w:color w:val="1A1A1A"/>
          <w:sz w:val="21"/>
          <w:szCs w:val="21"/>
        </w:rPr>
        <w:t xml:space="preserve">.claude/rules/</w:t>
      </w:r>
      <w:r>
        <w:rPr>
          <w:color w:val="1A1A1A"/>
          <w:sz w:val="21"/>
          <w:szCs w:val="21"/>
        </w:rPr>
        <w:t xml:space="preserve"> — règles par domaine, chargées selon les fichiers touchés (voir arborescence).</w:t>
      </w:r>
    </w:p>
    <w:p>
      <w:pPr>
        <w:pStyle w:val="ListParagraph"/>
        <w:numPr>
          <w:ilvl w:val="0"/>
          <w:numId w:val="1"/>
        </w:numPr>
        <w:spacing w:after="60" w:line="266"/>
        <w:jc w:val="both"/>
      </w:pPr>
      <w:r>
        <w:rPr>
          <w:color w:val="1A1A1A"/>
          <w:sz w:val="21"/>
          <w:szCs w:val="21"/>
        </w:rPr>
        <w:t xml:space="preserve">Toujours </w:t>
      </w:r>
      <w:r>
        <w:rPr>
          <w:b/>
          <w:bCs/>
          <w:color w:val="1A1A1A"/>
          <w:sz w:val="21"/>
          <w:szCs w:val="21"/>
        </w:rPr>
        <w:t xml:space="preserve">plan mode</w:t>
      </w:r>
      <w:r>
        <w:rPr>
          <w:color w:val="1A1A1A"/>
          <w:sz w:val="21"/>
          <w:szCs w:val="21"/>
        </w:rPr>
        <w:t xml:space="preserve"> avant un changement multi-fichiers.</w:t>
      </w:r>
    </w:p>
    <w:p>
      <w:pPr>
        <w:spacing w:after="110" w:line="274"/>
        <w:jc w:val="both"/>
      </w:pPr>
      <w:r>
        <w:rPr>
          <w:color w:val="1A1A1A"/>
          <w:sz w:val="21"/>
          <w:szCs w:val="21"/>
        </w:rPr>
        <w:t xml:space="preserve">Le jeu de CLAUDE.md et de règles est fourni dans le paquet (</w:t>
      </w:r>
      <w:r>
        <w:rPr>
          <w:rFonts w:ascii="Consolas" w:cs="Consolas" w:eastAsia="Consolas" w:hAnsi="Consolas"/>
          <w:color w:val="1A1A1A"/>
          <w:sz w:val="21"/>
          <w:szCs w:val="21"/>
        </w:rPr>
        <w:t xml:space="preserve">BeninLink_CLAUDE_monorepo_ReactNative.zip</w:t>
      </w:r>
      <w:r>
        <w:rPr>
          <w:color w:val="1A1A1A"/>
          <w:sz w:val="21"/>
          <w:szCs w:val="21"/>
        </w:rPr>
        <w:t xml:space="preserve">) — à décompresser à la racine du dépôt.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F6F43"/>
        </w:rPr>
        <w:t xml:space="preserve">8. Bibliothèque de prompts (Claude Code)</w:t>
      </w:r>
    </w:p>
    <w:p>
      <w:pPr>
        <w:spacing w:after="110" w:line="274"/>
        <w:jc w:val="both"/>
      </w:pPr>
      <w:r>
        <w:rPr>
          <w:color w:val="1A1A1A"/>
          <w:sz w:val="21"/>
          <w:szCs w:val="21"/>
        </w:rPr>
        <w:t xml:space="preserve">Prompts prêts à coller, dans l'ordre des chantiers. Chacun suppose que vous êtes dans le bon dossier (</w:t>
      </w:r>
      <w:r>
        <w:rPr>
          <w:rFonts w:ascii="Consolas" w:cs="Consolas" w:eastAsia="Consolas" w:hAnsi="Consolas"/>
          <w:color w:val="1A1A1A"/>
          <w:sz w:val="21"/>
          <w:szCs w:val="21"/>
        </w:rPr>
        <w:t xml:space="preserve">cd web</w:t>
      </w:r>
      <w:r>
        <w:rPr>
          <w:color w:val="1A1A1A"/>
          <w:sz w:val="21"/>
          <w:szCs w:val="21"/>
        </w:rPr>
        <w:t xml:space="preserve"> ou </w:t>
      </w:r>
      <w:r>
        <w:rPr>
          <w:rFonts w:ascii="Consolas" w:cs="Consolas" w:eastAsia="Consolas" w:hAnsi="Consolas"/>
          <w:color w:val="1A1A1A"/>
          <w:sz w:val="21"/>
          <w:szCs w:val="21"/>
        </w:rPr>
        <w:t xml:space="preserve">cd mobile</w:t>
      </w:r>
      <w:r>
        <w:rPr>
          <w:color w:val="1A1A1A"/>
          <w:sz w:val="21"/>
          <w:szCs w:val="21"/>
        </w:rPr>
        <w:t xml:space="preserve">) et en plan mode pour les gros changements. Vérifiez toujours le plan avant d'exécuter, et faites relire/écrire les tests.</w:t>
      </w:r>
    </w:p>
    <w:p>
      <w:pPr>
        <w:pStyle w:val="Heading3"/>
        <w:spacing w:after="70" w:before="170"/>
      </w:pPr>
      <w:r>
        <w:rPr>
          <w:b/>
          <w:bCs/>
          <w:color w:val="1F6F43"/>
          <w:sz w:val="22"/>
          <w:szCs w:val="22"/>
        </w:rPr>
        <w:t xml:space="preserve">Phase A — Cartographie (web/)</w:t>
      </w:r>
    </w:p>
    <w:p>
      <w:pPr>
        <w:spacing w:after="20" w:before="120"/>
      </w:pPr>
      <w:r>
        <w:rPr>
          <w:b/>
          <w:bCs/>
          <w:color w:val="1F6F43"/>
          <w:sz w:val="20"/>
          <w:szCs w:val="20"/>
        </w:rPr>
        <w:t xml:space="preserve">▸ A1 · Cartographier le socle</w:t>
      </w:r>
    </w:p>
    <w:p>
      <w:pPr>
        <w:pBdr>
          <w:top w:val="single" w:color="DDE6E0" w:sz="4"/>
          <w:bottom w:val="single" w:color="DDE6E0" w:sz="4"/>
          <w:left w:val="single" w:color="C8A24B" w:sz="14"/>
          <w:right w:val="single" w:color="DDE6E0" w:sz="4"/>
        </w:pBdr>
        <w:shd w:fill="EFF3F0" w:color="auto" w:val="clear"/>
        <w:spacing w:after="120" w:line="252"/>
        <w:ind w:left="120"/>
      </w:pPr>
      <w:r>
        <w:rPr>
          <w:rFonts w:ascii="Consolas" w:cs="Consolas" w:eastAsia="Consolas" w:hAnsi="Consolas"/>
          <w:color w:val="24303A"/>
          <w:sz w:val="16"/>
          <w:szCs w:val="16"/>
        </w:rPr>
        <w:t xml:space="preserve">Sans rien modifier, cartographie ce dépôt We Courier (dossier web/).</w:t>
      </w:r>
      <w:r>
        <w:rPr>
          <w:rFonts w:ascii="Consolas" w:cs="Consolas" w:eastAsia="Consolas" w:hAnsi="Consolas"/>
          <w:color w:val="24303A"/>
          <w:sz w:val="16"/>
          <w:szCs w:val="16"/>
        </w:rPr>
        <w:br/>
        <w:t xml:space="preserve">Donne les noms/chemins réels de : (1) le mécanisme de multi-tenancy</w:t>
      </w:r>
      <w:r>
        <w:rPr>
          <w:rFonts w:ascii="Consolas" w:cs="Consolas" w:eastAsia="Consolas" w:hAnsi="Consolas"/>
          <w:color w:val="24303A"/>
          <w:sz w:val="16"/>
          <w:szCs w:val="16"/>
        </w:rPr>
        <w:br/>
        <w:t xml:space="preserve">(package, middleware, résolution sous-domaine, modèle Company/Tenant) ;</w:t>
      </w:r>
      <w:r>
        <w:rPr>
          <w:rFonts w:ascii="Consolas" w:cs="Consolas" w:eastAsia="Consolas" w:hAnsi="Consolas"/>
          <w:color w:val="24303A"/>
          <w:sz w:val="16"/>
          <w:szCs w:val="16"/>
        </w:rPr>
        <w:br/>
        <w:t xml:space="preserve">(2) l'interface des passerelles de paiement d'après la classe Paystack</w:t>
      </w:r>
      <w:r>
        <w:rPr>
          <w:rFonts w:ascii="Consolas" w:cs="Consolas" w:eastAsia="Consolas" w:hAnsi="Consolas"/>
          <w:color w:val="24303A"/>
          <w:sz w:val="16"/>
          <w:szCs w:val="16"/>
        </w:rPr>
        <w:br/>
        <w:t xml:space="preserve">(nom + signatures) ; (3) le service qui crédite le wallet marchand ;</w:t>
      </w:r>
      <w:r>
        <w:rPr>
          <w:rFonts w:ascii="Consolas" w:cs="Consolas" w:eastAsia="Consolas" w:hAnsi="Consolas"/>
          <w:color w:val="24303A"/>
          <w:sz w:val="16"/>
          <w:szCs w:val="16"/>
        </w:rPr>
        <w:br/>
        <w:t xml:space="preserve">(4) le module d'activation d'abonnement ; (5) l'auth API (Sanctum ?) et</w:t>
      </w:r>
      <w:r>
        <w:rPr>
          <w:rFonts w:ascii="Consolas" w:cs="Consolas" w:eastAsia="Consolas" w:hAnsi="Consolas"/>
          <w:color w:val="24303A"/>
          <w:sz w:val="16"/>
          <w:szCs w:val="16"/>
        </w:rPr>
        <w:br/>
        <w:t xml:space="preserve">les groupes d'endpoints marchand/livreur de routes/api.php. Cite les</w:t>
      </w:r>
      <w:r>
        <w:rPr>
          <w:rFonts w:ascii="Consolas" w:cs="Consolas" w:eastAsia="Consolas" w:hAnsi="Consolas"/>
          <w:color w:val="24303A"/>
          <w:sz w:val="16"/>
          <w:szCs w:val="16"/>
        </w:rPr>
        <w:br/>
        <w:t xml:space="preserve">fichiers. Reporte le résultat dans docs/CARTOGRAPHIE.md.</w:t>
      </w:r>
    </w:p>
    <w:p>
      <w:pPr>
        <w:pStyle w:val="Heading3"/>
        <w:spacing w:after="70" w:before="170"/>
      </w:pPr>
      <w:r>
        <w:rPr>
          <w:b/>
          <w:bCs/>
          <w:color w:val="1F6F43"/>
          <w:sz w:val="22"/>
          <w:szCs w:val="22"/>
        </w:rPr>
        <w:t xml:space="preserve">Phase B — Backend (web/)</w:t>
      </w:r>
    </w:p>
    <w:p>
      <w:pPr>
        <w:spacing w:after="20" w:before="120"/>
      </w:pPr>
      <w:r>
        <w:rPr>
          <w:b/>
          <w:bCs/>
          <w:color w:val="1F6F43"/>
          <w:sz w:val="20"/>
          <w:szCs w:val="20"/>
        </w:rPr>
        <w:t xml:space="preserve">▸ B1 · Francisation + devise FCFA</w:t>
      </w:r>
    </w:p>
    <w:p>
      <w:pPr>
        <w:pBdr>
          <w:top w:val="single" w:color="DDE6E0" w:sz="4"/>
          <w:bottom w:val="single" w:color="DDE6E0" w:sz="4"/>
          <w:left w:val="single" w:color="C8A24B" w:sz="14"/>
          <w:right w:val="single" w:color="DDE6E0" w:sz="4"/>
        </w:pBdr>
        <w:shd w:fill="EFF3F0" w:color="auto" w:val="clear"/>
        <w:spacing w:after="120" w:line="252"/>
        <w:ind w:left="120"/>
      </w:pPr>
      <w:r>
        <w:rPr>
          <w:rFonts w:ascii="Consolas" w:cs="Consolas" w:eastAsia="Consolas" w:hAnsi="Consolas"/>
          <w:color w:val="24303A"/>
          <w:sz w:val="16"/>
          <w:szCs w:val="16"/>
        </w:rPr>
        <w:t xml:space="preserve">Mets la locale par défaut à 'fr' (config/app.php) et crée</w:t>
      </w:r>
      <w:r>
        <w:rPr>
          <w:rFonts w:ascii="Consolas" w:cs="Consolas" w:eastAsia="Consolas" w:hAnsi="Consolas"/>
          <w:color w:val="24303A"/>
          <w:sz w:val="16"/>
          <w:szCs w:val="16"/>
        </w:rPr>
        <w:br/>
        <w:t xml:space="preserve">resources/lang/fr/ à partir des fichiers de langue existants. Règle la</w:t>
      </w:r>
      <w:r>
        <w:rPr>
          <w:rFonts w:ascii="Consolas" w:cs="Consolas" w:eastAsia="Consolas" w:hAnsi="Consolas"/>
          <w:color w:val="24303A"/>
          <w:sz w:val="16"/>
          <w:szCs w:val="16"/>
        </w:rPr>
        <w:br/>
        <w:t xml:space="preserve">devise sur XOF (FCFA) : montants ENTIERS, sans décimales. Ajoute/adapte</w:t>
      </w:r>
      <w:r>
        <w:rPr>
          <w:rFonts w:ascii="Consolas" w:cs="Consolas" w:eastAsia="Consolas" w:hAnsi="Consolas"/>
          <w:color w:val="24303A"/>
          <w:sz w:val="16"/>
          <w:szCs w:val="16"/>
        </w:rPr>
        <w:br/>
        <w:t xml:space="preserve">un helper de formatage monétaire (séparateur milliers par espace) et</w:t>
      </w:r>
      <w:r>
        <w:rPr>
          <w:rFonts w:ascii="Consolas" w:cs="Consolas" w:eastAsia="Consolas" w:hAnsi="Consolas"/>
          <w:color w:val="24303A"/>
          <w:sz w:val="16"/>
          <w:szCs w:val="16"/>
        </w:rPr>
        <w:br/>
        <w:t xml:space="preserve">remplace les affichages hérités d'une devise à 2 décimales. Écris des</w:t>
      </w:r>
      <w:r>
        <w:rPr>
          <w:rFonts w:ascii="Consolas" w:cs="Consolas" w:eastAsia="Consolas" w:hAnsi="Consolas"/>
          <w:color w:val="24303A"/>
          <w:sz w:val="16"/>
          <w:szCs w:val="16"/>
        </w:rPr>
        <w:br/>
        <w:t xml:space="preserve">tests sur le helper. Ne touche pas au multi-tenant.</w:t>
      </w:r>
    </w:p>
    <w:p>
      <w:pPr>
        <w:spacing w:after="20" w:before="120"/>
      </w:pPr>
      <w:r>
        <w:rPr>
          <w:b/>
          <w:bCs/>
          <w:color w:val="1F6F43"/>
          <w:sz w:val="20"/>
          <w:szCs w:val="20"/>
        </w:rPr>
        <w:t xml:space="preserve">▸ B2 · Identifiants légaux IFU / RCCM / CNSS</w:t>
      </w:r>
    </w:p>
    <w:p>
      <w:pPr>
        <w:pBdr>
          <w:top w:val="single" w:color="DDE6E0" w:sz="4"/>
          <w:bottom w:val="single" w:color="DDE6E0" w:sz="4"/>
          <w:left w:val="single" w:color="C8A24B" w:sz="14"/>
          <w:right w:val="single" w:color="DDE6E0" w:sz="4"/>
        </w:pBdr>
        <w:shd w:fill="EFF3F0" w:color="auto" w:val="clear"/>
        <w:spacing w:after="120" w:line="252"/>
        <w:ind w:left="120"/>
      </w:pPr>
      <w:r>
        <w:rPr>
          <w:rFonts w:ascii="Consolas" w:cs="Consolas" w:eastAsia="Consolas" w:hAnsi="Consolas"/>
          <w:color w:val="24303A"/>
          <w:sz w:val="16"/>
          <w:szCs w:val="16"/>
        </w:rPr>
        <w:t xml:space="preserve">Ajoute au modèle marchand/entreprise les champs IFU, RCCM, CNSS via une</w:t>
      </w:r>
      <w:r>
        <w:rPr>
          <w:rFonts w:ascii="Consolas" w:cs="Consolas" w:eastAsia="Consolas" w:hAnsi="Consolas"/>
          <w:color w:val="24303A"/>
          <w:sz w:val="16"/>
          <w:szCs w:val="16"/>
        </w:rPr>
        <w:br/>
        <w:t xml:space="preserve">migration. Répercute-les sur le formulaire d'inscription, la validation</w:t>
      </w:r>
      <w:r>
        <w:rPr>
          <w:rFonts w:ascii="Consolas" w:cs="Consolas" w:eastAsia="Consolas" w:hAnsi="Consolas"/>
          <w:color w:val="24303A"/>
          <w:sz w:val="16"/>
          <w:szCs w:val="16"/>
        </w:rPr>
        <w:br/>
        <w:t xml:space="preserve">et le gabarit de facture. Respecte les conventions existantes du code.</w:t>
      </w:r>
      <w:r>
        <w:rPr>
          <w:rFonts w:ascii="Consolas" w:cs="Consolas" w:eastAsia="Consolas" w:hAnsi="Consolas"/>
          <w:color w:val="24303A"/>
          <w:sz w:val="16"/>
          <w:szCs w:val="16"/>
        </w:rPr>
        <w:br/>
        <w:t xml:space="preserve">Ajoute des tests de validation.</w:t>
      </w:r>
    </w:p>
    <w:p>
      <w:pPr>
        <w:spacing w:after="20" w:before="120"/>
      </w:pPr>
      <w:r>
        <w:rPr>
          <w:b/>
          <w:bCs/>
          <w:color w:val="1F6F43"/>
          <w:sz w:val="20"/>
          <w:szCs w:val="20"/>
        </w:rPr>
        <w:t xml:space="preserve">▸ B3 · Connecteur FedaPay</w:t>
      </w:r>
    </w:p>
    <w:p>
      <w:pPr>
        <w:pBdr>
          <w:top w:val="single" w:color="DDE6E0" w:sz="4"/>
          <w:bottom w:val="single" w:color="DDE6E0" w:sz="4"/>
          <w:left w:val="single" w:color="C8A24B" w:sz="14"/>
          <w:right w:val="single" w:color="DDE6E0" w:sz="4"/>
        </w:pBdr>
        <w:shd w:fill="EFF3F0" w:color="auto" w:val="clear"/>
        <w:spacing w:after="120" w:line="252"/>
        <w:ind w:left="120"/>
      </w:pPr>
      <w:r>
        <w:rPr>
          <w:rFonts w:ascii="Consolas" w:cs="Consolas" w:eastAsia="Consolas" w:hAnsi="Consolas"/>
          <w:color w:val="24303A"/>
          <w:sz w:val="16"/>
          <w:szCs w:val="16"/>
        </w:rPr>
        <w:t xml:space="preserve">Ajoute FedaPay comme nouvelle passerelle, en implémentant l'interface de</w:t>
      </w:r>
      <w:r>
        <w:rPr>
          <w:rFonts w:ascii="Consolas" w:cs="Consolas" w:eastAsia="Consolas" w:hAnsi="Consolas"/>
          <w:color w:val="24303A"/>
          <w:sz w:val="16"/>
          <w:szCs w:val="16"/>
        </w:rPr>
        <w:br/>
        <w:t xml:space="preserve">paiement repérée en cartographie (ne modifie pas les autres gateways).</w:t>
      </w:r>
      <w:r>
        <w:rPr>
          <w:rFonts w:ascii="Consolas" w:cs="Consolas" w:eastAsia="Consolas" w:hAnsi="Consolas"/>
          <w:color w:val="24303A"/>
          <w:sz w:val="16"/>
          <w:szCs w:val="16"/>
        </w:rPr>
        <w:br/>
        <w:t xml:space="preserve">Intègre le module fourni (FedaPayGateway, FedaPayController, migration</w:t>
      </w:r>
      <w:r>
        <w:rPr>
          <w:rFonts w:ascii="Consolas" w:cs="Consolas" w:eastAsia="Consolas" w:hAnsi="Consolas"/>
          <w:color w:val="24303A"/>
          <w:sz w:val="16"/>
          <w:szCs w:val="16"/>
        </w:rPr>
        <w:br/>
        <w:t xml:space="preserve">fedapay_transactions, config/fedapay.php). Le webhook signé est la seule</w:t>
      </w:r>
      <w:r>
        <w:rPr>
          <w:rFonts w:ascii="Consolas" w:cs="Consolas" w:eastAsia="Consolas" w:hAnsi="Consolas"/>
          <w:color w:val="24303A"/>
          <w:sz w:val="16"/>
          <w:szCs w:val="16"/>
        </w:rPr>
        <w:br/>
        <w:t xml:space="preserve">source de vérité, traitement idempotent sous verrou. Branche le crédit du</w:t>
      </w:r>
      <w:r>
        <w:rPr>
          <w:rFonts w:ascii="Consolas" w:cs="Consolas" w:eastAsia="Consolas" w:hAnsi="Consolas"/>
          <w:color w:val="24303A"/>
          <w:sz w:val="16"/>
          <w:szCs w:val="16"/>
        </w:rPr>
        <w:br/>
        <w:t xml:space="preserve">wallet et l'activation d'abonnement sur les services EXISTANTS. Exclus la</w:t>
      </w:r>
      <w:r>
        <w:rPr>
          <w:rFonts w:ascii="Consolas" w:cs="Consolas" w:eastAsia="Consolas" w:hAnsi="Consolas"/>
          <w:color w:val="24303A"/>
          <w:sz w:val="16"/>
          <w:szCs w:val="16"/>
        </w:rPr>
        <w:br/>
        <w:t xml:space="preserve">route webhook du CSRF. Écris les tests PHPUnit (signature invalide,</w:t>
      </w:r>
      <w:r>
        <w:rPr>
          <w:rFonts w:ascii="Consolas" w:cs="Consolas" w:eastAsia="Consolas" w:hAnsi="Consolas"/>
          <w:color w:val="24303A"/>
          <w:sz w:val="16"/>
          <w:szCs w:val="16"/>
        </w:rPr>
        <w:br/>
        <w:t xml:space="preserve">double webhook = un seul crédit).</w:t>
      </w:r>
    </w:p>
    <w:p>
      <w:pPr>
        <w:spacing w:after="20" w:before="120"/>
      </w:pPr>
      <w:r>
        <w:rPr>
          <w:b/>
          <w:bCs/>
          <w:color w:val="1F6F43"/>
          <w:sz w:val="20"/>
          <w:szCs w:val="20"/>
        </w:rPr>
        <w:t xml:space="preserve">▸ B4 · Relevés de règlement (SYSCOHADA)</w:t>
      </w:r>
    </w:p>
    <w:p>
      <w:pPr>
        <w:pBdr>
          <w:top w:val="single" w:color="DDE6E0" w:sz="4"/>
          <w:bottom w:val="single" w:color="DDE6E0" w:sz="4"/>
          <w:left w:val="single" w:color="C8A24B" w:sz="14"/>
          <w:right w:val="single" w:color="DDE6E0" w:sz="4"/>
        </w:pBdr>
        <w:shd w:fill="EFF3F0" w:color="auto" w:val="clear"/>
        <w:spacing w:after="120" w:line="252"/>
        <w:ind w:left="120"/>
      </w:pPr>
      <w:r>
        <w:rPr>
          <w:rFonts w:ascii="Consolas" w:cs="Consolas" w:eastAsia="Consolas" w:hAnsi="Consolas"/>
          <w:color w:val="24303A"/>
          <w:sz w:val="16"/>
          <w:szCs w:val="16"/>
        </w:rPr>
        <w:t xml:space="preserve">Adapte la facturation marchand en relevé de règlement : par lot de colis</w:t>
      </w:r>
      <w:r>
        <w:rPr>
          <w:rFonts w:ascii="Consolas" w:cs="Consolas" w:eastAsia="Consolas" w:hAnsi="Consolas"/>
          <w:color w:val="24303A"/>
          <w:sz w:val="16"/>
          <w:szCs w:val="16"/>
        </w:rPr>
        <w:br/>
        <w:t xml:space="preserve">livrés, calcule Cash Collection (COD) − frais de livraison − TVA = net à</w:t>
      </w:r>
      <w:r>
        <w:rPr>
          <w:rFonts w:ascii="Consolas" w:cs="Consolas" w:eastAsia="Consolas" w:hAnsi="Consolas"/>
          <w:color w:val="24303A"/>
          <w:sz w:val="16"/>
          <w:szCs w:val="16"/>
        </w:rPr>
        <w:br/>
        <w:t xml:space="preserve">reverser. Mentions légales BJ (IFU, RCCM), TVA locale, numérotation</w:t>
      </w:r>
      <w:r>
        <w:rPr>
          <w:rFonts w:ascii="Consolas" w:cs="Consolas" w:eastAsia="Consolas" w:hAnsi="Consolas"/>
          <w:color w:val="24303A"/>
          <w:sz w:val="16"/>
          <w:szCs w:val="16"/>
        </w:rPr>
        <w:br/>
        <w:t xml:space="preserve">conforme, export PDF et CSV, et un export compatible plan comptable</w:t>
      </w:r>
      <w:r>
        <w:rPr>
          <w:rFonts w:ascii="Consolas" w:cs="Consolas" w:eastAsia="Consolas" w:hAnsi="Consolas"/>
          <w:color w:val="24303A"/>
          <w:sz w:val="16"/>
          <w:szCs w:val="16"/>
        </w:rPr>
        <w:br/>
        <w:t xml:space="preserve">OHADA/SYSCOHADA. Ajoute des tests sur le calcul du net.</w:t>
      </w:r>
    </w:p>
    <w:p>
      <w:pPr>
        <w:spacing w:after="20" w:before="120"/>
      </w:pPr>
      <w:r>
        <w:rPr>
          <w:b/>
          <w:bCs/>
          <w:color w:val="1F6F43"/>
          <w:sz w:val="20"/>
          <w:szCs w:val="20"/>
        </w:rPr>
        <w:t xml:space="preserve">▸ B5 · Reporting SaaS</w:t>
      </w:r>
    </w:p>
    <w:p>
      <w:pPr>
        <w:pBdr>
          <w:top w:val="single" w:color="DDE6E0" w:sz="4"/>
          <w:bottom w:val="single" w:color="DDE6E0" w:sz="4"/>
          <w:left w:val="single" w:color="C8A24B" w:sz="14"/>
          <w:right w:val="single" w:color="DDE6E0" w:sz="4"/>
        </w:pBdr>
        <w:shd w:fill="EFF3F0" w:color="auto" w:val="clear"/>
        <w:spacing w:after="120" w:line="252"/>
        <w:ind w:left="120"/>
      </w:pPr>
      <w:r>
        <w:rPr>
          <w:rFonts w:ascii="Consolas" w:cs="Consolas" w:eastAsia="Consolas" w:hAnsi="Consolas"/>
          <w:color w:val="24303A"/>
          <w:sz w:val="16"/>
          <w:szCs w:val="16"/>
        </w:rPr>
        <w:t xml:space="preserve">Crée un tableau de bord (super-admin et par locataire) calculant MRR,</w:t>
      </w:r>
      <w:r>
        <w:rPr>
          <w:rFonts w:ascii="Consolas" w:cs="Consolas" w:eastAsia="Consolas" w:hAnsi="Consolas"/>
          <w:color w:val="24303A"/>
          <w:sz w:val="16"/>
          <w:szCs w:val="16"/>
        </w:rPr>
        <w:br/>
        <w:t xml:space="preserve">ARR, Churn, LTV et CAC à partir des tables d'abonnement et de paiement</w:t>
      </w:r>
      <w:r>
        <w:rPr>
          <w:rFonts w:ascii="Consolas" w:cs="Consolas" w:eastAsia="Consolas" w:hAnsi="Consolas"/>
          <w:color w:val="24303A"/>
          <w:sz w:val="16"/>
          <w:szCs w:val="16"/>
        </w:rPr>
        <w:br/>
        <w:t xml:space="preserve">existantes. C'est de la lecture de données : n'altère pas les schémas.</w:t>
      </w:r>
      <w:r>
        <w:rPr>
          <w:rFonts w:ascii="Consolas" w:cs="Consolas" w:eastAsia="Consolas" w:hAnsi="Consolas"/>
          <w:color w:val="24303A"/>
          <w:sz w:val="16"/>
          <w:szCs w:val="16"/>
        </w:rPr>
        <w:br/>
        <w:t xml:space="preserve">Ajoute des tests sur les formules.</w:t>
      </w:r>
    </w:p>
    <w:p>
      <w:pPr>
        <w:spacing w:after="20" w:before="120"/>
      </w:pPr>
      <w:r>
        <w:rPr>
          <w:b/>
          <w:bCs/>
          <w:color w:val="1F6F43"/>
          <w:sz w:val="20"/>
          <w:szCs w:val="20"/>
        </w:rPr>
        <w:t xml:space="preserve">▸ B6 · Spec OpenAPI / Swagger</w:t>
      </w:r>
    </w:p>
    <w:p>
      <w:pPr>
        <w:pBdr>
          <w:top w:val="single" w:color="DDE6E0" w:sz="4"/>
          <w:bottom w:val="single" w:color="DDE6E0" w:sz="4"/>
          <w:left w:val="single" w:color="C8A24B" w:sz="14"/>
          <w:right w:val="single" w:color="DDE6E0" w:sz="4"/>
        </w:pBdr>
        <w:shd w:fill="EFF3F0" w:color="auto" w:val="clear"/>
        <w:spacing w:after="120" w:line="252"/>
        <w:ind w:left="120"/>
      </w:pPr>
      <w:r>
        <w:rPr>
          <w:rFonts w:ascii="Consolas" w:cs="Consolas" w:eastAsia="Consolas" w:hAnsi="Consolas"/>
          <w:color w:val="24303A"/>
          <w:sz w:val="16"/>
          <w:szCs w:val="16"/>
        </w:rPr>
        <w:t xml:space="preserve">Génère la spécification OpenAPI/Swagger sur l'API mobile existante</w:t>
      </w:r>
      <w:r>
        <w:rPr>
          <w:rFonts w:ascii="Consolas" w:cs="Consolas" w:eastAsia="Consolas" w:hAnsi="Consolas"/>
          <w:color w:val="24303A"/>
          <w:sz w:val="16"/>
          <w:szCs w:val="16"/>
        </w:rPr>
        <w:br/>
        <w:t xml:space="preserve">(endpoints marchand et livreur), avec l'authentification Sanctum. Publie</w:t>
      </w:r>
      <w:r>
        <w:rPr>
          <w:rFonts w:ascii="Consolas" w:cs="Consolas" w:eastAsia="Consolas" w:hAnsi="Consolas"/>
          <w:color w:val="24303A"/>
          <w:sz w:val="16"/>
          <w:szCs w:val="16"/>
        </w:rPr>
        <w:br/>
        <w:t xml:space="preserve">une page de doc. Cette spec est le contrat des apps React Native.</w:t>
      </w:r>
    </w:p>
    <w:p>
      <w:pPr>
        <w:pStyle w:val="Heading3"/>
        <w:spacing w:after="70" w:before="170"/>
      </w:pPr>
      <w:r>
        <w:rPr>
          <w:b/>
          <w:bCs/>
          <w:color w:val="1F6F43"/>
          <w:sz w:val="22"/>
          <w:szCs w:val="22"/>
        </w:rPr>
        <w:t xml:space="preserve">Phase C — App marchand (mobile/)</w:t>
      </w:r>
    </w:p>
    <w:p>
      <w:pPr>
        <w:spacing w:after="20" w:before="120"/>
      </w:pPr>
      <w:r>
        <w:rPr>
          <w:b/>
          <w:bCs/>
          <w:color w:val="1F6F43"/>
          <w:sz w:val="20"/>
          <w:szCs w:val="20"/>
        </w:rPr>
        <w:t xml:space="preserve">▸ C1 · Initialiser l'app Expo</w:t>
      </w:r>
    </w:p>
    <w:p>
      <w:pPr>
        <w:pBdr>
          <w:top w:val="single" w:color="DDE6E0" w:sz="4"/>
          <w:bottom w:val="single" w:color="DDE6E0" w:sz="4"/>
          <w:left w:val="single" w:color="C8A24B" w:sz="14"/>
          <w:right w:val="single" w:color="DDE6E0" w:sz="4"/>
        </w:pBdr>
        <w:shd w:fill="EFF3F0" w:color="auto" w:val="clear"/>
        <w:spacing w:after="120" w:line="252"/>
        <w:ind w:left="120"/>
      </w:pPr>
      <w:r>
        <w:rPr>
          <w:rFonts w:ascii="Consolas" w:cs="Consolas" w:eastAsia="Consolas" w:hAnsi="Consolas"/>
          <w:color w:val="24303A"/>
          <w:sz w:val="16"/>
          <w:szCs w:val="16"/>
        </w:rPr>
        <w:t xml:space="preserve">Dans mobile/, initialise une app Expo (managed) TypeScript avec</w:t>
      </w:r>
      <w:r>
        <w:rPr>
          <w:rFonts w:ascii="Consolas" w:cs="Consolas" w:eastAsia="Consolas" w:hAnsi="Consolas"/>
          <w:color w:val="24303A"/>
          <w:sz w:val="16"/>
          <w:szCs w:val="16"/>
        </w:rPr>
        <w:br/>
        <w:t xml:space="preserve">expo-router. Mets en place src/theme (tokens : vert #12503A, ocre</w:t>
      </w:r>
      <w:r>
        <w:rPr>
          <w:rFonts w:ascii="Consolas" w:cs="Consolas" w:eastAsia="Consolas" w:hAnsi="Consolas"/>
          <w:color w:val="24303A"/>
          <w:sz w:val="16"/>
          <w:szCs w:val="16"/>
        </w:rPr>
        <w:br/>
        <w:t xml:space="preserve">#E0A63C, Sora + DM Sans), src/i18n (français par défaut),</w:t>
      </w:r>
      <w:r>
        <w:rPr>
          <w:rFonts w:ascii="Consolas" w:cs="Consolas" w:eastAsia="Consolas" w:hAnsi="Consolas"/>
          <w:color w:val="24303A"/>
          <w:sz w:val="16"/>
          <w:szCs w:val="16"/>
        </w:rPr>
        <w:br/>
        <w:t xml:space="preserve">src/utils/formatFCFA.ts (entiers, séparateur espace), et src/api (client</w:t>
      </w:r>
      <w:r>
        <w:rPr>
          <w:rFonts w:ascii="Consolas" w:cs="Consolas" w:eastAsia="Consolas" w:hAnsi="Consolas"/>
          <w:color w:val="24303A"/>
          <w:sz w:val="16"/>
          <w:szCs w:val="16"/>
        </w:rPr>
        <w:br/>
        <w:t xml:space="preserve">avec URL de base lue depuis app.config, JAMAIS en dur). Ajoute</w:t>
      </w:r>
      <w:r>
        <w:rPr>
          <w:rFonts w:ascii="Consolas" w:cs="Consolas" w:eastAsia="Consolas" w:hAnsi="Consolas"/>
          <w:color w:val="24303A"/>
          <w:sz w:val="16"/>
          <w:szCs w:val="16"/>
        </w:rPr>
        <w:br/>
        <w:t xml:space="preserve">react-native-webview.</w:t>
      </w:r>
    </w:p>
    <w:p>
      <w:pPr>
        <w:spacing w:after="20" w:before="120"/>
      </w:pPr>
      <w:r>
        <w:rPr>
          <w:b/>
          <w:bCs/>
          <w:color w:val="1F6F43"/>
          <w:sz w:val="20"/>
          <w:szCs w:val="20"/>
        </w:rPr>
        <w:t xml:space="preserve">▸ C2 · Composants du design system</w:t>
      </w:r>
    </w:p>
    <w:p>
      <w:pPr>
        <w:pBdr>
          <w:top w:val="single" w:color="DDE6E0" w:sz="4"/>
          <w:bottom w:val="single" w:color="DDE6E0" w:sz="4"/>
          <w:left w:val="single" w:color="C8A24B" w:sz="14"/>
          <w:right w:val="single" w:color="DDE6E0" w:sz="4"/>
        </w:pBdr>
        <w:shd w:fill="EFF3F0" w:color="auto" w:val="clear"/>
        <w:spacing w:after="120" w:line="252"/>
        <w:ind w:left="120"/>
      </w:pPr>
      <w:r>
        <w:rPr>
          <w:rFonts w:ascii="Consolas" w:cs="Consolas" w:eastAsia="Consolas" w:hAnsi="Consolas"/>
          <w:color w:val="24303A"/>
          <w:sz w:val="16"/>
          <w:szCs w:val="16"/>
        </w:rPr>
        <w:t xml:space="preserve">Crée les composants réutilisables d'après les maquettes : StatusPill (les</w:t>
      </w:r>
      <w:r>
        <w:rPr>
          <w:rFonts w:ascii="Consolas" w:cs="Consolas" w:eastAsia="Consolas" w:hAnsi="Consolas"/>
          <w:color w:val="24303A"/>
          <w:sz w:val="16"/>
          <w:szCs w:val="16"/>
        </w:rPr>
        <w:br/>
        <w:t xml:space="preserve">7 statuts avec leurs couleurs), Card, ParcelCard, TrackingTimeline (frise</w:t>
      </w:r>
      <w:r>
        <w:rPr>
          <w:rFonts w:ascii="Consolas" w:cs="Consolas" w:eastAsia="Consolas" w:hAnsi="Consolas"/>
          <w:color w:val="24303A"/>
          <w:sz w:val="16"/>
          <w:szCs w:val="16"/>
        </w:rPr>
        <w:br/>
        <w:t xml:space="preserve">5 étapes), MoneyFCFA, AppBar, BottomTabs. Respecte strictement les tokens</w:t>
      </w:r>
      <w:r>
        <w:rPr>
          <w:rFonts w:ascii="Consolas" w:cs="Consolas" w:eastAsia="Consolas" w:hAnsi="Consolas"/>
          <w:color w:val="24303A"/>
          <w:sz w:val="16"/>
          <w:szCs w:val="16"/>
        </w:rPr>
        <w:br/>
        <w:t xml:space="preserve">du thème. Aucune valeur codée en dur.</w:t>
      </w:r>
    </w:p>
    <w:p>
      <w:pPr>
        <w:spacing w:after="20" w:before="120"/>
      </w:pPr>
      <w:r>
        <w:rPr>
          <w:b/>
          <w:bCs/>
          <w:color w:val="1F6F43"/>
          <w:sz w:val="20"/>
          <w:szCs w:val="20"/>
        </w:rPr>
        <w:t xml:space="preserve">▸ C3 · Implémenter un écran (à répéter)</w:t>
      </w:r>
    </w:p>
    <w:p>
      <w:pPr>
        <w:pBdr>
          <w:top w:val="single" w:color="DDE6E0" w:sz="4"/>
          <w:bottom w:val="single" w:color="DDE6E0" w:sz="4"/>
          <w:left w:val="single" w:color="C8A24B" w:sz="14"/>
          <w:right w:val="single" w:color="DDE6E0" w:sz="4"/>
        </w:pBdr>
        <w:shd w:fill="EFF3F0" w:color="auto" w:val="clear"/>
        <w:spacing w:after="120" w:line="252"/>
        <w:ind w:left="120"/>
      </w:pPr>
      <w:r>
        <w:rPr>
          <w:rFonts w:ascii="Consolas" w:cs="Consolas" w:eastAsia="Consolas" w:hAnsi="Consolas"/>
          <w:color w:val="24303A"/>
          <w:sz w:val="16"/>
          <w:szCs w:val="16"/>
        </w:rPr>
        <w:t xml:space="preserve">Implémente l'écran «NOM» (réf. maquette docs/maquettes) en consommant</w:t>
      </w:r>
      <w:r>
        <w:rPr>
          <w:rFonts w:ascii="Consolas" w:cs="Consolas" w:eastAsia="Consolas" w:hAnsi="Consolas"/>
          <w:color w:val="24303A"/>
          <w:sz w:val="16"/>
          <w:szCs w:val="16"/>
        </w:rPr>
        <w:br/>
        <w:t xml:space="preserve">l'endpoint «ENDPOINT» de l'API (voir la spec OpenAPI). Utilise les</w:t>
      </w:r>
      <w:r>
        <w:rPr>
          <w:rFonts w:ascii="Consolas" w:cs="Consolas" w:eastAsia="Consolas" w:hAnsi="Consolas"/>
          <w:color w:val="24303A"/>
          <w:sz w:val="16"/>
          <w:szCs w:val="16"/>
        </w:rPr>
        <w:br/>
        <w:t xml:space="preserve">composants du design system, les libellés de statut backend, formatFCFA</w:t>
      </w:r>
      <w:r>
        <w:rPr>
          <w:rFonts w:ascii="Consolas" w:cs="Consolas" w:eastAsia="Consolas" w:hAnsi="Consolas"/>
          <w:color w:val="24303A"/>
          <w:sz w:val="16"/>
          <w:szCs w:val="16"/>
        </w:rPr>
        <w:br/>
        <w:t xml:space="preserve">pour les montants, et les textes via i18n (fr). Gère chargement/erreur.</w:t>
      </w:r>
      <w:r>
        <w:rPr>
          <w:rFonts w:ascii="Consolas" w:cs="Consolas" w:eastAsia="Consolas" w:hAnsi="Consolas"/>
          <w:color w:val="24303A"/>
          <w:sz w:val="16"/>
          <w:szCs w:val="16"/>
        </w:rPr>
        <w:br/>
        <w:t xml:space="preserve">Enchaîne les écrans MVP : connexion, inscription (IFU/RCCM/CNSS), mot de</w:t>
      </w:r>
      <w:r>
        <w:rPr>
          <w:rFonts w:ascii="Consolas" w:cs="Consolas" w:eastAsia="Consolas" w:hAnsi="Consolas"/>
          <w:color w:val="24303A"/>
          <w:sz w:val="16"/>
          <w:szCs w:val="16"/>
        </w:rPr>
        <w:br/>
        <w:t xml:space="preserve">passe oublié, tableau de bord, colis (liste+détail/suivi), nouveau colis,</w:t>
      </w:r>
      <w:r>
        <w:rPr>
          <w:rFonts w:ascii="Consolas" w:cs="Consolas" w:eastAsia="Consolas" w:hAnsi="Consolas"/>
          <w:color w:val="24303A"/>
          <w:sz w:val="16"/>
          <w:szCs w:val="16"/>
        </w:rPr>
        <w:br/>
        <w:t xml:space="preserve">portefeuille, recharge, factures, alerte douane, boutiques, tarifs,</w:t>
      </w:r>
      <w:r>
        <w:rPr>
          <w:rFonts w:ascii="Consolas" w:cs="Consolas" w:eastAsia="Consolas" w:hAnsi="Consolas"/>
          <w:color w:val="24303A"/>
          <w:sz w:val="16"/>
          <w:szCs w:val="16"/>
        </w:rPr>
        <w:br/>
        <w:t xml:space="preserve">notifications, profil.</w:t>
      </w:r>
    </w:p>
    <w:p>
      <w:pPr>
        <w:spacing w:after="20" w:before="120"/>
      </w:pPr>
      <w:r>
        <w:rPr>
          <w:b/>
          <w:bCs/>
          <w:color w:val="1F6F43"/>
          <w:sz w:val="20"/>
          <w:szCs w:val="20"/>
        </w:rPr>
        <w:t xml:space="preserve">▸ C4 · Recharge FedaPay en WebView</w:t>
      </w:r>
    </w:p>
    <w:p>
      <w:pPr>
        <w:pBdr>
          <w:top w:val="single" w:color="DDE6E0" w:sz="4"/>
          <w:bottom w:val="single" w:color="DDE6E0" w:sz="4"/>
          <w:left w:val="single" w:color="C8A24B" w:sz="14"/>
          <w:right w:val="single" w:color="DDE6E0" w:sz="4"/>
        </w:pBdr>
        <w:shd w:fill="EFF3F0" w:color="auto" w:val="clear"/>
        <w:spacing w:after="120" w:line="252"/>
        <w:ind w:left="120"/>
      </w:pPr>
      <w:r>
        <w:rPr>
          <w:rFonts w:ascii="Consolas" w:cs="Consolas" w:eastAsia="Consolas" w:hAnsi="Consolas"/>
          <w:color w:val="24303A"/>
          <w:sz w:val="16"/>
          <w:szCs w:val="16"/>
        </w:rPr>
        <w:t xml:space="preserve">Écran de recharge : POST /fedapay/initiate au backend, récupère</w:t>
      </w:r>
      <w:r>
        <w:rPr>
          <w:rFonts w:ascii="Consolas" w:cs="Consolas" w:eastAsia="Consolas" w:hAnsi="Consolas"/>
          <w:color w:val="24303A"/>
          <w:sz w:val="16"/>
          <w:szCs w:val="16"/>
        </w:rPr>
        <w:br/>
        <w:t xml:space="preserve">payment_url, ouvre-la dans une WebView (react-native-webview). Le solde</w:t>
      </w:r>
      <w:r>
        <w:rPr>
          <w:rFonts w:ascii="Consolas" w:cs="Consolas" w:eastAsia="Consolas" w:hAnsi="Consolas"/>
          <w:color w:val="24303A"/>
          <w:sz w:val="16"/>
          <w:szCs w:val="16"/>
        </w:rPr>
        <w:br/>
        <w:t xml:space="preserve">n'est rafraîchi qu'après confirmation serveur (pas au retour de WebView).</w:t>
      </w:r>
      <w:r>
        <w:rPr>
          <w:rFonts w:ascii="Consolas" w:cs="Consolas" w:eastAsia="Consolas" w:hAnsi="Consolas"/>
          <w:color w:val="24303A"/>
          <w:sz w:val="16"/>
          <w:szCs w:val="16"/>
        </w:rPr>
        <w:br/>
        <w:t xml:space="preserve">L'app ne manipule JAMAIS les clés FedaPay.</w:t>
      </w:r>
    </w:p>
    <w:p>
      <w:pPr>
        <w:spacing w:after="20" w:before="120"/>
      </w:pPr>
      <w:r>
        <w:rPr>
          <w:b/>
          <w:bCs/>
          <w:color w:val="1F6F43"/>
          <w:sz w:val="20"/>
          <w:szCs w:val="20"/>
        </w:rPr>
        <w:t xml:space="preserve">▸ C5 · Build APK</w:t>
      </w:r>
    </w:p>
    <w:p>
      <w:pPr>
        <w:pBdr>
          <w:top w:val="single" w:color="DDE6E0" w:sz="4"/>
          <w:bottom w:val="single" w:color="DDE6E0" w:sz="4"/>
          <w:left w:val="single" w:color="C8A24B" w:sz="14"/>
          <w:right w:val="single" w:color="DDE6E0" w:sz="4"/>
        </w:pBdr>
        <w:shd w:fill="EFF3F0" w:color="auto" w:val="clear"/>
        <w:spacing w:after="120" w:line="252"/>
        <w:ind w:left="120"/>
      </w:pPr>
      <w:r>
        <w:rPr>
          <w:rFonts w:ascii="Consolas" w:cs="Consolas" w:eastAsia="Consolas" w:hAnsi="Consolas"/>
          <w:color w:val="24303A"/>
          <w:sz w:val="16"/>
          <w:szCs w:val="16"/>
        </w:rPr>
        <w:t xml:space="preserve">Configure EAS Build et produis un APK Android signé (profil preview),</w:t>
      </w:r>
      <w:r>
        <w:rPr>
          <w:rFonts w:ascii="Consolas" w:cs="Consolas" w:eastAsia="Consolas" w:hAnsi="Consolas"/>
          <w:color w:val="24303A"/>
          <w:sz w:val="16"/>
          <w:szCs w:val="16"/>
        </w:rPr>
        <w:br/>
        <w:t xml:space="preserve">conformément au livrable TDR-L8.</w:t>
      </w:r>
    </w:p>
    <w:p>
      <w:pPr>
        <w:pStyle w:val="Heading3"/>
        <w:spacing w:after="70" w:before="170"/>
      </w:pPr>
      <w:r>
        <w:rPr>
          <w:b/>
          <w:bCs/>
          <w:color w:val="1F6F43"/>
          <w:sz w:val="22"/>
          <w:szCs w:val="22"/>
        </w:rPr>
        <w:t xml:space="preserve">Phase D — Thème web (web/)</w:t>
      </w:r>
    </w:p>
    <w:p>
      <w:pPr>
        <w:spacing w:after="20" w:before="120"/>
      </w:pPr>
      <w:r>
        <w:rPr>
          <w:b/>
          <w:bCs/>
          <w:color w:val="1F6F43"/>
          <w:sz w:val="20"/>
          <w:szCs w:val="20"/>
        </w:rPr>
        <w:t xml:space="preserve">▸ D1 · Refonte de la charte</w:t>
      </w:r>
    </w:p>
    <w:p>
      <w:pPr>
        <w:pBdr>
          <w:top w:val="single" w:color="DDE6E0" w:sz="4"/>
          <w:bottom w:val="single" w:color="DDE6E0" w:sz="4"/>
          <w:left w:val="single" w:color="C8A24B" w:sz="14"/>
          <w:right w:val="single" w:color="DDE6E0" w:sz="4"/>
        </w:pBdr>
        <w:shd w:fill="EFF3F0" w:color="auto" w:val="clear"/>
        <w:spacing w:after="120" w:line="252"/>
        <w:ind w:left="120"/>
      </w:pPr>
      <w:r>
        <w:rPr>
          <w:rFonts w:ascii="Consolas" w:cs="Consolas" w:eastAsia="Consolas" w:hAnsi="Consolas"/>
          <w:color w:val="24303A"/>
          <w:sz w:val="16"/>
          <w:szCs w:val="16"/>
        </w:rPr>
        <w:t xml:space="preserve">Applique la charte BeninLink au panneau web We Courier via une surcouche</w:t>
      </w:r>
      <w:r>
        <w:rPr>
          <w:rFonts w:ascii="Consolas" w:cs="Consolas" w:eastAsia="Consolas" w:hAnsi="Consolas"/>
          <w:color w:val="24303A"/>
          <w:sz w:val="16"/>
          <w:szCs w:val="16"/>
        </w:rPr>
        <w:br/>
        <w:t xml:space="preserve">de thème (variables CSS : vert #12503A, ocre #E0A63C, Sora + DM Sans),</w:t>
      </w:r>
      <w:r>
        <w:rPr>
          <w:rFonts w:ascii="Consolas" w:cs="Consolas" w:eastAsia="Consolas" w:hAnsi="Consolas"/>
          <w:color w:val="24303A"/>
          <w:sz w:val="16"/>
          <w:szCs w:val="16"/>
        </w:rPr>
        <w:br/>
        <w:t xml:space="preserve">sans casser les templates Blade existants. Aligne les pastilles de statut</w:t>
      </w:r>
      <w:r>
        <w:rPr>
          <w:rFonts w:ascii="Consolas" w:cs="Consolas" w:eastAsia="Consolas" w:hAnsi="Consolas"/>
          <w:color w:val="24303A"/>
          <w:sz w:val="16"/>
          <w:szCs w:val="16"/>
        </w:rPr>
        <w:br/>
        <w:t xml:space="preserve">et le format FCFA sur les maquettes. Cible d'abord le tableau de bord, la</w:t>
      </w:r>
      <w:r>
        <w:rPr>
          <w:rFonts w:ascii="Consolas" w:cs="Consolas" w:eastAsia="Consolas" w:hAnsi="Consolas"/>
          <w:color w:val="24303A"/>
          <w:sz w:val="16"/>
          <w:szCs w:val="16"/>
        </w:rPr>
        <w:br/>
        <w:t xml:space="preserve">liste des colis, le suivi (frise) et les marchands.</w:t>
      </w:r>
    </w:p>
    <w:p>
      <w:pPr>
        <w:pStyle w:val="Heading3"/>
        <w:spacing w:after="70" w:before="170"/>
      </w:pPr>
      <w:r>
        <w:rPr>
          <w:b/>
          <w:bCs/>
          <w:color w:val="1F6F43"/>
          <w:sz w:val="22"/>
          <w:szCs w:val="22"/>
        </w:rPr>
        <w:t xml:space="preserve">Phase E — App livreur (mobile-livreur/) — Création</w:t>
      </w:r>
    </w:p>
    <w:p>
      <w:pPr>
        <w:spacing w:after="20" w:before="120"/>
      </w:pPr>
      <w:r>
        <w:rPr>
          <w:b/>
          <w:bCs/>
          <w:color w:val="1F6F43"/>
          <w:sz w:val="20"/>
          <w:szCs w:val="20"/>
        </w:rPr>
        <w:t xml:space="preserve">▸ E1 · (Différé) App livreur</w:t>
      </w:r>
    </w:p>
    <w:p>
      <w:pPr>
        <w:pBdr>
          <w:top w:val="single" w:color="DDE6E0" w:sz="4"/>
          <w:bottom w:val="single" w:color="DDE6E0" w:sz="4"/>
          <w:left w:val="single" w:color="C8A24B" w:sz="14"/>
          <w:right w:val="single" w:color="DDE6E0" w:sz="4"/>
        </w:pBdr>
        <w:shd w:fill="EFF3F0" w:color="auto" w:val="clear"/>
        <w:spacing w:after="120" w:line="252"/>
        <w:ind w:left="120"/>
      </w:pPr>
      <w:r>
        <w:rPr>
          <w:rFonts w:ascii="Consolas" w:cs="Consolas" w:eastAsia="Consolas" w:hAnsi="Consolas"/>
          <w:color w:val="24303A"/>
          <w:sz w:val="16"/>
          <w:szCs w:val="16"/>
        </w:rPr>
        <w:t xml:space="preserve">NE PAS développer en phase Idéation (hors financement). En fenêtre</w:t>
      </w:r>
      <w:r>
        <w:rPr>
          <w:rFonts w:ascii="Consolas" w:cs="Consolas" w:eastAsia="Consolas" w:hAnsi="Consolas"/>
          <w:color w:val="24303A"/>
          <w:sz w:val="16"/>
          <w:szCs w:val="16"/>
        </w:rPr>
        <w:br/>
        <w:t xml:space="preserve">Création : initialiser l'app livreur Expo dans mobile-livreur/ avec la</w:t>
      </w:r>
      <w:r>
        <w:rPr>
          <w:rFonts w:ascii="Consolas" w:cs="Consolas" w:eastAsia="Consolas" w:hAnsi="Consolas"/>
          <w:color w:val="24303A"/>
          <w:sz w:val="16"/>
          <w:szCs w:val="16"/>
        </w:rPr>
        <w:br/>
        <w:t xml:space="preserve">même charte et le même client API, et implémenter : courses</w:t>
      </w:r>
      <w:r>
        <w:rPr>
          <w:rFonts w:ascii="Consolas" w:cs="Consolas" w:eastAsia="Consolas" w:hAnsi="Consolas"/>
          <w:color w:val="24303A"/>
          <w:sz w:val="16"/>
          <w:szCs w:val="16"/>
        </w:rPr>
        <w:br/>
        <w:t xml:space="preserve">(Pending/Return/Delivered), détail colis, changement de statut (Livré /</w:t>
      </w:r>
      <w:r>
        <w:rPr>
          <w:rFonts w:ascii="Consolas" w:cs="Consolas" w:eastAsia="Consolas" w:hAnsi="Consolas"/>
          <w:color w:val="24303A"/>
          <w:sz w:val="16"/>
          <w:szCs w:val="16"/>
        </w:rPr>
        <w:br/>
        <w:t xml:space="preserve">partielle / retour) avec encaissement COD, gains, profil.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F6F43"/>
        </w:rPr>
        <w:t xml:space="preserve">9. Index de la documentation et livraison</w:t>
      </w:r>
    </w:p>
    <w:p>
      <w:pPr>
        <w:spacing w:after="110" w:line="274"/>
        <w:jc w:val="both"/>
      </w:pPr>
      <w:r>
        <w:rPr>
          <w:color w:val="1A1A1A"/>
          <w:sz w:val="21"/>
          <w:szCs w:val="21"/>
        </w:rPr>
        <w:t xml:space="preserve">Ce document maître est accompagné, dans le même paquet, des livrables suivants :</w:t>
      </w:r>
    </w:p>
    <w:p>
      <w:pPr>
        <w:pStyle w:val="ListParagraph"/>
        <w:numPr>
          <w:ilvl w:val="0"/>
          <w:numId w:val="1"/>
        </w:numPr>
        <w:spacing w:after="60" w:line="266"/>
        <w:jc w:val="both"/>
      </w:pPr>
      <w:r>
        <w:rPr>
          <w:b/>
          <w:bCs/>
          <w:color w:val="1A1A1A"/>
          <w:sz w:val="21"/>
          <w:szCs w:val="21"/>
        </w:rPr>
        <w:t xml:space="preserve">Maquettes démo (HTML interactif) : </w:t>
      </w:r>
      <w:r>
        <w:rPr>
          <w:color w:val="1A1A1A"/>
          <w:sz w:val="21"/>
          <w:szCs w:val="21"/>
        </w:rPr>
        <w:t xml:space="preserve">app marchand (16 écrans), app livreur (6 écrans), back-office web (4 écrans).</w:t>
      </w:r>
    </w:p>
    <w:p>
      <w:pPr>
        <w:pStyle w:val="ListParagraph"/>
        <w:numPr>
          <w:ilvl w:val="0"/>
          <w:numId w:val="1"/>
        </w:numPr>
        <w:spacing w:after="60" w:line="266"/>
        <w:jc w:val="both"/>
      </w:pPr>
      <w:r>
        <w:rPr>
          <w:b/>
          <w:bCs/>
          <w:color w:val="1A1A1A"/>
          <w:sz w:val="21"/>
          <w:szCs w:val="21"/>
        </w:rPr>
        <w:t xml:space="preserve">Configuration monorepo : </w:t>
      </w:r>
      <w:r>
        <w:rPr>
          <w:color w:val="1A1A1A"/>
          <w:sz w:val="21"/>
          <w:szCs w:val="21"/>
        </w:rPr>
        <w:t xml:space="preserve">CLAUDE.md racine + par dossier + .claude/rules/ (à décompresser à la racine du dépôt).</w:t>
      </w:r>
    </w:p>
    <w:p>
      <w:pPr>
        <w:spacing w:after="110" w:line="274"/>
        <w:jc w:val="both"/>
      </w:pPr>
      <w:r>
        <w:rPr>
          <w:color w:val="1A1A1A"/>
          <w:sz w:val="21"/>
          <w:szCs w:val="21"/>
        </w:rPr>
        <w:t xml:space="preserve">Livrables produits précédemment (à ranger dans </w:t>
      </w:r>
      <w:r>
        <w:rPr>
          <w:rFonts w:ascii="Consolas" w:cs="Consolas" w:eastAsia="Consolas" w:hAnsi="Consolas"/>
          <w:color w:val="1A1A1A"/>
          <w:sz w:val="21"/>
          <w:szCs w:val="21"/>
        </w:rPr>
        <w:t xml:space="preserve">docs/guides/</w:t>
      </w:r>
      <w:r>
        <w:rPr>
          <w:color w:val="1A1A1A"/>
          <w:sz w:val="21"/>
          <w:szCs w:val="21"/>
        </w:rPr>
        <w:t xml:space="preserve">) : note de justification du choix de socle, module connecteur FedaPay (code Laravel + tests), guide d'initialisation GitHub + déploiement VPS Infomaniak, playbook de cartographie Étape 0 + </w:t>
      </w:r>
      <w:r>
        <w:rPr>
          <w:rFonts w:ascii="Consolas" w:cs="Consolas" w:eastAsia="Consolas" w:hAnsi="Consolas"/>
          <w:color w:val="1A1A1A"/>
          <w:sz w:val="21"/>
          <w:szCs w:val="21"/>
        </w:rPr>
        <w:t xml:space="preserve">CARTOGRAPHIE.md</w:t>
      </w:r>
      <w:r>
        <w:rPr>
          <w:color w:val="1A1A1A"/>
          <w:sz w:val="21"/>
          <w:szCs w:val="21"/>
        </w:rPr>
        <w:t xml:space="preserve">, documentation de conception et outils Claude.</w:t>
      </w:r>
    </w:p>
    <w:p>
      <w:pPr>
        <w:pStyle w:val="Heading2"/>
        <w:spacing w:after="90" w:before="220"/>
      </w:pPr>
      <w:r>
        <w:rPr>
          <w:b/>
          <w:bCs/>
          <w:color w:val="1A1A1A"/>
        </w:rPr>
        <w:t xml:space="preserve">Ordre de démarrage recommandé</w:t>
      </w:r>
    </w:p>
    <w:p>
      <w:pPr>
        <w:pStyle w:val="ListParagraph"/>
        <w:numPr>
          <w:ilvl w:val="0"/>
          <w:numId w:val="3"/>
        </w:numPr>
        <w:spacing w:after="70" w:line="270"/>
        <w:jc w:val="both"/>
      </w:pPr>
      <w:r>
        <w:rPr>
          <w:color w:val="1A1A1A"/>
          <w:sz w:val="21"/>
          <w:szCs w:val="21"/>
        </w:rPr>
        <w:t xml:space="preserve">Décompresser la config monorepo à la racine du dépôt ; ranger docs et maquettes dans docs/.</w:t>
      </w:r>
    </w:p>
    <w:p>
      <w:pPr>
        <w:pStyle w:val="ListParagraph"/>
        <w:numPr>
          <w:ilvl w:val="0"/>
          <w:numId w:val="3"/>
        </w:numPr>
        <w:spacing w:after="70" w:line="270"/>
        <w:jc w:val="both"/>
      </w:pPr>
      <w:r>
        <w:rPr>
          <w:color w:val="1A1A1A"/>
          <w:sz w:val="21"/>
          <w:szCs w:val="21"/>
        </w:rPr>
        <w:t xml:space="preserve">Lancer Claude Code, exécuter le prompt A1 (cartographie) et compléter CLAUDE.md.</w:t>
      </w:r>
    </w:p>
    <w:p>
      <w:pPr>
        <w:pStyle w:val="ListParagraph"/>
        <w:numPr>
          <w:ilvl w:val="0"/>
          <w:numId w:val="3"/>
        </w:numPr>
        <w:spacing w:after="70" w:line="270"/>
        <w:jc w:val="both"/>
      </w:pPr>
      <w:r>
        <w:rPr>
          <w:color w:val="1A1A1A"/>
          <w:sz w:val="21"/>
          <w:szCs w:val="21"/>
        </w:rPr>
        <w:t xml:space="preserve">Dérouler les prompts B1→B6 (backend), en testant à chaque étape.</w:t>
      </w:r>
    </w:p>
    <w:p>
      <w:pPr>
        <w:pStyle w:val="ListParagraph"/>
        <w:numPr>
          <w:ilvl w:val="0"/>
          <w:numId w:val="3"/>
        </w:numPr>
        <w:spacing w:after="70" w:line="270"/>
        <w:jc w:val="both"/>
      </w:pPr>
      <w:r>
        <w:rPr>
          <w:color w:val="1A1A1A"/>
          <w:sz w:val="21"/>
          <w:szCs w:val="21"/>
        </w:rPr>
        <w:t xml:space="preserve">Dérouler C1→C5 (app marchand) sur l'API documentée.</w:t>
      </w:r>
    </w:p>
    <w:p>
      <w:pPr>
        <w:pStyle w:val="ListParagraph"/>
        <w:numPr>
          <w:ilvl w:val="0"/>
          <w:numId w:val="3"/>
        </w:numPr>
        <w:spacing w:after="70" w:line="270"/>
        <w:jc w:val="both"/>
      </w:pPr>
      <w:r>
        <w:rPr>
          <w:color w:val="1A1A1A"/>
          <w:sz w:val="21"/>
          <w:szCs w:val="21"/>
        </w:rPr>
        <w:t xml:space="preserve">D1 (thème web). Puis, en Création, E1 (app livreur).</w:t>
      </w:r>
    </w:p>
    <w:p>
      <w:pPr>
        <w:spacing w:after="110" w:line="274"/>
        <w:jc w:val="both"/>
      </w:pPr>
      <w:r>
        <w:rPr>
          <w:color w:val="1A1A1A"/>
          <w:sz w:val="21"/>
          <w:szCs w:val="21"/>
        </w:rPr>
        <w:t xml:space="preserve">À chaque livrable, générer côté claude.ai la pièce fiduciaire NEXT IMPACT correspondante (justificatifs, mise à jour du plan d'utilisation si besoin).</w:t>
      </w:r>
    </w:p>
    <w:p>
      <w:pPr>
        <w:pBdr>
          <w:top w:val="single" w:color="D9D9D9" w:sz="6"/>
        </w:pBdr>
        <w:spacing w:before="300"/>
      </w:pPr>
      <w:r>
        <w:rPr>
          <w:i/>
          <w:iCs/>
          <w:color w:val="595959"/>
          <w:sz w:val="16"/>
          <w:szCs w:val="16"/>
        </w:rPr>
        <w:t xml:space="preserve">Document maître BeninLink — référence de réalisation. Les détails produit Claude/Expo/FedaPay sont vérifiés au 6 juillet 2026 ; se référer à docs.claude.com et docs.expo.dev pour les évolutions. Maquettes non contractuelles.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2026-08-15T11:13:01.381Z</dcterms:created>
  <dcterms:modified xsi:type="dcterms:W3CDTF">2026-08-15T11:13:01.381Z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