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rFonts w:ascii="Calibri" w:cs="Calibri" w:eastAsia="Calibri" w:hAnsi="Calibri"/>
          <w:b/>
          <w:bCs/>
          <w:color w:val="1E2347"/>
          <w:sz w:val="40"/>
          <w:szCs w:val="40"/>
        </w:rPr>
        <w:t xml:space="preserve">DigiSanté Mobile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E7D46"/>
          <w:sz w:val="32"/>
          <w:szCs w:val="32"/>
        </w:rPr>
        <w:t xml:space="preserve">Dossier de validation clinique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6155"/>
          <w:sz w:val="20"/>
          <w:szCs w:val="20"/>
        </w:rPr>
        <w:t xml:space="preserve">Programme NEXT IMPACT — FP2E / Sèmè City / Banque Mondiale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6155"/>
          <w:sz w:val="20"/>
          <w:szCs w:val="20"/>
        </w:rPr>
        <w:t xml:space="preserve">Convention FP2E/NI/IDÉ/2025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6155"/>
          <w:sz w:val="20"/>
          <w:szCs w:val="20"/>
        </w:rPr>
        <w:t xml:space="preserve">Version du 2026-09-01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Document destiné à la relecture et à la validation par un professionnel de santé habilité (ou le programme national concerné) AVANT tout usage clinique réel.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E2347"/>
        </w:rPr>
        <w:t xml:space="preserve">1. Objet et mode d’emploi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 dossier rassemble, extraits du code applicatif, les contenus à portée clinique qui reposent sur une hypothèse d’implémentation et doivent être validés par un professionnel de santé.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Pour chaque contenu : relire, puis renseigner le bloc « Décision du relecteur » (Validé / À corriger / Rejeté) et les corrections éventuelles. La signature finale (dernière page) atteste la revue.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Nature : aides à l’orientation / au suivi, à biais conservateur — ce ne sont PAS des diagnostics. Le calendrier CPN (santé maternelle) est déjà validé et n’est donc pas re-soumis ici.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6155"/>
          <w:sz w:val="20"/>
          <w:szCs w:val="20"/>
        </w:rPr>
        <w:t xml:space="preserve">Sources (source de vérité) : triage → packages/shared/src/triage.ts · PEV → packages/shared/src/pev.ts · phrasier → packages/shared/src/phrasebook.ts. Instantané généré le 2026-09-01.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E2347"/>
        </w:rPr>
        <w:t xml:space="preserve">2. Triage / orientation hors-ligne (OMS / PCIME)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Règle de décision (biais conservateur) : un seul signe ROUGE → URGENCE (SOS) ; sinon un signe ORANGE → CONSULTER rapidement ; sinon SURVEILLANCE À DOMICILE. À valider : pertinence des motifs, exactitude des questions et de leur sévérité, acceptabilité du seuil.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1E2347"/>
        </w:rPr>
        <w:t xml:space="preserve">2.1 Fièvre / suspicion de paludisme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800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 (FR) / (EN)</w:t>
            </w:r>
          </w:p>
        </w:tc>
        <w:tc>
          <w:tcPr>
            <w:tcW w:type="dxa" w:w="1600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Sévérité</w:t>
            </w:r>
          </w:p>
        </w:tc>
        <w:tc>
          <w:tcPr>
            <w:tcW w:type="dxa" w:w="1626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?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A-t-il/elle eu des convulsions (crises)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Have they had convulsions (fits)?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Est-il/elle inconscient(e) ou très somnolent(e)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Are they unconscious or very drowsy?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N’arrive pas à boire ou à téter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Unable to drink or breastfeed?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du mal à respirer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Difficulty breathing?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la nuque raide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Stiff neck?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Bébé de moins de 3 mois avec de la fièvre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Baby under 3 months with fever?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7D1E"/>
                <w:sz w:val="18"/>
                <w:szCs w:val="18"/>
              </w:rPr>
              <w:t xml:space="preserve">ORANGE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Fièvre depuis plus de 3 jours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Fever for more than 3 days?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7D1E"/>
                <w:sz w:val="18"/>
                <w:szCs w:val="18"/>
              </w:rPr>
              <w:t xml:space="preserve">ORANGE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1E2347"/>
          <w:sz w:val="18"/>
          <w:szCs w:val="18"/>
        </w:rPr>
        <w:t xml:space="preserve">Décision du relecteur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Validé          ☐ À corriger          ☐ Rejeté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Corrections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1E2347"/>
        </w:rPr>
        <w:t xml:space="preserve">2.2 Diarrhée / déshydratation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800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 (FR) / (EN)</w:t>
            </w:r>
          </w:p>
        </w:tc>
        <w:tc>
          <w:tcPr>
            <w:tcW w:type="dxa" w:w="1600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Sévérité</w:t>
            </w:r>
          </w:p>
        </w:tc>
        <w:tc>
          <w:tcPr>
            <w:tcW w:type="dxa" w:w="1626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?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Très somnolent(e) ou inconscient(e)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Very drowsy or unconscious?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Yeux enfoncés, pleure sans larmes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Sunken eyes, crying without tears?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N’arrive pas à boire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Unable to drink?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 sang dans les selles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Blood in the stool?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Vomit tout ce qu’il/elle prend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Vomiting everything?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7D1E"/>
                <w:sz w:val="18"/>
                <w:szCs w:val="18"/>
              </w:rPr>
              <w:t xml:space="preserve">ORANGE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Diarrhée depuis plus de 3 jours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Diarrhea for more than 3 days?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7D1E"/>
                <w:sz w:val="18"/>
                <w:szCs w:val="18"/>
              </w:rPr>
              <w:t xml:space="preserve">ORANGE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1E2347"/>
          <w:sz w:val="18"/>
          <w:szCs w:val="18"/>
        </w:rPr>
        <w:t xml:space="preserve">Décision du relecteur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Validé          ☐ À corriger          ☐ Rejeté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Corrections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1E2347"/>
        </w:rPr>
        <w:t xml:space="preserve">2.3 Toux / respiration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800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 (FR) / (EN)</w:t>
            </w:r>
          </w:p>
        </w:tc>
        <w:tc>
          <w:tcPr>
            <w:tcW w:type="dxa" w:w="1600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Sévérité</w:t>
            </w:r>
          </w:p>
        </w:tc>
        <w:tc>
          <w:tcPr>
            <w:tcW w:type="dxa" w:w="1626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?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beaucoup de mal à respirer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Severe difficulty breathing?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Lèvres ou ongles bleus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Blue lips or nails?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poitrine se creuse quand il/elle respire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Chest pulling in when breathing?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Trop essoufflé(e) pour parler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Too breathless to speak?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Respire très vite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Breathing very fast?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7D1E"/>
                <w:sz w:val="18"/>
                <w:szCs w:val="18"/>
              </w:rPr>
              <w:t xml:space="preserve">ORANGE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Toux depuis plus de 2 semaines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Cough for more than 2 weeks?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7D1E"/>
                <w:sz w:val="18"/>
                <w:szCs w:val="18"/>
              </w:rPr>
              <w:t xml:space="preserve">ORANGE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1E2347"/>
          <w:sz w:val="18"/>
          <w:szCs w:val="18"/>
        </w:rPr>
        <w:t xml:space="preserve">Décision du relecteur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Validé          ☐ À corriger          ☐ Rejeté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Corrections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color w:val="1E2347"/>
        </w:rPr>
        <w:t xml:space="preserve">2.4 Grossesse — signes de danger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800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 (FR) / (EN)</w:t>
            </w:r>
          </w:p>
        </w:tc>
        <w:tc>
          <w:tcPr>
            <w:tcW w:type="dxa" w:w="1600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Sévérité</w:t>
            </w:r>
          </w:p>
        </w:tc>
        <w:tc>
          <w:tcPr>
            <w:tcW w:type="dxa" w:w="1626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 ?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Saignement vaginal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Vaginal bleeding?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Mal de tête fort ou vue trouble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Severe headache or blurred vision?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Convulsions (crises)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Convulsions (fits)?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Douleur forte au ventre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Severe belly pain?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bébé ne bouge plus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Baby no longer moving?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8"/>
                <w:szCs w:val="18"/>
              </w:rPr>
              <w:t xml:space="preserve">ROUGE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 la fièvre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Fever?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7D1E"/>
                <w:sz w:val="18"/>
                <w:szCs w:val="18"/>
              </w:rPr>
              <w:t xml:space="preserve">ORANGE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  <w:tr>
        <w:tc>
          <w:tcPr>
            <w:tcW w:type="dxa" w:w="5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Visage ou mains gonflés ?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155"/>
                <w:sz w:val="16"/>
                <w:szCs w:val="16"/>
              </w:rPr>
              <w:t xml:space="preserve">Swollen face or hands?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7D1E"/>
                <w:sz w:val="18"/>
                <w:szCs w:val="18"/>
              </w:rPr>
              <w:t xml:space="preserve">ORANGE</w:t>
            </w:r>
          </w:p>
        </w:tc>
        <w:tc>
          <w:tcPr>
            <w:tcW w:type="dxa" w:w="1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oui  ☐ non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1E2347"/>
          <w:sz w:val="18"/>
          <w:szCs w:val="18"/>
        </w:rPr>
        <w:t xml:space="preserve">Décision du relecteur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Validé          ☐ À corriger          ☐ Rejeté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Corrections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E2347"/>
        </w:rPr>
        <w:t xml:space="preserve">3. Calendrier vaccinal PEV (naissance → 15 mois)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À valider : âges cibles, liste des antigènes et nombre de doses conformes au calendrier PEV en vigueur au Bénin.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Âge</w:t>
            </w:r>
          </w:p>
        </w:tc>
        <w:tc>
          <w:tcPr>
            <w:tcW w:type="dxa" w:w="4626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Vaccin</w:t>
            </w:r>
          </w:p>
        </w:tc>
        <w:tc>
          <w:tcPr>
            <w:tcW w:type="dxa" w:w="2000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Naissance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BCG (tuberculose)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unique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Naissance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Polio (oral)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0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Naissance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Hépatite B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0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 semaines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Pentavalent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1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 semaines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Polio (oral)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1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 semaines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Pneumocoque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1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 semaines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Rotavirus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1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semaines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Pentavalent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2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semaines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Polio (oral)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2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semaines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Pneumocoque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2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semaines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Rotavirus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2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semaines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Pentavalent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3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semaines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Polio (oral)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3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semaines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Pneumocoque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3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semaines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Polio (injectable)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unique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 mois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Rougeole-Rubéole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1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 mois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Fièvre jaune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unique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mois</w:t>
            </w:r>
          </w:p>
        </w:tc>
        <w:tc>
          <w:tcPr>
            <w:tcW w:type="dxa" w:w="4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Rougeole-Rubéole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dose 2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1E2347"/>
          <w:sz w:val="18"/>
          <w:szCs w:val="18"/>
        </w:rPr>
        <w:t xml:space="preserve">Décision du relecteur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Validé          ☐ À corriger          ☐ Rejeté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Corrections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E2347"/>
        </w:rPr>
        <w:t xml:space="preserve">4. Phrasier médical (messagerie)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Phrases de COMMUNICATION insérées dans la langue cible (100 % local, aucune traduction automatique). À valider : exactitude et non-ambiguïté des phrases cliniques (consignes/posologie/urgence). FON/YOR à traduire ensuite par des locuteurs natifs.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3613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Français</w:t>
            </w:r>
          </w:p>
        </w:tc>
        <w:tc>
          <w:tcPr>
            <w:tcW w:type="dxa" w:w="3613"/>
            <w:shd w:fill="1E234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Accueil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Bonjour, je suis là pour vous aider.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Hello, I am here to help you.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Accueil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Comment vous sentez-vous aujourd’hui ?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are you feeling today?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Accueil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Est-ce que vous me comprenez ?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 you understand me?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Accueil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Je ne comprends pas, pouvez-vous répéter ?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 do not understand, can you repeat?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Accueil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Prenez votre temps.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Take your time.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Symptômes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Où avez-vous mal ?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Where does it hurt?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Symptômes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J’ai mal ici.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 have pain here.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Symptômes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Depuis combien de temps ?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 how long?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Symptômes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Avez-vous de la fièvre ?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 you have a fever?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Symptômes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Avez-vous de la toux ?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 you have a cough?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Symptômes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Avez-vous des vomissements ou la diarrhée ?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 you have vomiting or diarrhea?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Symptômes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Êtes-vous enceinte ?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Are you pregnant?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Symptômes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Avez-vous des allergies à des médicaments ?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Are you allergic to any medicine?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Consignes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Reposez-vous et buvez beaucoup d’eau.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 and drink plenty of water.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Consignes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Prenez ce médicament comme indiqué.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Take this medicine as directed.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Consignes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Allez à la pharmacie avec cette ordonnance.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 to the pharmacy with this prescription.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Consignes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Vous devez faire un examen de laboratoire.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need a laboratory test.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Posologie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 fois par jour.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Once a day.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Posologie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Deux fois par jour.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Twice a day.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Posologie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Trois fois par jour.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times a day.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Posologie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Après le repas.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 a meal.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Posologie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Terminez tout le traitement.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Finish the whole treatment.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Suivi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Revenez si cela ne s’améliore pas.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 back if it does not improve.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Suivi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Prenons un rendez-vous de suivi.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Let’s schedule a follow-up appointment.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Suivi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Est-ce que cela va mieux ?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 it getting better?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Urgence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C’est urgent, allez à l’hôpital immédiatement.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This is urgent, go to the hospital immediately.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Urgence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Appelez les secours (SOS).</w:t>
            </w:r>
          </w:p>
        </w:tc>
        <w:tc>
          <w:tcPr>
            <w:tcW w:type="dxa" w:w="36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Call emergency services (SOS).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1E2347"/>
          <w:sz w:val="18"/>
          <w:szCs w:val="18"/>
        </w:rPr>
        <w:t xml:space="preserve">Décision du relecteur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Validé          ☐ À corriger          ☐ Rejeté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Corrections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color w:val="1E2347"/>
        </w:rPr>
        <w:t xml:space="preserve">5. Attestation de validation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Je soussigné(e), professionnel(le) de santé, atteste avoir relu les contenus ci-dessus et consigné mes décisions section par section.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 et prénom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Fonction / spécialité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N° d’ordre (ONMB)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Établissement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shd w:fill="F2EE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6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B6155"/>
          <w:sz w:val="20"/>
          <w:szCs w:val="20"/>
        </w:rPr>
        <w:t xml:space="preserve">Une fois signé, la validation est tracée dans docs/VALIDATION_Clinique.md (colonne « État » → ✅) et dans l’en-tête du fichier source concerné.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5"/>
        <w:sz w:val="16"/>
        <w:szCs w:val="16"/>
      </w:rPr>
      <w:t xml:space="preserve">Conforme audit — Confidentiel   ·   page </w:t>
    </w:r>
    <w:r>
      <w:rPr>
        <w:rFonts w:ascii="Calibri" w:cs="Calibri" w:eastAsia="Calibri" w:hAnsi="Calibri"/>
        <w:color w:val="6B61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5"/>
        <w:sz w:val="16"/>
        <w:szCs w:val="16"/>
      </w:rPr>
      <w:t xml:space="preserve">DigiSanté Mobile — Validation clinique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validation clinique</dc:title>
  <dc:creator>DigiSanté Mobile</dc:creator>
  <cp:lastModifiedBy>Un-named</cp:lastModifiedBy>
  <cp:revision>1</cp:revision>
  <dcterms:created xsi:type="dcterms:W3CDTF">2026-09-01T18:08:38.906Z</dcterms:created>
  <dcterms:modified xsi:type="dcterms:W3CDTF">2026-09-01T18:08:38.906Z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