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CB1ECB">
      <w:pPr>
        <w:spacing w:line="480" w:lineRule="auto"/>
        <w:jc w:val="center"/>
        <w:rPr>
          <w:rFonts w:ascii="Times New Roman" w:hAnsi="Times New Roman" w:cs="Times New Roman"/>
        </w:rPr>
      </w:pPr>
    </w:p>
    <w:p w14:paraId="2E3A9640" w14:textId="77777777" w:rsidR="00874A40" w:rsidRDefault="00874A40" w:rsidP="00CB1ECB">
      <w:pPr>
        <w:spacing w:line="480" w:lineRule="auto"/>
        <w:jc w:val="center"/>
        <w:rPr>
          <w:rFonts w:ascii="Times New Roman" w:hAnsi="Times New Roman" w:cs="Times New Roman"/>
        </w:rPr>
      </w:pPr>
    </w:p>
    <w:p w14:paraId="3AD85844" w14:textId="77777777" w:rsidR="00874A40" w:rsidRDefault="00874A40" w:rsidP="00CB1ECB">
      <w:pPr>
        <w:spacing w:line="480" w:lineRule="auto"/>
        <w:jc w:val="center"/>
        <w:rPr>
          <w:rFonts w:ascii="Times New Roman" w:hAnsi="Times New Roman" w:cs="Times New Roman"/>
        </w:rPr>
      </w:pPr>
    </w:p>
    <w:p w14:paraId="707E5AF0" w14:textId="77777777" w:rsidR="00874A40" w:rsidRDefault="00874A40" w:rsidP="00CB1ECB">
      <w:pPr>
        <w:spacing w:line="480" w:lineRule="auto"/>
        <w:jc w:val="center"/>
        <w:rPr>
          <w:rFonts w:ascii="Times New Roman" w:hAnsi="Times New Roman" w:cs="Times New Roman"/>
        </w:rPr>
      </w:pPr>
    </w:p>
    <w:p w14:paraId="7DC1067D" w14:textId="77777777" w:rsidR="00874A40" w:rsidRDefault="00874A40" w:rsidP="00CB1ECB">
      <w:pPr>
        <w:spacing w:line="480" w:lineRule="auto"/>
        <w:jc w:val="center"/>
        <w:rPr>
          <w:rFonts w:ascii="Times New Roman" w:hAnsi="Times New Roman" w:cs="Times New Roman"/>
        </w:rPr>
      </w:pPr>
    </w:p>
    <w:p w14:paraId="6F279B23" w14:textId="77777777" w:rsidR="00197E4A" w:rsidRDefault="00197E4A" w:rsidP="00CB1ECB">
      <w:pPr>
        <w:spacing w:line="480" w:lineRule="auto"/>
        <w:jc w:val="center"/>
        <w:rPr>
          <w:rFonts w:ascii="Times New Roman" w:hAnsi="Times New Roman" w:cs="Times New Roman"/>
          <w:b/>
          <w:bCs/>
        </w:rPr>
      </w:pPr>
      <w:r w:rsidRPr="00197E4A">
        <w:rPr>
          <w:rFonts w:ascii="Times New Roman" w:hAnsi="Times New Roman" w:cs="Times New Roman"/>
          <w:b/>
          <w:bCs/>
        </w:rPr>
        <w:t>Data Repositories in an Integrated Health and Nutrition Companion Application</w:t>
      </w:r>
    </w:p>
    <w:p w14:paraId="3BB30F3B" w14:textId="7E2CE951" w:rsidR="00874A40" w:rsidRDefault="00874A40" w:rsidP="00CB1ECB">
      <w:pPr>
        <w:spacing w:line="480" w:lineRule="auto"/>
        <w:jc w:val="center"/>
        <w:rPr>
          <w:rFonts w:ascii="Times New Roman" w:hAnsi="Times New Roman" w:cs="Times New Roman"/>
          <w:b/>
          <w:bCs/>
        </w:rPr>
      </w:pPr>
      <w:proofErr w:type="spellStart"/>
      <w:r>
        <w:rPr>
          <w:rFonts w:ascii="Times New Roman" w:hAnsi="Times New Roman" w:cs="Times New Roman"/>
          <w:b/>
          <w:bCs/>
        </w:rPr>
        <w:t>itle</w:t>
      </w:r>
      <w:proofErr w:type="spellEnd"/>
    </w:p>
    <w:p w14:paraId="7DC0E8E8" w14:textId="65298FEB" w:rsidR="00874A40" w:rsidRDefault="00874A40" w:rsidP="00CB1ECB">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CB1ECB">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57F0D659" w14:textId="77777777" w:rsidR="007E5F29" w:rsidRDefault="007C5077" w:rsidP="00CB1ECB">
      <w:pPr>
        <w:spacing w:line="480" w:lineRule="auto"/>
        <w:jc w:val="center"/>
        <w:rPr>
          <w:rFonts w:ascii="Times New Roman" w:hAnsi="Times New Roman" w:cs="Times New Roman"/>
        </w:rPr>
      </w:pPr>
      <w:r w:rsidRPr="007C5077">
        <w:rPr>
          <w:rFonts w:ascii="Times New Roman" w:hAnsi="Times New Roman" w:cs="Times New Roman"/>
        </w:rPr>
        <w:t>DDS-8500: Principles of Data Science</w:t>
      </w:r>
    </w:p>
    <w:p w14:paraId="5E8E743F" w14:textId="77777777" w:rsidR="00D10DF0" w:rsidRDefault="00D10DF0" w:rsidP="00CB1ECB">
      <w:pPr>
        <w:spacing w:line="480" w:lineRule="auto"/>
        <w:jc w:val="center"/>
        <w:rPr>
          <w:rFonts w:ascii="Times New Roman" w:hAnsi="Times New Roman" w:cs="Times New Roman"/>
        </w:rPr>
      </w:pPr>
      <w:r w:rsidRPr="00D10DF0">
        <w:rPr>
          <w:rFonts w:ascii="Times New Roman" w:hAnsi="Times New Roman" w:cs="Times New Roman"/>
        </w:rPr>
        <w:t>Dr. Javier E. León</w:t>
      </w:r>
    </w:p>
    <w:p w14:paraId="56FCF570" w14:textId="39326D0E" w:rsidR="00874A40" w:rsidRDefault="00874A40" w:rsidP="00CB1ECB">
      <w:pPr>
        <w:spacing w:line="480" w:lineRule="auto"/>
        <w:jc w:val="center"/>
        <w:rPr>
          <w:rFonts w:ascii="Times New Roman" w:hAnsi="Times New Roman" w:cs="Times New Roman"/>
        </w:rPr>
      </w:pPr>
      <w:r>
        <w:rPr>
          <w:rFonts w:ascii="Times New Roman" w:hAnsi="Times New Roman" w:cs="Times New Roman"/>
        </w:rPr>
        <w:t>Date</w:t>
      </w:r>
    </w:p>
    <w:p w14:paraId="19DAE70C" w14:textId="77777777" w:rsidR="00874A40" w:rsidRDefault="00874A40" w:rsidP="00CB1ECB">
      <w:pPr>
        <w:spacing w:line="480" w:lineRule="auto"/>
        <w:rPr>
          <w:rFonts w:ascii="Times New Roman" w:hAnsi="Times New Roman" w:cs="Times New Roman"/>
        </w:rPr>
      </w:pPr>
      <w:r>
        <w:rPr>
          <w:rFonts w:ascii="Times New Roman" w:hAnsi="Times New Roman" w:cs="Times New Roman"/>
        </w:rPr>
        <w:br w:type="page"/>
      </w:r>
    </w:p>
    <w:p w14:paraId="76576766" w14:textId="77777777" w:rsidR="00AB4B12" w:rsidRDefault="00197E4A" w:rsidP="00AB4B12">
      <w:pPr>
        <w:spacing w:line="480" w:lineRule="auto"/>
        <w:jc w:val="center"/>
        <w:rPr>
          <w:rFonts w:ascii="Times New Roman" w:hAnsi="Times New Roman" w:cs="Times New Roman"/>
          <w:b/>
          <w:bCs/>
        </w:rPr>
      </w:pPr>
      <w:r w:rsidRPr="00197E4A">
        <w:rPr>
          <w:rFonts w:ascii="Times New Roman" w:hAnsi="Times New Roman" w:cs="Times New Roman"/>
          <w:b/>
          <w:bCs/>
        </w:rPr>
        <w:lastRenderedPageBreak/>
        <w:t>Data Repositories in an Integrated Health and Nutrition Companion Application</w:t>
      </w:r>
    </w:p>
    <w:p w14:paraId="52A1BF6E" w14:textId="68789E22" w:rsidR="00BD0793" w:rsidRPr="00BD0793" w:rsidRDefault="00BD0793" w:rsidP="00BD0793">
      <w:pPr>
        <w:spacing w:line="480" w:lineRule="auto"/>
        <w:ind w:firstLine="720"/>
        <w:rPr>
          <w:rFonts w:ascii="Times New Roman" w:hAnsi="Times New Roman" w:cs="Times New Roman"/>
        </w:rPr>
      </w:pPr>
      <w:r w:rsidRPr="00BD0793">
        <w:rPr>
          <w:rFonts w:ascii="Times New Roman" w:hAnsi="Times New Roman" w:cs="Times New Roman"/>
        </w:rPr>
        <w:t>Artificial intelligence and data science applications increasingly depend on the ability to integrate, reason over, and personalize information drawn from many different data sources. As these systems grow more complex, the question is no longer whether data should be stored, but how it should be stored, governed, and accessed in ways that support intelligence without compromising accuracy, safety, or trust. Modern AI systems therefore rely on multiple data repositories, each optimized for a specific role within the overall data lifecycle.</w:t>
      </w:r>
    </w:p>
    <w:p w14:paraId="1BF79C33" w14:textId="77777777" w:rsidR="00BD0793" w:rsidRPr="00BD0793" w:rsidRDefault="00BD0793" w:rsidP="00BD0793">
      <w:pPr>
        <w:spacing w:line="480" w:lineRule="auto"/>
        <w:ind w:firstLine="720"/>
        <w:rPr>
          <w:rFonts w:ascii="Times New Roman" w:hAnsi="Times New Roman" w:cs="Times New Roman"/>
        </w:rPr>
      </w:pPr>
      <w:r w:rsidRPr="00BD0793">
        <w:rPr>
          <w:rFonts w:ascii="Times New Roman" w:hAnsi="Times New Roman" w:cs="Times New Roman"/>
        </w:rPr>
        <w:t>Data repositories are not interchangeable technologies. Relational databases, data lakes, and graph databases each exist to solve different problems related to data structure, scale, and access patterns. Relational databases excel at managing structured data that requires consistency, transactional integrity, and governance. Data lakes provide a scalable foundation for storing raw and diverse data in its original form, enabling long-term analysis and machine learning. Graph databases specialize in representing and traversing complex relationships, making them well suited for reasoning and personalization. Together, these repositories form the backbone of many modern AI-driven systems.</w:t>
      </w:r>
    </w:p>
    <w:p w14:paraId="33D55C09" w14:textId="6B5F30BF" w:rsidR="00BD0793" w:rsidRPr="00BD0793" w:rsidRDefault="00BD0793" w:rsidP="00BD0793">
      <w:pPr>
        <w:spacing w:line="480" w:lineRule="auto"/>
        <w:ind w:firstLine="720"/>
        <w:rPr>
          <w:rFonts w:ascii="Times New Roman" w:hAnsi="Times New Roman" w:cs="Times New Roman"/>
        </w:rPr>
      </w:pPr>
      <w:r w:rsidRPr="00BD0793">
        <w:rPr>
          <w:rFonts w:ascii="Times New Roman" w:hAnsi="Times New Roman" w:cs="Times New Roman"/>
        </w:rPr>
        <w:t xml:space="preserve">This paper examines these three data repositories—data lakes, relational databases, and graph databases—through the lens of an Integrated Health and Nutrition Companion Application. The application is designed to unify personal health data, wearable device signals, medical records, and nutrition information into a single, adaptive system that provides real-time insights and personalized recommendations. Users can monitor vital signs, review lab results, receive proactive health alerts, generate culturally appropriate meal plans, and interact conversationally with their own health data. Over time, the system learns from both user input and physiological responses, building a personalized “health fingerprint” unique to </w:t>
      </w:r>
      <w:proofErr w:type="gramStart"/>
      <w:r w:rsidRPr="00BD0793">
        <w:rPr>
          <w:rFonts w:ascii="Times New Roman" w:hAnsi="Times New Roman" w:cs="Times New Roman"/>
        </w:rPr>
        <w:t>each individual</w:t>
      </w:r>
      <w:proofErr w:type="gramEnd"/>
      <w:r w:rsidRPr="00BD0793">
        <w:rPr>
          <w:rFonts w:ascii="Times New Roman" w:hAnsi="Times New Roman" w:cs="Times New Roman"/>
        </w:rPr>
        <w:t>.</w:t>
      </w:r>
    </w:p>
    <w:p w14:paraId="1B389C7D" w14:textId="77777777" w:rsidR="00BD0793" w:rsidRPr="00BD0793" w:rsidRDefault="00BD0793" w:rsidP="00BD0793">
      <w:pPr>
        <w:spacing w:line="480" w:lineRule="auto"/>
        <w:ind w:firstLine="720"/>
        <w:rPr>
          <w:rFonts w:ascii="Times New Roman" w:hAnsi="Times New Roman" w:cs="Times New Roman"/>
        </w:rPr>
      </w:pPr>
      <w:r w:rsidRPr="00BD0793">
        <w:rPr>
          <w:rFonts w:ascii="Times New Roman" w:hAnsi="Times New Roman" w:cs="Times New Roman"/>
        </w:rPr>
        <w:lastRenderedPageBreak/>
        <w:t>Rather than analyzing the repositories in the order they are traditionally introduced, this paper examines them in the logical order in which data flows through the application. Data lakes are discussed first as the foundational ingestion and memory layer. Relational databases are examined next as the trusted core responsible for verified health facts and safety constraints. Graph databases are then explored as the reasoning layer that enables personalization and adaptive learning. Throughout these sections, vector databases are discussed as a supporting semantic layer that enhances retrieval and interaction across repositories without serving as a source of truth themselves.</w:t>
      </w:r>
    </w:p>
    <w:p w14:paraId="4C27231B" w14:textId="77777777" w:rsidR="00BD0793" w:rsidRDefault="00BD0793" w:rsidP="00BD0793">
      <w:pPr>
        <w:spacing w:line="480" w:lineRule="auto"/>
        <w:ind w:firstLine="720"/>
        <w:rPr>
          <w:rFonts w:ascii="Times New Roman" w:hAnsi="Times New Roman" w:cs="Times New Roman"/>
        </w:rPr>
      </w:pPr>
      <w:r w:rsidRPr="00BD0793">
        <w:rPr>
          <w:rFonts w:ascii="Times New Roman" w:hAnsi="Times New Roman" w:cs="Times New Roman"/>
        </w:rPr>
        <w:t>By grounding the discussion in a realistic AI application, this paper demonstrates why no single data repository is sufficient on its own. Instead, effective AI and data science systems depend on hybrid architectures in which multiple repositories work together, each contributing distinct strengths. The following sections analyze the role of each repository within the application, justify their selection, and illustrate how they collectively enable intelligent, safe, and personalized health and nutrition guidance.</w:t>
      </w:r>
    </w:p>
    <w:p w14:paraId="5E836BF6" w14:textId="79EF42B4" w:rsidR="003A2443" w:rsidRPr="003A2443" w:rsidRDefault="003A2443" w:rsidP="00BD0793">
      <w:pPr>
        <w:spacing w:line="480" w:lineRule="auto"/>
        <w:rPr>
          <w:rFonts w:ascii="Times New Roman" w:hAnsi="Times New Roman" w:cs="Times New Roman"/>
          <w:b/>
          <w:bCs/>
        </w:rPr>
      </w:pPr>
      <w:r w:rsidRPr="003A2443">
        <w:rPr>
          <w:rFonts w:ascii="Times New Roman" w:hAnsi="Times New Roman" w:cs="Times New Roman"/>
          <w:b/>
          <w:bCs/>
        </w:rPr>
        <w:t xml:space="preserve">Section 1: </w:t>
      </w:r>
      <w:r w:rsidR="00802D52">
        <w:rPr>
          <w:rFonts w:ascii="Times New Roman" w:hAnsi="Times New Roman" w:cs="Times New Roman"/>
          <w:b/>
          <w:bCs/>
        </w:rPr>
        <w:t>Data</w:t>
      </w:r>
      <w:r w:rsidR="001541F9">
        <w:rPr>
          <w:rFonts w:ascii="Times New Roman" w:hAnsi="Times New Roman" w:cs="Times New Roman"/>
          <w:b/>
          <w:bCs/>
        </w:rPr>
        <w:t xml:space="preserve"> Lake – Foundation and System Memory</w:t>
      </w:r>
    </w:p>
    <w:p w14:paraId="05993910" w14:textId="77777777" w:rsidR="00AB5282" w:rsidRPr="00AB5282" w:rsidRDefault="00AB5282" w:rsidP="00AB5282">
      <w:pPr>
        <w:spacing w:line="480" w:lineRule="auto"/>
        <w:ind w:firstLine="720"/>
        <w:rPr>
          <w:rFonts w:ascii="Times New Roman" w:hAnsi="Times New Roman" w:cs="Times New Roman"/>
        </w:rPr>
      </w:pPr>
      <w:r w:rsidRPr="00AB5282">
        <w:rPr>
          <w:rFonts w:ascii="Times New Roman" w:hAnsi="Times New Roman" w:cs="Times New Roman"/>
        </w:rPr>
        <w:t>In an AI-driven health and nutrition companion application, the data lake serves as the foundational layer upon which all other intelligence is built. A data lake is designed to store large volumes of raw data in its original format, regardless of structure or source. Unlike traditional databases that enforce rigid schemas at ingestion, data lakes adopt a schema-on-read approach, allowing data to be stored first and structured later as analytical needs evolve. This flexibility is essential in environments where data sources are diverse, continuously changing, and not fully understood at the time of collection.</w:t>
      </w:r>
    </w:p>
    <w:p w14:paraId="622EC4D8" w14:textId="77777777" w:rsidR="00AB5282" w:rsidRPr="00AB5282" w:rsidRDefault="00AB5282" w:rsidP="00AB5282">
      <w:pPr>
        <w:spacing w:line="480" w:lineRule="auto"/>
        <w:ind w:firstLine="720"/>
        <w:rPr>
          <w:rFonts w:ascii="Times New Roman" w:hAnsi="Times New Roman" w:cs="Times New Roman"/>
        </w:rPr>
      </w:pPr>
    </w:p>
    <w:p w14:paraId="0F6F08C1" w14:textId="235B7668" w:rsidR="00AB5282" w:rsidRPr="00AB5282" w:rsidRDefault="00AB5282" w:rsidP="00AB5282">
      <w:pPr>
        <w:spacing w:line="480" w:lineRule="auto"/>
        <w:ind w:firstLine="720"/>
        <w:rPr>
          <w:rFonts w:ascii="Times New Roman" w:hAnsi="Times New Roman" w:cs="Times New Roman"/>
        </w:rPr>
      </w:pPr>
      <w:r w:rsidRPr="00AB5282">
        <w:rPr>
          <w:rFonts w:ascii="Times New Roman" w:hAnsi="Times New Roman" w:cs="Times New Roman"/>
        </w:rPr>
        <w:t>The proposed application ingests data from a wide range of sources, including continuous glucose monitors, blood pressure cuffs, wearable devices, electronic health records, and user-uploaded medical documents such as lab reports and clinical notes. These data streams vary significantly in format and frequency. Time-series sensor data, scanned PDFs, structured lab values, and free-text physician notes cannot be efficiently managed within a single structured schema without losing context or delaying ingestion. The data lake addresses this challenge by acting as the system’s long-term memory, preserving all incoming data in its raw form for future analysis and reuse.</w:t>
      </w:r>
    </w:p>
    <w:p w14:paraId="38A07E9F" w14:textId="73AC400E" w:rsidR="00AB5282" w:rsidRPr="00AB5282" w:rsidRDefault="00AB5282" w:rsidP="00AB5282">
      <w:pPr>
        <w:spacing w:line="480" w:lineRule="auto"/>
        <w:ind w:firstLine="720"/>
        <w:rPr>
          <w:rFonts w:ascii="Times New Roman" w:hAnsi="Times New Roman" w:cs="Times New Roman"/>
        </w:rPr>
      </w:pPr>
      <w:r w:rsidRPr="00AB5282">
        <w:rPr>
          <w:rFonts w:ascii="Times New Roman" w:hAnsi="Times New Roman" w:cs="Times New Roman"/>
        </w:rPr>
        <w:t xml:space="preserve">Storing original medical documents and unprocessed device data in the data lake is particularly important for downstream machine learning and personalization. As the application evolves, new models may require features that were not originally anticipated, such as subtle temporal patterns in glucose variability or correlations between sleep quality and dietary choices. By retaining raw historical data, the system avoids the need to retroactively reconstruct information that may have been discarded or overly transformed. This makes the data lake </w:t>
      </w:r>
      <w:proofErr w:type="gramStart"/>
      <w:r w:rsidRPr="00AB5282">
        <w:rPr>
          <w:rFonts w:ascii="Times New Roman" w:hAnsi="Times New Roman" w:cs="Times New Roman"/>
        </w:rPr>
        <w:t>a critical</w:t>
      </w:r>
      <w:proofErr w:type="gramEnd"/>
      <w:r w:rsidRPr="00AB5282">
        <w:rPr>
          <w:rFonts w:ascii="Times New Roman" w:hAnsi="Times New Roman" w:cs="Times New Roman"/>
        </w:rPr>
        <w:t xml:space="preserve"> enabler of continuous learning and model improvement.</w:t>
      </w:r>
    </w:p>
    <w:p w14:paraId="5A3CBA02" w14:textId="4C250499" w:rsidR="00AB5282" w:rsidRPr="00AB5282" w:rsidRDefault="00AB5282" w:rsidP="00AB5282">
      <w:pPr>
        <w:spacing w:line="480" w:lineRule="auto"/>
        <w:ind w:firstLine="720"/>
        <w:rPr>
          <w:rFonts w:ascii="Times New Roman" w:hAnsi="Times New Roman" w:cs="Times New Roman"/>
        </w:rPr>
      </w:pPr>
      <w:r w:rsidRPr="00AB5282">
        <w:rPr>
          <w:rFonts w:ascii="Times New Roman" w:hAnsi="Times New Roman" w:cs="Times New Roman"/>
        </w:rPr>
        <w:t xml:space="preserve">The data lake also plays a central role in supporting semantic interaction through vectorization. When users upload medical documents, such as lab results or physician summaries, the original files are stored intact in the lake. Text is then extracted, segmented, and transformed into vector embeddings that enable fast semantic retrieval in conversational interfaces. Importantly, these embeddings are </w:t>
      </w:r>
      <w:proofErr w:type="gramStart"/>
      <w:r w:rsidRPr="00AB5282">
        <w:rPr>
          <w:rFonts w:ascii="Times New Roman" w:hAnsi="Times New Roman" w:cs="Times New Roman"/>
        </w:rPr>
        <w:t>derived</w:t>
      </w:r>
      <w:proofErr w:type="gramEnd"/>
      <w:r w:rsidRPr="00AB5282">
        <w:rPr>
          <w:rFonts w:ascii="Times New Roman" w:hAnsi="Times New Roman" w:cs="Times New Roman"/>
        </w:rPr>
        <w:t xml:space="preserve"> artifacts rather than authoritative data. The data lake remains the source of truth for the original documents, while vector representations serve as an access layer that improves usability without redefining meaning or ownership.</w:t>
      </w:r>
    </w:p>
    <w:p w14:paraId="5B89E4D2" w14:textId="71612D2B" w:rsidR="00AB5282" w:rsidRPr="00AB5282" w:rsidRDefault="00AB5282" w:rsidP="00AB5282">
      <w:pPr>
        <w:spacing w:line="480" w:lineRule="auto"/>
        <w:ind w:firstLine="720"/>
        <w:rPr>
          <w:rFonts w:ascii="Times New Roman" w:hAnsi="Times New Roman" w:cs="Times New Roman"/>
        </w:rPr>
      </w:pPr>
      <w:r w:rsidRPr="00AB5282">
        <w:rPr>
          <w:rFonts w:ascii="Times New Roman" w:hAnsi="Times New Roman" w:cs="Times New Roman"/>
        </w:rPr>
        <w:lastRenderedPageBreak/>
        <w:t>Despite its strengths, the data lake is not intended to serve as a system of record or a direct decision-making engine. Raw data stored in the lake may be incomplete, inconsistent, or require contextual interpretation. Without additional structure and governance, relying on the data lake alone would introduce risk, particularly in health-related applications where accuracy and safety are critical. For this reason, curated and validated data is later promoted from the lake into relational and graph-based repositories that enforce stronger constraints and support reasoning.</w:t>
      </w:r>
    </w:p>
    <w:p w14:paraId="36081957" w14:textId="541C4213" w:rsidR="00AB5282" w:rsidRPr="003A2443" w:rsidRDefault="00AB5282" w:rsidP="00AB5282">
      <w:pPr>
        <w:spacing w:line="480" w:lineRule="auto"/>
        <w:ind w:firstLine="720"/>
        <w:rPr>
          <w:rFonts w:ascii="Times New Roman" w:hAnsi="Times New Roman" w:cs="Times New Roman"/>
        </w:rPr>
      </w:pPr>
      <w:r w:rsidRPr="00AB5282">
        <w:rPr>
          <w:rFonts w:ascii="Times New Roman" w:hAnsi="Times New Roman" w:cs="Times New Roman"/>
        </w:rPr>
        <w:t>In this architecture, the data lake’s primary responsibility is preservation, scale, and flexibility. It captures the full breadth of a user’s health and behavioral history and ensures that future analytical capabilities are not limited by premature design decisions. By functioning as the system’s memory rather than its intelligence, the data lake provides the foundation upon which trusted facts, relationships, and personalized insights can be constructed.</w:t>
      </w:r>
    </w:p>
    <w:p w14:paraId="650BE838" w14:textId="31078B26" w:rsidR="00DF2784" w:rsidRPr="00DF2784" w:rsidRDefault="00DF2784" w:rsidP="00CB1ECB">
      <w:pPr>
        <w:spacing w:line="480" w:lineRule="auto"/>
        <w:rPr>
          <w:rFonts w:ascii="Times New Roman" w:hAnsi="Times New Roman" w:cs="Times New Roman"/>
          <w:b/>
          <w:bCs/>
        </w:rPr>
      </w:pPr>
      <w:r w:rsidRPr="00DF2784">
        <w:rPr>
          <w:rFonts w:ascii="Times New Roman" w:hAnsi="Times New Roman" w:cs="Times New Roman"/>
          <w:b/>
          <w:bCs/>
        </w:rPr>
        <w:t xml:space="preserve">Section 2: </w:t>
      </w:r>
      <w:r w:rsidR="007A7466">
        <w:rPr>
          <w:rFonts w:ascii="Times New Roman" w:hAnsi="Times New Roman" w:cs="Times New Roman"/>
          <w:b/>
          <w:bCs/>
        </w:rPr>
        <w:t>Relational Database – Trusted Core and Safety Layer</w:t>
      </w:r>
    </w:p>
    <w:p w14:paraId="1841FE8B" w14:textId="77777777" w:rsidR="00D61A6D" w:rsidRPr="00D61A6D" w:rsidRDefault="00D61A6D" w:rsidP="00D61A6D">
      <w:pPr>
        <w:spacing w:line="480" w:lineRule="auto"/>
        <w:ind w:firstLine="720"/>
        <w:rPr>
          <w:rFonts w:ascii="Times New Roman" w:hAnsi="Times New Roman" w:cs="Times New Roman"/>
        </w:rPr>
      </w:pPr>
      <w:r w:rsidRPr="00D61A6D">
        <w:rPr>
          <w:rFonts w:ascii="Times New Roman" w:hAnsi="Times New Roman" w:cs="Times New Roman"/>
        </w:rPr>
        <w:t>While the data lake functions as the system’s long-term memory, an AI-driven health and nutrition companion application also requires a repository that can serve as a trusted source of truth. This role is fulfilled by the relational database. Relational databases are designed to manage structured data using predefined schemas, constraints, and transactional guarantees. Their adherence to ACID properties ensures that data remains consistent, accurate, and auditable—qualities that are essential in health-related applications where errors can have real-world consequences.</w:t>
      </w:r>
    </w:p>
    <w:p w14:paraId="36CEDB76" w14:textId="77777777" w:rsidR="00D61A6D" w:rsidRPr="00D61A6D" w:rsidRDefault="00D61A6D" w:rsidP="00D61A6D">
      <w:pPr>
        <w:spacing w:line="480" w:lineRule="auto"/>
        <w:ind w:firstLine="720"/>
        <w:rPr>
          <w:rFonts w:ascii="Times New Roman" w:hAnsi="Times New Roman" w:cs="Times New Roman"/>
        </w:rPr>
      </w:pPr>
    </w:p>
    <w:p w14:paraId="38C603DA" w14:textId="77777777" w:rsidR="00D61A6D" w:rsidRPr="00D61A6D" w:rsidRDefault="00D61A6D" w:rsidP="00D61A6D">
      <w:pPr>
        <w:spacing w:line="480" w:lineRule="auto"/>
        <w:ind w:firstLine="720"/>
        <w:rPr>
          <w:rFonts w:ascii="Times New Roman" w:hAnsi="Times New Roman" w:cs="Times New Roman"/>
        </w:rPr>
      </w:pPr>
      <w:r w:rsidRPr="00D61A6D">
        <w:rPr>
          <w:rFonts w:ascii="Times New Roman" w:hAnsi="Times New Roman" w:cs="Times New Roman"/>
        </w:rPr>
        <w:lastRenderedPageBreak/>
        <w:t xml:space="preserve">In the proposed application, the relational database stores information that must be correct, unambiguous, and governed </w:t>
      </w:r>
      <w:proofErr w:type="gramStart"/>
      <w:r w:rsidRPr="00D61A6D">
        <w:rPr>
          <w:rFonts w:ascii="Times New Roman" w:hAnsi="Times New Roman" w:cs="Times New Roman"/>
        </w:rPr>
        <w:t>at all times</w:t>
      </w:r>
      <w:proofErr w:type="gramEnd"/>
      <w:r w:rsidRPr="00D61A6D">
        <w:rPr>
          <w:rFonts w:ascii="Times New Roman" w:hAnsi="Times New Roman" w:cs="Times New Roman"/>
        </w:rPr>
        <w:t>. This includes user identity and account information, consent and privacy preferences, known allergies, diagnosed conditions, current medications, and verified laboratory results. These data elements drive safety-critical logic within the application, such as preventing recommendations that conflict with medical conditions or dietary restrictions. Unlike raw data in the lake, relational records are curated, validated, and updated through controlled processes to ensure reliability.</w:t>
      </w:r>
    </w:p>
    <w:p w14:paraId="1F8E8EB3" w14:textId="77777777" w:rsidR="00D61A6D" w:rsidRPr="00D61A6D" w:rsidRDefault="00D61A6D" w:rsidP="00D61A6D">
      <w:pPr>
        <w:spacing w:line="480" w:lineRule="auto"/>
        <w:ind w:firstLine="720"/>
        <w:rPr>
          <w:rFonts w:ascii="Times New Roman" w:hAnsi="Times New Roman" w:cs="Times New Roman"/>
        </w:rPr>
      </w:pPr>
    </w:p>
    <w:p w14:paraId="50C11467" w14:textId="34889C94" w:rsidR="00D61A6D" w:rsidRPr="00D61A6D" w:rsidRDefault="00D61A6D" w:rsidP="00D61A6D">
      <w:pPr>
        <w:spacing w:line="480" w:lineRule="auto"/>
        <w:ind w:firstLine="720"/>
        <w:rPr>
          <w:rFonts w:ascii="Times New Roman" w:hAnsi="Times New Roman" w:cs="Times New Roman"/>
        </w:rPr>
      </w:pPr>
      <w:r w:rsidRPr="00D61A6D">
        <w:rPr>
          <w:rFonts w:ascii="Times New Roman" w:hAnsi="Times New Roman" w:cs="Times New Roman"/>
        </w:rPr>
        <w:t>Relational databases also play a central role in enforcing data governance and accountability. Permissions, audit trails, and access controls are naturally expressed in relational systems, making them well suited for managing who can view, modify, or act upon sensitive health data. For example, while a user may upload multiple medical documents to the data lake, only extracted and verified lab values are promoted to relational tables that power alerts and recommendations. This separation ensures that decision-making logic relies on structured facts rather than unverified inputs.</w:t>
      </w:r>
    </w:p>
    <w:p w14:paraId="0653915E" w14:textId="4A73CA00" w:rsidR="00D61A6D" w:rsidRPr="00D61A6D" w:rsidRDefault="00D61A6D" w:rsidP="00D61A6D">
      <w:pPr>
        <w:spacing w:line="480" w:lineRule="auto"/>
        <w:ind w:firstLine="720"/>
        <w:rPr>
          <w:rFonts w:ascii="Times New Roman" w:hAnsi="Times New Roman" w:cs="Times New Roman"/>
        </w:rPr>
      </w:pPr>
      <w:r w:rsidRPr="00D61A6D">
        <w:rPr>
          <w:rFonts w:ascii="Times New Roman" w:hAnsi="Times New Roman" w:cs="Times New Roman"/>
        </w:rPr>
        <w:t>Although relational databases are optimized for structured data, they do not operate in isolation. In this architecture, they work in close coordination with the data lake and supporting intelligence layers. Free-text fields such as physician notes or lab interpretations may be stored relationally for reference, but their semantic meaning is accessed through vectorization rather than traditional querying. Vector embeddings derived from these fields enable conversational retrieval and explanation, while the relational database remains responsible for preserving the authoritative values and timestamps associated with the data.</w:t>
      </w:r>
    </w:p>
    <w:p w14:paraId="47C6F9A2" w14:textId="5D691D43" w:rsidR="00D61A6D" w:rsidRPr="00D61A6D" w:rsidRDefault="00D61A6D" w:rsidP="00D61A6D">
      <w:pPr>
        <w:spacing w:line="480" w:lineRule="auto"/>
        <w:ind w:firstLine="720"/>
        <w:rPr>
          <w:rFonts w:ascii="Times New Roman" w:hAnsi="Times New Roman" w:cs="Times New Roman"/>
        </w:rPr>
      </w:pPr>
      <w:r w:rsidRPr="00D61A6D">
        <w:rPr>
          <w:rFonts w:ascii="Times New Roman" w:hAnsi="Times New Roman" w:cs="Times New Roman"/>
        </w:rPr>
        <w:lastRenderedPageBreak/>
        <w:t>The relational database also supports integration with analytics and alerting workflows. Aggregated summaries, trend indicators, and threshold-based rules are computed using structured relational data to ensure deterministic behavior. For instance, alerts about sustained high blood pressure or abnormal glucose patterns are triggered based on validated readings stored in relational tables, even if the underlying raw measurements originate from the data lake. This design ensures that AI-driven insights are grounded in governed data rather than transient or incomplete signals.</w:t>
      </w:r>
    </w:p>
    <w:p w14:paraId="7FEBB611" w14:textId="6E1B329F" w:rsidR="00D61A6D" w:rsidRPr="00D61A6D" w:rsidRDefault="00D61A6D" w:rsidP="00D61A6D">
      <w:pPr>
        <w:spacing w:line="480" w:lineRule="auto"/>
        <w:ind w:firstLine="720"/>
        <w:rPr>
          <w:rFonts w:ascii="Times New Roman" w:hAnsi="Times New Roman" w:cs="Times New Roman"/>
        </w:rPr>
      </w:pPr>
      <w:r w:rsidRPr="00D61A6D">
        <w:rPr>
          <w:rFonts w:ascii="Times New Roman" w:hAnsi="Times New Roman" w:cs="Times New Roman"/>
        </w:rPr>
        <w:t>Despite their strengths, relational databases are not designed to handle the scale, diversity, or flexibility required for raw data ingestion and experimentation. Attempting to store high-frequency sensor data or unstructured documents directly in relational tables would introduce performance and maintenance challenges. For this reason, the relational database is intentionally scoped to store essential, trusted facts rather than all available data.</w:t>
      </w:r>
    </w:p>
    <w:p w14:paraId="20DE5556" w14:textId="10B4B073" w:rsidR="00D61A6D" w:rsidRPr="00D61A6D" w:rsidRDefault="00D61A6D" w:rsidP="00D61A6D">
      <w:pPr>
        <w:spacing w:line="480" w:lineRule="auto"/>
        <w:ind w:firstLine="720"/>
        <w:rPr>
          <w:rFonts w:ascii="Times New Roman" w:hAnsi="Times New Roman" w:cs="Times New Roman"/>
        </w:rPr>
      </w:pPr>
      <w:r w:rsidRPr="00D61A6D">
        <w:rPr>
          <w:rFonts w:ascii="Times New Roman" w:hAnsi="Times New Roman" w:cs="Times New Roman"/>
        </w:rPr>
        <w:t>In this system, the relational database serves as the safety layer that transforms raw information into reliable knowledge. It provides the stability and governance necessary for responsible AI operation, ensuring that recommendations and alerts are based on accurate and compliant data. By clearly defining the relational database’s role as the trusted core, the application balances flexibility with correctness and establishes a foundation upon which more advanced reasoning and personalization can safely occur.</w:t>
      </w:r>
    </w:p>
    <w:p w14:paraId="3E2E09AE" w14:textId="7C442499" w:rsidR="00996FC1" w:rsidRPr="00996FC1" w:rsidRDefault="00996FC1" w:rsidP="00CB1ECB">
      <w:pPr>
        <w:spacing w:line="480" w:lineRule="auto"/>
        <w:rPr>
          <w:rFonts w:ascii="Times New Roman" w:hAnsi="Times New Roman" w:cs="Times New Roman"/>
          <w:b/>
          <w:bCs/>
        </w:rPr>
      </w:pPr>
      <w:r w:rsidRPr="00996FC1">
        <w:rPr>
          <w:rFonts w:ascii="Times New Roman" w:hAnsi="Times New Roman" w:cs="Times New Roman"/>
          <w:b/>
          <w:bCs/>
        </w:rPr>
        <w:t xml:space="preserve">Section 3: </w:t>
      </w:r>
      <w:r w:rsidR="00D61A6D">
        <w:rPr>
          <w:rFonts w:ascii="Times New Roman" w:hAnsi="Times New Roman" w:cs="Times New Roman"/>
          <w:b/>
          <w:bCs/>
        </w:rPr>
        <w:t>Graph Data</w:t>
      </w:r>
      <w:r w:rsidR="009074C4">
        <w:rPr>
          <w:rFonts w:ascii="Times New Roman" w:hAnsi="Times New Roman" w:cs="Times New Roman"/>
          <w:b/>
          <w:bCs/>
        </w:rPr>
        <w:t>base – Reasoning and Personalization Layer</w:t>
      </w:r>
    </w:p>
    <w:p w14:paraId="20D42C01" w14:textId="4666995E" w:rsidR="00097E35" w:rsidRPr="00097E35" w:rsidRDefault="00097E35" w:rsidP="00097E35">
      <w:pPr>
        <w:spacing w:line="480" w:lineRule="auto"/>
        <w:ind w:firstLine="720"/>
        <w:rPr>
          <w:rFonts w:ascii="Times New Roman" w:hAnsi="Times New Roman" w:cs="Times New Roman"/>
        </w:rPr>
      </w:pPr>
      <w:r w:rsidRPr="00097E35">
        <w:rPr>
          <w:rFonts w:ascii="Times New Roman" w:hAnsi="Times New Roman" w:cs="Times New Roman"/>
        </w:rPr>
        <w:t xml:space="preserve">Once raw data has been captured in the data lake and critical facts have been validated and governed within the relational database, the application must move beyond storage and correctness toward understanding and reasoning. This is where the graph database becomes </w:t>
      </w:r>
      <w:r w:rsidRPr="00097E35">
        <w:rPr>
          <w:rFonts w:ascii="Times New Roman" w:hAnsi="Times New Roman" w:cs="Times New Roman"/>
        </w:rPr>
        <w:lastRenderedPageBreak/>
        <w:t>essential. Graph databases are designed to represent entities and their relationships explicitly, allowing systems to traverse connections, detect patterns, and reason across multiple dimensions of data. In applications that require personalization and adaptive learning, these relational structures are often more valuable than individual data points.</w:t>
      </w:r>
    </w:p>
    <w:p w14:paraId="1ACC34FB" w14:textId="24D81903" w:rsidR="00097E35" w:rsidRPr="00097E35" w:rsidRDefault="00097E35" w:rsidP="00097E35">
      <w:pPr>
        <w:spacing w:line="480" w:lineRule="auto"/>
        <w:ind w:firstLine="720"/>
        <w:rPr>
          <w:rFonts w:ascii="Times New Roman" w:hAnsi="Times New Roman" w:cs="Times New Roman"/>
        </w:rPr>
      </w:pPr>
      <w:r w:rsidRPr="00097E35">
        <w:rPr>
          <w:rFonts w:ascii="Times New Roman" w:hAnsi="Times New Roman" w:cs="Times New Roman"/>
        </w:rPr>
        <w:t xml:space="preserve">In the Integrated Health and Nutrition Companion Application, personalization depends on understanding how a user’s health indicators, dietary choices, and behavioral patterns interact over time. These interactions are inherently relational. A user does not simply consume food; they consume specific foods at specific times, under </w:t>
      </w:r>
      <w:proofErr w:type="gramStart"/>
      <w:r w:rsidRPr="00097E35">
        <w:rPr>
          <w:rFonts w:ascii="Times New Roman" w:hAnsi="Times New Roman" w:cs="Times New Roman"/>
        </w:rPr>
        <w:t>particular conditions</w:t>
      </w:r>
      <w:proofErr w:type="gramEnd"/>
      <w:r w:rsidRPr="00097E35">
        <w:rPr>
          <w:rFonts w:ascii="Times New Roman" w:hAnsi="Times New Roman" w:cs="Times New Roman"/>
        </w:rPr>
        <w:t>, and their body responds in measurable ways. Capturing this context requires a data model that preserves relationships such as user consumes food, food influences biomarker, biomarker changes trigger alert, and alternative food mitigates effect. Graph databases are well suited to model these relationships directly and efficiently.</w:t>
      </w:r>
    </w:p>
    <w:p w14:paraId="0EC0B527" w14:textId="785A542E" w:rsidR="00097E35" w:rsidRPr="00097E35" w:rsidRDefault="00097E35" w:rsidP="00097E35">
      <w:pPr>
        <w:spacing w:line="480" w:lineRule="auto"/>
        <w:ind w:firstLine="720"/>
        <w:rPr>
          <w:rFonts w:ascii="Times New Roman" w:hAnsi="Times New Roman" w:cs="Times New Roman"/>
        </w:rPr>
      </w:pPr>
      <w:r w:rsidRPr="00097E35">
        <w:rPr>
          <w:rFonts w:ascii="Times New Roman" w:hAnsi="Times New Roman" w:cs="Times New Roman"/>
        </w:rPr>
        <w:t xml:space="preserve">Within the graph database, nodes can represent users, foods, ingredients, nutrients, biomarkers, medical conditions, recipes, and contextual factors such as time of day or activity level. Edges define how these entities relate to one another, for example, a user has </w:t>
      </w:r>
      <w:proofErr w:type="gramStart"/>
      <w:r w:rsidRPr="00097E35">
        <w:rPr>
          <w:rFonts w:ascii="Times New Roman" w:hAnsi="Times New Roman" w:cs="Times New Roman"/>
        </w:rPr>
        <w:t>condition diabetes</w:t>
      </w:r>
      <w:proofErr w:type="gramEnd"/>
      <w:r w:rsidRPr="00097E35">
        <w:rPr>
          <w:rFonts w:ascii="Times New Roman" w:hAnsi="Times New Roman" w:cs="Times New Roman"/>
        </w:rPr>
        <w:t xml:space="preserve">, a food contains sodium, or a meal causes </w:t>
      </w:r>
      <w:proofErr w:type="gramStart"/>
      <w:r w:rsidRPr="00097E35">
        <w:rPr>
          <w:rFonts w:ascii="Times New Roman" w:hAnsi="Times New Roman" w:cs="Times New Roman"/>
        </w:rPr>
        <w:t>spike</w:t>
      </w:r>
      <w:proofErr w:type="gramEnd"/>
      <w:r w:rsidRPr="00097E35">
        <w:rPr>
          <w:rFonts w:ascii="Times New Roman" w:hAnsi="Times New Roman" w:cs="Times New Roman"/>
        </w:rPr>
        <w:t xml:space="preserve"> in glucose. Over time, as the application observes repeated patterns—such as glucose spikes following certain meals or improved sleep after dietary </w:t>
      </w:r>
      <w:proofErr w:type="gramStart"/>
      <w:r w:rsidRPr="00097E35">
        <w:rPr>
          <w:rFonts w:ascii="Times New Roman" w:hAnsi="Times New Roman" w:cs="Times New Roman"/>
        </w:rPr>
        <w:t>adjustments—</w:t>
      </w:r>
      <w:proofErr w:type="gramEnd"/>
      <w:r w:rsidRPr="00097E35">
        <w:rPr>
          <w:rFonts w:ascii="Times New Roman" w:hAnsi="Times New Roman" w:cs="Times New Roman"/>
        </w:rPr>
        <w:t>these relationships can be strengthened, weighted, or refined. This enables the system to learn not only from population-level trends but also from an individual user’s unique physiological responses.</w:t>
      </w:r>
    </w:p>
    <w:p w14:paraId="1A028A21" w14:textId="1318ACB3" w:rsidR="00097E35" w:rsidRPr="00097E35" w:rsidRDefault="00097E35" w:rsidP="00097E35">
      <w:pPr>
        <w:spacing w:line="480" w:lineRule="auto"/>
        <w:ind w:firstLine="720"/>
        <w:rPr>
          <w:rFonts w:ascii="Times New Roman" w:hAnsi="Times New Roman" w:cs="Times New Roman"/>
        </w:rPr>
      </w:pPr>
      <w:r w:rsidRPr="00097E35">
        <w:rPr>
          <w:rFonts w:ascii="Times New Roman" w:hAnsi="Times New Roman" w:cs="Times New Roman"/>
        </w:rPr>
        <w:t xml:space="preserve">The graph database supports adaptive recommendations by enabling multi-hop reasoning across related entities. For example, when the system identifies that a particular dish consistently leads to elevated blood glucose for a user, it can traverse the graph to identify similar foods, </w:t>
      </w:r>
      <w:r w:rsidRPr="00097E35">
        <w:rPr>
          <w:rFonts w:ascii="Times New Roman" w:hAnsi="Times New Roman" w:cs="Times New Roman"/>
        </w:rPr>
        <w:lastRenderedPageBreak/>
        <w:t>nutritionally equivalent substitutes, or culturally appropriate alternatives that do not share the same negative relationship. This type of reasoning is difficult to express efficiently using relational joins and impractical to derive directly from raw lake data. The graph model allows the system to ask questions such as “What foods similar to this one have historically produced better outcomes for this user?” and receive results grounded in observed relationships rather than static rules.</w:t>
      </w:r>
    </w:p>
    <w:p w14:paraId="53C0110D" w14:textId="7DF6B337" w:rsidR="00097E35" w:rsidRPr="00097E35" w:rsidRDefault="00097E35" w:rsidP="00097E35">
      <w:pPr>
        <w:spacing w:line="480" w:lineRule="auto"/>
        <w:ind w:firstLine="720"/>
        <w:rPr>
          <w:rFonts w:ascii="Times New Roman" w:hAnsi="Times New Roman" w:cs="Times New Roman"/>
        </w:rPr>
      </w:pPr>
      <w:r w:rsidRPr="00097E35">
        <w:rPr>
          <w:rFonts w:ascii="Times New Roman" w:hAnsi="Times New Roman" w:cs="Times New Roman"/>
        </w:rPr>
        <w:t>Vector databases play a supporting role at this layer by enhancing how relationships are accessed rather than redefining them. Graph nodes—such as foods, recipes, or health concepts—may be associated with vector embeddings that capture semantic similarity. These embeddings enable faster retrieval and fuzzy matching, such as identifying foods that are conceptually similar or recipes that align with a user’s preferences. However, the graph database remains the authority on how entities are connected and why certain recommendations are made. Vector representations accelerate access to relevant nodes, but they do not replace the explicit relational structure that underpins reasoning and explainability.</w:t>
      </w:r>
    </w:p>
    <w:p w14:paraId="632FAC6D" w14:textId="74D0F71C" w:rsidR="00097E35" w:rsidRPr="00097E35" w:rsidRDefault="00097E35" w:rsidP="00097E35">
      <w:pPr>
        <w:spacing w:line="480" w:lineRule="auto"/>
        <w:ind w:firstLine="720"/>
        <w:rPr>
          <w:rFonts w:ascii="Times New Roman" w:hAnsi="Times New Roman" w:cs="Times New Roman"/>
        </w:rPr>
      </w:pPr>
      <w:r w:rsidRPr="00097E35">
        <w:rPr>
          <w:rFonts w:ascii="Times New Roman" w:hAnsi="Times New Roman" w:cs="Times New Roman"/>
        </w:rPr>
        <w:t xml:space="preserve">Importantly, the graph database does not function as a system of </w:t>
      </w:r>
      <w:proofErr w:type="gramStart"/>
      <w:r w:rsidRPr="00097E35">
        <w:rPr>
          <w:rFonts w:ascii="Times New Roman" w:hAnsi="Times New Roman" w:cs="Times New Roman"/>
        </w:rPr>
        <w:t>record</w:t>
      </w:r>
      <w:proofErr w:type="gramEnd"/>
      <w:r w:rsidRPr="00097E35">
        <w:rPr>
          <w:rFonts w:ascii="Times New Roman" w:hAnsi="Times New Roman" w:cs="Times New Roman"/>
        </w:rPr>
        <w:t>. It depends on the relational database for verified facts, such as diagnoses or lab values, and on the data lake for historical observations and raw signals. Relationships stored in the graph are derived from these upstream sources and can be recalculated or refined as new data becomes available. This design ensures that personalization logic remains flexible and adaptive while still grounded in governed data.</w:t>
      </w:r>
    </w:p>
    <w:p w14:paraId="4FF0466A" w14:textId="36F6B793" w:rsidR="00097E35" w:rsidRPr="00097E35" w:rsidRDefault="00097E35" w:rsidP="00097E35">
      <w:pPr>
        <w:spacing w:line="480" w:lineRule="auto"/>
        <w:ind w:firstLine="720"/>
        <w:rPr>
          <w:rFonts w:ascii="Times New Roman" w:hAnsi="Times New Roman" w:cs="Times New Roman"/>
        </w:rPr>
      </w:pPr>
      <w:r w:rsidRPr="00097E35">
        <w:rPr>
          <w:rFonts w:ascii="Times New Roman" w:hAnsi="Times New Roman" w:cs="Times New Roman"/>
        </w:rPr>
        <w:t xml:space="preserve">In this architecture, the graph database serves as the cognitive layer of the application. It transforms validated facts and historical observations into actionable insight by preserving context and relationships. By enabling the system to reason about how health, nutrition, and </w:t>
      </w:r>
      <w:r w:rsidRPr="00097E35">
        <w:rPr>
          <w:rFonts w:ascii="Times New Roman" w:hAnsi="Times New Roman" w:cs="Times New Roman"/>
        </w:rPr>
        <w:lastRenderedPageBreak/>
        <w:t>behavior interact, the graph database allows the application to move beyond generic advice and toward truly personalized, explainable, and adaptive health guidance.</w:t>
      </w:r>
    </w:p>
    <w:p w14:paraId="03FEB9B0" w14:textId="11C3ADD4" w:rsidR="00864D4F" w:rsidRDefault="00026376" w:rsidP="00864D4F">
      <w:pPr>
        <w:spacing w:line="480" w:lineRule="auto"/>
        <w:rPr>
          <w:rFonts w:ascii="Times New Roman" w:hAnsi="Times New Roman" w:cs="Times New Roman"/>
          <w:b/>
          <w:bCs/>
        </w:rPr>
      </w:pPr>
      <w:r>
        <w:rPr>
          <w:rFonts w:ascii="Times New Roman" w:hAnsi="Times New Roman" w:cs="Times New Roman"/>
          <w:b/>
          <w:bCs/>
        </w:rPr>
        <w:t xml:space="preserve">Section 4: </w:t>
      </w:r>
      <w:r w:rsidR="00864D4F" w:rsidRPr="00864D4F">
        <w:rPr>
          <w:rFonts w:ascii="Times New Roman" w:hAnsi="Times New Roman" w:cs="Times New Roman"/>
          <w:b/>
          <w:bCs/>
        </w:rPr>
        <w:t>Comparison and Justification – A Unified System Architecture</w:t>
      </w:r>
    </w:p>
    <w:p w14:paraId="4D782796" w14:textId="1FC281EA" w:rsidR="006D7623" w:rsidRPr="006D7623" w:rsidRDefault="006D7623" w:rsidP="006D7623">
      <w:pPr>
        <w:spacing w:line="480" w:lineRule="auto"/>
        <w:ind w:firstLine="720"/>
        <w:rPr>
          <w:rFonts w:ascii="Times New Roman" w:hAnsi="Times New Roman" w:cs="Times New Roman"/>
        </w:rPr>
      </w:pPr>
      <w:r w:rsidRPr="006D7623">
        <w:rPr>
          <w:rFonts w:ascii="Times New Roman" w:hAnsi="Times New Roman" w:cs="Times New Roman"/>
        </w:rPr>
        <w:t xml:space="preserve">The Integrated Health and Nutrition Companion Application </w:t>
      </w:r>
      <w:proofErr w:type="gramStart"/>
      <w:r w:rsidRPr="006D7623">
        <w:rPr>
          <w:rFonts w:ascii="Times New Roman" w:hAnsi="Times New Roman" w:cs="Times New Roman"/>
        </w:rPr>
        <w:t>illustrates</w:t>
      </w:r>
      <w:proofErr w:type="gramEnd"/>
      <w:r w:rsidRPr="006D7623">
        <w:rPr>
          <w:rFonts w:ascii="Times New Roman" w:hAnsi="Times New Roman" w:cs="Times New Roman"/>
        </w:rPr>
        <w:t xml:space="preserve"> why modern AI systems cannot rely on a single data repository. Each repository examined in this paper—data lake, relational database, and graph database—addresses a different dimension of the data problem. Their strengths and limitations become most apparent when viewed in comparison and within the context of the application’s full data lifecycle.</w:t>
      </w:r>
    </w:p>
    <w:p w14:paraId="59854F26" w14:textId="77C63B0A" w:rsidR="006D7623" w:rsidRPr="006D7623" w:rsidRDefault="006D7623" w:rsidP="006D7623">
      <w:pPr>
        <w:spacing w:line="480" w:lineRule="auto"/>
        <w:ind w:firstLine="720"/>
        <w:rPr>
          <w:rFonts w:ascii="Times New Roman" w:hAnsi="Times New Roman" w:cs="Times New Roman"/>
        </w:rPr>
      </w:pPr>
      <w:r w:rsidRPr="006D7623">
        <w:rPr>
          <w:rFonts w:ascii="Times New Roman" w:hAnsi="Times New Roman" w:cs="Times New Roman"/>
        </w:rPr>
        <w:t>The data lake provides scale, flexibility, and historical preservation. It is uniquely suited for ingesting raw data from heterogeneous sources such as wearable devices, continuous glucose monitors, electronic health records, and user-uploaded documents. Its schema-on-read design allows the system to retain information without prematurely constraining how it may be used. However, the data lake alone cannot serve as a reliable decision-making foundation. Raw data may be incomplete, inconsistently formatted, or lack sufficient context for safe interpretation. For this reason, the data lake functions as the system’s memory rather than its authority.</w:t>
      </w:r>
    </w:p>
    <w:p w14:paraId="59E37632" w14:textId="11C48C00" w:rsidR="006D7623" w:rsidRPr="006D7623" w:rsidRDefault="006D7623" w:rsidP="006D7623">
      <w:pPr>
        <w:spacing w:line="480" w:lineRule="auto"/>
        <w:ind w:firstLine="720"/>
        <w:rPr>
          <w:rFonts w:ascii="Times New Roman" w:hAnsi="Times New Roman" w:cs="Times New Roman"/>
        </w:rPr>
      </w:pPr>
      <w:r w:rsidRPr="006D7623">
        <w:rPr>
          <w:rFonts w:ascii="Times New Roman" w:hAnsi="Times New Roman" w:cs="Times New Roman"/>
        </w:rPr>
        <w:t xml:space="preserve">Relational databases address this limitation by acting as the system’s trusted core. They store curated, structured facts that must be accurate and governed, such as allergies, diagnoses, medications, consent settings, and validated laboratory results. Their transactional guarantees and enforcement of constraints make them essential for safety-critical logic and compliance. At the same time, relational databases are not designed to handle unstructured </w:t>
      </w:r>
      <w:proofErr w:type="gramStart"/>
      <w:r w:rsidRPr="006D7623">
        <w:rPr>
          <w:rFonts w:ascii="Times New Roman" w:hAnsi="Times New Roman" w:cs="Times New Roman"/>
        </w:rPr>
        <w:t>data at</w:t>
      </w:r>
      <w:proofErr w:type="gramEnd"/>
      <w:r w:rsidRPr="006D7623">
        <w:rPr>
          <w:rFonts w:ascii="Times New Roman" w:hAnsi="Times New Roman" w:cs="Times New Roman"/>
        </w:rPr>
        <w:t xml:space="preserve"> scale or to support complex, evolving relationships. Using them as the sole repository would restrict analytical flexibility and slow innovation.</w:t>
      </w:r>
    </w:p>
    <w:p w14:paraId="0372C7D0" w14:textId="7E626C92" w:rsidR="006D7623" w:rsidRPr="006D7623" w:rsidRDefault="006D7623" w:rsidP="006D7623">
      <w:pPr>
        <w:spacing w:line="480" w:lineRule="auto"/>
        <w:ind w:firstLine="720"/>
        <w:rPr>
          <w:rFonts w:ascii="Times New Roman" w:hAnsi="Times New Roman" w:cs="Times New Roman"/>
        </w:rPr>
      </w:pPr>
      <w:r w:rsidRPr="006D7623">
        <w:rPr>
          <w:rFonts w:ascii="Times New Roman" w:hAnsi="Times New Roman" w:cs="Times New Roman"/>
        </w:rPr>
        <w:lastRenderedPageBreak/>
        <w:t xml:space="preserve">Graph databases complement both the lake and the relational database by enabling reasoning over relationships. In this application, personalization depends on understanding how foods, biomarkers, conditions, and behaviors interact for </w:t>
      </w:r>
      <w:proofErr w:type="gramStart"/>
      <w:r w:rsidRPr="006D7623">
        <w:rPr>
          <w:rFonts w:ascii="Times New Roman" w:hAnsi="Times New Roman" w:cs="Times New Roman"/>
        </w:rPr>
        <w:t>each individual</w:t>
      </w:r>
      <w:proofErr w:type="gramEnd"/>
      <w:r w:rsidRPr="006D7623">
        <w:rPr>
          <w:rFonts w:ascii="Times New Roman" w:hAnsi="Times New Roman" w:cs="Times New Roman"/>
        </w:rPr>
        <w:t>. Graph databases preserve these relationships explicitly, allowing the system to identify patterns, suggest substitutions, and explain recommendations. While graph databases excel at relational reasoning, they rely on upstream repositories for authoritative facts and historical data. They are therefore most effective when used as a derived reasoning layer rather than a system of record.</w:t>
      </w:r>
    </w:p>
    <w:p w14:paraId="691E87EC" w14:textId="75FC3AFE" w:rsidR="006D7623" w:rsidRPr="006D7623" w:rsidRDefault="006D7623" w:rsidP="006D7623">
      <w:pPr>
        <w:spacing w:line="480" w:lineRule="auto"/>
        <w:ind w:firstLine="720"/>
        <w:rPr>
          <w:rFonts w:ascii="Times New Roman" w:hAnsi="Times New Roman" w:cs="Times New Roman"/>
        </w:rPr>
      </w:pPr>
      <w:r w:rsidRPr="006D7623">
        <w:rPr>
          <w:rFonts w:ascii="Times New Roman" w:hAnsi="Times New Roman" w:cs="Times New Roman"/>
        </w:rPr>
        <w:t>Vector databases tie these repositories together by functioning as a semantic access layer rather than a primary repository. Vector embeddings derived from documents in the data lake, free-text fields in relational records, and nodes in the graph database enable fast, context-aware retrieval in conversational interfaces. For example, when a user asks what their doctor said about a recent lab result, vector search retrieves relevant content efficiently, while authoritative values are still sourced from the relational database and contextual relationships from the graph. This separation ensures both usability and correctness. Vector databases enhance access to information but do not redefine truth, reinforcing the distinction between derived representations and authoritative data.</w:t>
      </w:r>
    </w:p>
    <w:p w14:paraId="72876FA3" w14:textId="40A4ED3A" w:rsidR="006D7623" w:rsidRPr="006D7623" w:rsidRDefault="006D7623" w:rsidP="006D7623">
      <w:pPr>
        <w:spacing w:line="480" w:lineRule="auto"/>
        <w:ind w:firstLine="720"/>
        <w:rPr>
          <w:rFonts w:ascii="Times New Roman" w:hAnsi="Times New Roman" w:cs="Times New Roman"/>
        </w:rPr>
      </w:pPr>
      <w:r w:rsidRPr="006D7623">
        <w:rPr>
          <w:rFonts w:ascii="Times New Roman" w:hAnsi="Times New Roman" w:cs="Times New Roman"/>
        </w:rPr>
        <w:t>The justification for this architecture lies in the complementary nature of the repositories. The data lake captures everything, ensuring no future analytical capability is lost. The relational database governs what must be correct and safe. The graph database enables personalized reasoning based on relationships. Vector databases accelerate interaction across all layers without introducing ambiguity about data ownership. Removing any one of these components would either limit intelligence, reduce trust, or compromise scalability.</w:t>
      </w:r>
    </w:p>
    <w:p w14:paraId="4C6780BC" w14:textId="50D2AF55" w:rsidR="00CB1ECB" w:rsidRDefault="006D7623" w:rsidP="006D7623">
      <w:pPr>
        <w:spacing w:line="480" w:lineRule="auto"/>
        <w:ind w:firstLine="720"/>
        <w:rPr>
          <w:rFonts w:ascii="Times New Roman" w:hAnsi="Times New Roman" w:cs="Times New Roman"/>
        </w:rPr>
      </w:pPr>
      <w:r w:rsidRPr="006D7623">
        <w:rPr>
          <w:rFonts w:ascii="Times New Roman" w:hAnsi="Times New Roman" w:cs="Times New Roman"/>
        </w:rPr>
        <w:lastRenderedPageBreak/>
        <w:t>Together, these repositories form a layered system in which each component is optimized for its role. Rather than competing technologies, they operate as interdependent parts of a cohesive architecture that supports intelligent, explainable, and adaptive health guidance. This hybrid design reflects the realities of modern AI applications, where effectiveness depends not on choosing a single repository, but on orchestrating multiple repositories in a way that balances flexibility, governance, and insight.</w:t>
      </w:r>
    </w:p>
    <w:p w14:paraId="56575202" w14:textId="4724659E" w:rsidR="004427A8" w:rsidRPr="004427A8" w:rsidRDefault="004427A8" w:rsidP="004427A8">
      <w:pPr>
        <w:spacing w:line="480" w:lineRule="auto"/>
        <w:rPr>
          <w:rFonts w:ascii="Times New Roman" w:hAnsi="Times New Roman" w:cs="Times New Roman"/>
          <w:b/>
          <w:bCs/>
        </w:rPr>
      </w:pPr>
      <w:r w:rsidRPr="004427A8">
        <w:rPr>
          <w:rFonts w:ascii="Times New Roman" w:hAnsi="Times New Roman" w:cs="Times New Roman"/>
          <w:b/>
          <w:bCs/>
        </w:rPr>
        <w:t>Section 5: Architectural Recommendations Informed by Scholarly Research</w:t>
      </w:r>
    </w:p>
    <w:p w14:paraId="55A919B0" w14:textId="5DEA0011" w:rsidR="004427A8" w:rsidRPr="004427A8" w:rsidRDefault="004427A8" w:rsidP="004427A8">
      <w:pPr>
        <w:spacing w:line="480" w:lineRule="auto"/>
        <w:ind w:firstLine="720"/>
        <w:rPr>
          <w:rFonts w:ascii="Times New Roman" w:hAnsi="Times New Roman" w:cs="Times New Roman"/>
        </w:rPr>
      </w:pPr>
      <w:r w:rsidRPr="004427A8">
        <w:rPr>
          <w:rFonts w:ascii="Times New Roman" w:hAnsi="Times New Roman" w:cs="Times New Roman"/>
        </w:rPr>
        <w:t xml:space="preserve">The layered architecture proposed for the Integrated Health and Nutrition Companion Application aligns closely with findings in current research on data governance, data reuse, and AI system design. Scholarly work consistently emphasizes that modern data-driven systems must separate raw data preservation, governed facts, and analytical reasoning </w:t>
      </w:r>
      <w:proofErr w:type="gramStart"/>
      <w:r w:rsidRPr="004427A8">
        <w:rPr>
          <w:rFonts w:ascii="Times New Roman" w:hAnsi="Times New Roman" w:cs="Times New Roman"/>
        </w:rPr>
        <w:t>in order to</w:t>
      </w:r>
      <w:proofErr w:type="gramEnd"/>
      <w:r w:rsidRPr="004427A8">
        <w:rPr>
          <w:rFonts w:ascii="Times New Roman" w:hAnsi="Times New Roman" w:cs="Times New Roman"/>
        </w:rPr>
        <w:t xml:space="preserve"> remain scalable, trustworthy, and adaptable over time. The architectural recommendations presented here reflect those principles while remaining grounded in practical implementation considerations.</w:t>
      </w:r>
    </w:p>
    <w:p w14:paraId="0C44EC85" w14:textId="6A839A17" w:rsidR="004427A8" w:rsidRPr="004427A8" w:rsidRDefault="004427A8" w:rsidP="004427A8">
      <w:pPr>
        <w:spacing w:line="480" w:lineRule="auto"/>
        <w:ind w:firstLine="720"/>
        <w:rPr>
          <w:rFonts w:ascii="Times New Roman" w:hAnsi="Times New Roman" w:cs="Times New Roman"/>
        </w:rPr>
      </w:pPr>
      <w:r w:rsidRPr="004427A8">
        <w:rPr>
          <w:rFonts w:ascii="Times New Roman" w:hAnsi="Times New Roman" w:cs="Times New Roman"/>
        </w:rPr>
        <w:t>At the foundation of the system, a centralized data lake should be implemented to serve as the primary ingestion and storage layer for raw data. Research on data sharing and reuse highlights the importance of retaining original datasets to support future analytical needs, reproducibility, and evolving use cases. In the context of this application, the data lake enables the storage of high-frequency sensor data, unstructured medical documents, and historical behavioral logs without imposing restrictive schemas at ingestion. This approach supports continuous learning and model retraining while minimizing the risk of data loss caused by premature transformation decisions.</w:t>
      </w:r>
    </w:p>
    <w:p w14:paraId="6536D293" w14:textId="6EB3EC01" w:rsidR="004427A8" w:rsidRPr="004427A8" w:rsidRDefault="004427A8" w:rsidP="004427A8">
      <w:pPr>
        <w:spacing w:line="480" w:lineRule="auto"/>
        <w:ind w:firstLine="720"/>
        <w:rPr>
          <w:rFonts w:ascii="Times New Roman" w:hAnsi="Times New Roman" w:cs="Times New Roman"/>
        </w:rPr>
      </w:pPr>
      <w:r w:rsidRPr="004427A8">
        <w:rPr>
          <w:rFonts w:ascii="Times New Roman" w:hAnsi="Times New Roman" w:cs="Times New Roman"/>
        </w:rPr>
        <w:lastRenderedPageBreak/>
        <w:t>For the trusted core of the system, a relational database such as PostgreSQL is recommended. Relational databases are widely supported in healthcare and research environments due to their strong transactional guarantees, mature governance features, and compatibility with regulatory requirements. Scholarly discussions on data governance emphasize the need for clearly defined sources of truth, particularly when data drives automated decisions that may affect user safety. Storing verified health facts, consent records, and safety constraints in a relational database ensures that AI-driven recommendations remain grounded in accurate and auditable data.</w:t>
      </w:r>
    </w:p>
    <w:p w14:paraId="43BB3581" w14:textId="25F725D8" w:rsidR="004427A8" w:rsidRPr="004427A8" w:rsidRDefault="004427A8" w:rsidP="004427A8">
      <w:pPr>
        <w:spacing w:line="480" w:lineRule="auto"/>
        <w:ind w:firstLine="720"/>
        <w:rPr>
          <w:rFonts w:ascii="Times New Roman" w:hAnsi="Times New Roman" w:cs="Times New Roman"/>
        </w:rPr>
      </w:pPr>
      <w:r w:rsidRPr="004427A8">
        <w:rPr>
          <w:rFonts w:ascii="Times New Roman" w:hAnsi="Times New Roman" w:cs="Times New Roman"/>
        </w:rPr>
        <w:t>To support personalization and adaptive reasoning, a dedicated graph database should be incorporated. Research on institutional and scientific data management underscores the importance of preserving relationships among entities to enable reuse and contextual understanding. In this application, graph databases allow the system to model how foods, biomarkers, conditions, and behaviors interact for individual users. This relational structure enables explainable recommendations and supports learning from observed outcomes rather than relying solely on static rules or aggregate statistics.</w:t>
      </w:r>
    </w:p>
    <w:p w14:paraId="2D4B63BD" w14:textId="3F2FD86D" w:rsidR="004427A8" w:rsidRPr="004427A8" w:rsidRDefault="004427A8" w:rsidP="004427A8">
      <w:pPr>
        <w:spacing w:line="480" w:lineRule="auto"/>
        <w:ind w:firstLine="720"/>
        <w:rPr>
          <w:rFonts w:ascii="Times New Roman" w:hAnsi="Times New Roman" w:cs="Times New Roman"/>
        </w:rPr>
      </w:pPr>
      <w:r w:rsidRPr="004427A8">
        <w:rPr>
          <w:rFonts w:ascii="Times New Roman" w:hAnsi="Times New Roman" w:cs="Times New Roman"/>
        </w:rPr>
        <w:t xml:space="preserve">Vector databases should be integrated as a semantic intelligence layer that enhances access across all repositories. Rather than functioning as a primary source of truth, vector </w:t>
      </w:r>
      <w:proofErr w:type="gramStart"/>
      <w:r w:rsidRPr="004427A8">
        <w:rPr>
          <w:rFonts w:ascii="Times New Roman" w:hAnsi="Times New Roman" w:cs="Times New Roman"/>
        </w:rPr>
        <w:t>databases store</w:t>
      </w:r>
      <w:proofErr w:type="gramEnd"/>
      <w:r w:rsidRPr="004427A8">
        <w:rPr>
          <w:rFonts w:ascii="Times New Roman" w:hAnsi="Times New Roman" w:cs="Times New Roman"/>
        </w:rPr>
        <w:t xml:space="preserve"> derived representations that enable efficient retrieval and conversational interaction. Current research on intelligent data governance and AI control mechanisms supports the use of automated, metadata-driven systems to improve transparency and usability without compromising data integrity. In this architecture, vector embeddings derived from lake-based documents, relational text fields, and graph nodes allow users to interact naturally with their health data while preserving clear boundaries around authoritative sources.</w:t>
      </w:r>
    </w:p>
    <w:p w14:paraId="74452589" w14:textId="403E0AD9" w:rsidR="006D7623" w:rsidRPr="00CB1ECB" w:rsidRDefault="004427A8" w:rsidP="004427A8">
      <w:pPr>
        <w:spacing w:line="480" w:lineRule="auto"/>
        <w:ind w:firstLine="720"/>
        <w:rPr>
          <w:rFonts w:ascii="Times New Roman" w:hAnsi="Times New Roman" w:cs="Times New Roman"/>
        </w:rPr>
      </w:pPr>
      <w:proofErr w:type="gramStart"/>
      <w:r w:rsidRPr="004427A8">
        <w:rPr>
          <w:rFonts w:ascii="Times New Roman" w:hAnsi="Times New Roman" w:cs="Times New Roman"/>
        </w:rPr>
        <w:lastRenderedPageBreak/>
        <w:t>Taken</w:t>
      </w:r>
      <w:proofErr w:type="gramEnd"/>
      <w:r w:rsidRPr="004427A8">
        <w:rPr>
          <w:rFonts w:ascii="Times New Roman" w:hAnsi="Times New Roman" w:cs="Times New Roman"/>
        </w:rPr>
        <w:t xml:space="preserve"> together, these recommendations reflect a research-informed approach to system design in which governance, scalability, and intelligence are treated as complementary concerns rather than competing priorities. By aligning architectural choices with established scholarly principles, the proposed system demonstrates how modern AI applications can responsibly integrate multiple data repositories while maintaining trust, flexibility, and long-term value.</w:t>
      </w:r>
    </w:p>
    <w:p w14:paraId="637FFBA6" w14:textId="1F286F08" w:rsidR="00CB1ECB" w:rsidRPr="00CB1ECB" w:rsidRDefault="00CB1ECB" w:rsidP="00CB1ECB">
      <w:pPr>
        <w:spacing w:line="480" w:lineRule="auto"/>
        <w:rPr>
          <w:rFonts w:ascii="Times New Roman" w:hAnsi="Times New Roman" w:cs="Times New Roman"/>
          <w:b/>
          <w:bCs/>
        </w:rPr>
      </w:pPr>
      <w:r w:rsidRPr="00CB1ECB">
        <w:rPr>
          <w:rFonts w:ascii="Times New Roman" w:hAnsi="Times New Roman" w:cs="Times New Roman"/>
          <w:b/>
          <w:bCs/>
        </w:rPr>
        <w:t>Conclusion</w:t>
      </w:r>
    </w:p>
    <w:p w14:paraId="20A26F8F" w14:textId="23CC4B66" w:rsidR="00B579D9" w:rsidRPr="00B579D9" w:rsidRDefault="00B579D9" w:rsidP="00B579D9">
      <w:pPr>
        <w:spacing w:line="480" w:lineRule="auto"/>
        <w:ind w:firstLine="720"/>
        <w:rPr>
          <w:rFonts w:ascii="Times New Roman" w:hAnsi="Times New Roman" w:cs="Times New Roman"/>
        </w:rPr>
      </w:pPr>
      <w:r w:rsidRPr="00B579D9">
        <w:rPr>
          <w:rFonts w:ascii="Times New Roman" w:hAnsi="Times New Roman" w:cs="Times New Roman"/>
        </w:rPr>
        <w:t>This paper examined how data lakes, relational databases, and graph databases can be combined to support a modern AI-driven health and nutrition companion application. Rather than treating these repositories as interchangeable technologies, the analysis demonstrated that each plays a distinct and necessary role within the data lifecycle. The data lake functions as the system’s long-term memory, preserving raw and heterogeneous data to support future analytics and learning. The relational database serves as the trusted core, ensuring that safety-critical health facts, user preferences, and consent information remain accurate, governed, and auditable. The graph database enables reasoning and personalization by capturing the complex relationships between foods, biomarkers, health conditions, and individual user responses.</w:t>
      </w:r>
    </w:p>
    <w:p w14:paraId="6909D009" w14:textId="57FBC42B" w:rsidR="00B579D9" w:rsidRPr="00B579D9" w:rsidRDefault="00B579D9" w:rsidP="00B579D9">
      <w:pPr>
        <w:spacing w:line="480" w:lineRule="auto"/>
        <w:ind w:firstLine="720"/>
        <w:rPr>
          <w:rFonts w:ascii="Times New Roman" w:hAnsi="Times New Roman" w:cs="Times New Roman"/>
        </w:rPr>
      </w:pPr>
      <w:r w:rsidRPr="00B579D9">
        <w:rPr>
          <w:rFonts w:ascii="Times New Roman" w:hAnsi="Times New Roman" w:cs="Times New Roman"/>
        </w:rPr>
        <w:t>The comparison and justification of these repositories highlight an essential principle of contemporary AI system design: effective intelligence emerges from layered architectures, not single storage solutions. Each repository addresses a specific set of requirements—scale, correctness, or relational reasoning—that cannot be fully satisfied by the others. Attempting to collapse these responsibilities into a single repository would either limit analytical capability, compromise governance, or reduce explainability. By contrast, a hybrid architecture allows each system to operate within its strengths while supporting a cohesive user experience.</w:t>
      </w:r>
    </w:p>
    <w:p w14:paraId="76992698" w14:textId="3FDEF01B" w:rsidR="00B579D9" w:rsidRPr="00B579D9" w:rsidRDefault="00B579D9" w:rsidP="00B579D9">
      <w:pPr>
        <w:spacing w:line="480" w:lineRule="auto"/>
        <w:ind w:firstLine="720"/>
        <w:rPr>
          <w:rFonts w:ascii="Times New Roman" w:hAnsi="Times New Roman" w:cs="Times New Roman"/>
        </w:rPr>
      </w:pPr>
      <w:r w:rsidRPr="00B579D9">
        <w:rPr>
          <w:rFonts w:ascii="Times New Roman" w:hAnsi="Times New Roman" w:cs="Times New Roman"/>
        </w:rPr>
        <w:lastRenderedPageBreak/>
        <w:t>Vector databases further enhance this architecture by acting as a semantic intelligence layer that connects the repositories without redefining data ownership or truth. By storing derived embeddings from documents, structured records, and graph entities, vector databases enable efficient conversational interaction and contextual retrieval. Importantly, authoritative data remains governed within the primary repositories, preserving trust and safety while improving accessibility and usability.</w:t>
      </w:r>
    </w:p>
    <w:p w14:paraId="29F6E938" w14:textId="6C6A85AF" w:rsidR="00874A40" w:rsidRDefault="00B579D9" w:rsidP="00B579D9">
      <w:pPr>
        <w:spacing w:line="480" w:lineRule="auto"/>
        <w:ind w:firstLine="720"/>
        <w:rPr>
          <w:rFonts w:ascii="Times New Roman" w:hAnsi="Times New Roman" w:cs="Times New Roman"/>
          <w:b/>
          <w:bCs/>
        </w:rPr>
      </w:pPr>
      <w:r w:rsidRPr="00B579D9">
        <w:rPr>
          <w:rFonts w:ascii="Times New Roman" w:hAnsi="Times New Roman" w:cs="Times New Roman"/>
        </w:rPr>
        <w:t>As AI-driven applications continue to expand into domains such as personal health, nutrition, and preventive care, the importance of thoughtful data repository design will only increase. Systems that balance flexibility, governance, and explainability will be better positioned to deliver meaningful and responsible insights. The architecture presented in this paper illustrates how multiple data repositories can work together to support adaptive, personalized intelligence while maintaining clear boundaries around data integrity and control. Ultimately, this layered approach provides a foundation for building scalable, trustworthy, and impactful AI and data science solutions in the future.</w:t>
      </w:r>
      <w:r w:rsidR="00874A40">
        <w:rPr>
          <w:rFonts w:ascii="Times New Roman" w:hAnsi="Times New Roman" w:cs="Times New Roman"/>
          <w:b/>
          <w:bCs/>
        </w:rPr>
        <w:br w:type="page"/>
      </w:r>
    </w:p>
    <w:p w14:paraId="19B3205B" w14:textId="23A49EB5" w:rsidR="00874A40" w:rsidRDefault="00874A40" w:rsidP="00874A40">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E1DA08C" w14:textId="77777777" w:rsidR="00874A40" w:rsidRDefault="00874A40" w:rsidP="00874A40">
      <w:pPr>
        <w:spacing w:line="480" w:lineRule="auto"/>
        <w:ind w:left="720" w:hanging="720"/>
        <w:rPr>
          <w:rFonts w:ascii="Times New Roman" w:hAnsi="Times New Roman" w:cs="Times New Roman"/>
          <w:b/>
          <w:bCs/>
        </w:rPr>
      </w:pPr>
    </w:p>
    <w:p w14:paraId="56367C51" w14:textId="77777777" w:rsidR="00874A40" w:rsidRPr="00874A40" w:rsidRDefault="00874A40" w:rsidP="00874A40">
      <w:pPr>
        <w:spacing w:line="480" w:lineRule="auto"/>
        <w:jc w:val="center"/>
        <w:rPr>
          <w:rFonts w:ascii="Times New Roman" w:hAnsi="Times New Roman" w:cs="Times New Roman"/>
        </w:rPr>
      </w:pPr>
    </w:p>
    <w:sectPr w:rsidR="00874A40" w:rsidRPr="00874A4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FF30A" w14:textId="77777777" w:rsidR="00874A40" w:rsidRDefault="00874A40" w:rsidP="00874A40">
      <w:pPr>
        <w:spacing w:after="0" w:line="240" w:lineRule="auto"/>
      </w:pPr>
      <w:r>
        <w:separator/>
      </w:r>
    </w:p>
  </w:endnote>
  <w:endnote w:type="continuationSeparator" w:id="0">
    <w:p w14:paraId="097226C7" w14:textId="77777777" w:rsidR="00874A40" w:rsidRDefault="00874A40"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B398F" w14:textId="77777777" w:rsidR="00874A40" w:rsidRDefault="00874A40" w:rsidP="00874A40">
      <w:pPr>
        <w:spacing w:after="0" w:line="240" w:lineRule="auto"/>
      </w:pPr>
      <w:r>
        <w:separator/>
      </w:r>
    </w:p>
  </w:footnote>
  <w:footnote w:type="continuationSeparator" w:id="0">
    <w:p w14:paraId="3B2EB520" w14:textId="77777777" w:rsidR="00874A40" w:rsidRDefault="00874A40"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26376"/>
    <w:rsid w:val="00097E35"/>
    <w:rsid w:val="001541F9"/>
    <w:rsid w:val="00172536"/>
    <w:rsid w:val="001765B8"/>
    <w:rsid w:val="00197E4A"/>
    <w:rsid w:val="00246A87"/>
    <w:rsid w:val="002603EF"/>
    <w:rsid w:val="00383C12"/>
    <w:rsid w:val="003A2443"/>
    <w:rsid w:val="004427A8"/>
    <w:rsid w:val="00555F2C"/>
    <w:rsid w:val="006D4659"/>
    <w:rsid w:val="006D4B91"/>
    <w:rsid w:val="006D7623"/>
    <w:rsid w:val="006E23D5"/>
    <w:rsid w:val="007A7466"/>
    <w:rsid w:val="007C5077"/>
    <w:rsid w:val="007E5F29"/>
    <w:rsid w:val="0080219B"/>
    <w:rsid w:val="00802D52"/>
    <w:rsid w:val="00864D4F"/>
    <w:rsid w:val="00871085"/>
    <w:rsid w:val="00874A40"/>
    <w:rsid w:val="00902F77"/>
    <w:rsid w:val="009074C4"/>
    <w:rsid w:val="00927A11"/>
    <w:rsid w:val="00981177"/>
    <w:rsid w:val="00996FC1"/>
    <w:rsid w:val="009A63CB"/>
    <w:rsid w:val="00A97D5B"/>
    <w:rsid w:val="00AB4B12"/>
    <w:rsid w:val="00AB5282"/>
    <w:rsid w:val="00B579D9"/>
    <w:rsid w:val="00BD0793"/>
    <w:rsid w:val="00C165DD"/>
    <w:rsid w:val="00CB1ECB"/>
    <w:rsid w:val="00D10DF0"/>
    <w:rsid w:val="00D61A6D"/>
    <w:rsid w:val="00DF2784"/>
    <w:rsid w:val="00E111CB"/>
    <w:rsid w:val="00E838ED"/>
    <w:rsid w:val="00E95953"/>
    <w:rsid w:val="00F36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3999</Words>
  <Characters>22317</Characters>
  <Application>Microsoft Office Word</Application>
  <DocSecurity>0</DocSecurity>
  <Lines>544</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2</cp:revision>
  <dcterms:created xsi:type="dcterms:W3CDTF">2026-01-02T22:15:00Z</dcterms:created>
  <dcterms:modified xsi:type="dcterms:W3CDTF">2026-01-02T22:15:00Z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