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E8F1" w14:textId="2C124EE7" w:rsidR="005179C9" w:rsidRDefault="005179C9" w:rsidP="00A54F20">
      <w:r>
        <w:t>8</w:t>
      </w:r>
    </w:p>
    <w:p w14:paraId="13F09F16" w14:textId="31F04CE0" w:rsidR="00A54F20" w:rsidRPr="00A54F20" w:rsidRDefault="00A54F20" w:rsidP="00A54F20">
      <w:r w:rsidRPr="00A54F20">
        <w:t>Classification</w:t>
      </w:r>
    </w:p>
    <w:p w14:paraId="1113DB46" w14:textId="77777777" w:rsidR="00A54F20" w:rsidRPr="00A54F20" w:rsidRDefault="00A54F20" w:rsidP="00A54F20">
      <w:pPr>
        <w:rPr>
          <w:b/>
          <w:bCs/>
        </w:rPr>
      </w:pPr>
      <w:r w:rsidRPr="00A54F20">
        <w:rPr>
          <w:b/>
          <w:bCs/>
        </w:rPr>
        <w:t>Basic Concepts</w:t>
      </w:r>
    </w:p>
    <w:p w14:paraId="060F7CAE" w14:textId="77777777" w:rsidR="00A54F20" w:rsidRPr="00A54F20" w:rsidRDefault="00A54F20" w:rsidP="00A54F20">
      <w:pPr>
        <w:rPr>
          <w:b/>
          <w:bCs/>
        </w:rPr>
      </w:pPr>
      <w:r w:rsidRPr="00A54F20">
        <w:rPr>
          <w:b/>
          <w:bCs/>
        </w:rPr>
        <w:t>Publisher Summary</w:t>
      </w:r>
    </w:p>
    <w:p w14:paraId="1B2EDF34" w14:textId="77777777" w:rsidR="00A54F20" w:rsidRPr="00A54F20" w:rsidRDefault="00A54F20" w:rsidP="00A54F20">
      <w:r w:rsidRPr="00A54F20">
        <w:t xml:space="preserve">Classification is a form of data analysis that extracts models describing important data classes. Such models, called classifiers, predict categorical (discrete, unordered) class labels. Such analysis can help provide users with a better understanding of the data at large. Classification and numeric prediction are the two major types of prediction problems. Many classification methods have been proposed by researchers in machine learning, pattern recognition, and statistics. Most algorithms are memory resident, typically assuming a small data size. Recent data mining research has built on such work, developing scalable classification and prediction techniques capable of handling large amounts of disk-resident data. Classification has numerous applications, including fraud detection, target marketing, performance prediction, manufacturing, and medical diagnosis. This chapter introduces the main ideas of classification. The basic techniques for data classification such as how to build decision tree classifiers, Bayesian classifiers, and rule-based classifiers are discussed. The process of evaluating and comparing different classifiers is also elaborated. Various measures of accuracy are given as well as techniques for obtaining reliable accuracy estimates. Methods for increasing classifier accuracy are presented, including cases for when the data set is class imbalanced (i.e., where the main class of interest is rare). The general approach to classification is described as a two-step process. In the first step, a classification model based on previous data is </w:t>
      </w:r>
      <w:proofErr w:type="gramStart"/>
      <w:r w:rsidRPr="00A54F20">
        <w:t>build</w:t>
      </w:r>
      <w:proofErr w:type="gramEnd"/>
      <w:r w:rsidRPr="00A54F20">
        <w:t>. In the second step, it is determined if the model’s accuracy is acceptable, and if so, the model is used to classify new data.</w:t>
      </w:r>
    </w:p>
    <w:p w14:paraId="70358602" w14:textId="77777777" w:rsidR="00A54F20" w:rsidRPr="00A54F20" w:rsidRDefault="00A54F20" w:rsidP="00A54F20">
      <w:r w:rsidRPr="00A54F20">
        <w:rPr>
          <w:b/>
          <w:bCs/>
        </w:rPr>
        <w:t>Classification is a form</w:t>
      </w:r>
      <w:r w:rsidRPr="00A54F20">
        <w:t> of data analysis that extracts models describing important data classes. Such models, called classifiers, predict categorical (discrete, unordered) class labels. For example, we can build a classification model to categorize bank loan applications as either safe or risky. Such analysis can help provide us with a better understanding of the data at large. Many classification methods have been proposed by researchers in machine learning, pattern recognition, and statistics. Most algorithms are memory resident, typically assuming a small data size. Recent data mining research has built on such work, developing scalable classification and prediction techniques capable of handling large amounts of disk-resident data. Classification has numerous applications, including fraud detection, target marketing, performance prediction, manufacturing, and medical diagnosis.</w:t>
      </w:r>
    </w:p>
    <w:p w14:paraId="5062FCCD" w14:textId="77777777" w:rsidR="00A54F20" w:rsidRPr="00A54F20" w:rsidRDefault="00A54F20" w:rsidP="00A54F20">
      <w:r w:rsidRPr="00A54F20">
        <w:lastRenderedPageBreak/>
        <w:t>We start off by introducing the main ideas of classification in </w:t>
      </w:r>
      <w:hyperlink r:id="rId4" w:anchor="S0010_CHP008" w:history="1">
        <w:r w:rsidRPr="00A54F20">
          <w:rPr>
            <w:rStyle w:val="Hyperlink"/>
            <w:b/>
            <w:bCs/>
          </w:rPr>
          <w:t>Section 8.1</w:t>
        </w:r>
      </w:hyperlink>
      <w:r w:rsidRPr="00A54F20">
        <w:t>. In the rest of this chapter, you will learn the basic techniques for data classification such as how to build decision tree classifiers (</w:t>
      </w:r>
      <w:hyperlink r:id="rId5" w:anchor="S0025_CHP008" w:history="1">
        <w:r w:rsidRPr="00A54F20">
          <w:rPr>
            <w:rStyle w:val="Hyperlink"/>
            <w:b/>
            <w:bCs/>
          </w:rPr>
          <w:t>Section 8.2</w:t>
        </w:r>
      </w:hyperlink>
      <w:r w:rsidRPr="00A54F20">
        <w:t>), Bayesian classifiers (</w:t>
      </w:r>
      <w:hyperlink r:id="rId6" w:anchor="S0075_CHP008" w:history="1">
        <w:r w:rsidRPr="00A54F20">
          <w:rPr>
            <w:rStyle w:val="Hyperlink"/>
            <w:b/>
            <w:bCs/>
          </w:rPr>
          <w:t>Section 8.3</w:t>
        </w:r>
      </w:hyperlink>
      <w:r w:rsidRPr="00A54F20">
        <w:t>), and rule-based classifiers (</w:t>
      </w:r>
      <w:hyperlink r:id="rId7" w:anchor="S0090_CHP008" w:history="1">
        <w:r w:rsidRPr="00A54F20">
          <w:rPr>
            <w:rStyle w:val="Hyperlink"/>
            <w:b/>
            <w:bCs/>
          </w:rPr>
          <w:t>Section 8.4</w:t>
        </w:r>
      </w:hyperlink>
      <w:r w:rsidRPr="00A54F20">
        <w:t>). </w:t>
      </w:r>
      <w:hyperlink r:id="rId8" w:anchor="S0120_CHP008" w:history="1">
        <w:r w:rsidRPr="00A54F20">
          <w:rPr>
            <w:rStyle w:val="Hyperlink"/>
            <w:b/>
            <w:bCs/>
          </w:rPr>
          <w:t>Section 8.5</w:t>
        </w:r>
      </w:hyperlink>
      <w:r w:rsidRPr="00A54F20">
        <w:t> discusses how to evaluate and compare different classifiers. Various measures of accuracy are given as well as techniques for obtaining reliable accuracy estimates. Methods for increasing classifier accuracy are presented in </w:t>
      </w:r>
      <w:hyperlink r:id="rId9" w:anchor="S0155_CHP008" w:history="1">
        <w:r w:rsidRPr="00A54F20">
          <w:rPr>
            <w:rStyle w:val="Hyperlink"/>
            <w:b/>
            <w:bCs/>
          </w:rPr>
          <w:t>Section 8.6</w:t>
        </w:r>
      </w:hyperlink>
      <w:r w:rsidRPr="00A54F20">
        <w:t>, including cases for when the data set is class imbalanced (i.e., where the main class of interest is rare).</w:t>
      </w:r>
    </w:p>
    <w:p w14:paraId="4A35A142" w14:textId="77777777" w:rsidR="00A54F20" w:rsidRPr="00A54F20" w:rsidRDefault="00A54F20" w:rsidP="00A54F20">
      <w:pPr>
        <w:rPr>
          <w:b/>
          <w:bCs/>
        </w:rPr>
      </w:pPr>
      <w:r w:rsidRPr="00A54F20">
        <w:rPr>
          <w:b/>
          <w:bCs/>
        </w:rPr>
        <w:t>8.1 Basic Concepts</w:t>
      </w:r>
    </w:p>
    <w:p w14:paraId="06783A85" w14:textId="77777777" w:rsidR="00A54F20" w:rsidRPr="00A54F20" w:rsidRDefault="00A54F20" w:rsidP="00A54F20">
      <w:r w:rsidRPr="00A54F20">
        <w:t>We introduce the concept of classification in </w:t>
      </w:r>
      <w:hyperlink r:id="rId10" w:anchor="S0015_CHP008" w:history="1">
        <w:r w:rsidRPr="00A54F20">
          <w:rPr>
            <w:rStyle w:val="Hyperlink"/>
            <w:b/>
            <w:bCs/>
          </w:rPr>
          <w:t>Section 8.1.1</w:t>
        </w:r>
      </w:hyperlink>
      <w:r w:rsidRPr="00A54F20">
        <w:t>. </w:t>
      </w:r>
      <w:hyperlink r:id="rId11" w:anchor="S0020_CHP008" w:history="1">
        <w:r w:rsidRPr="00A54F20">
          <w:rPr>
            <w:rStyle w:val="Hyperlink"/>
            <w:b/>
            <w:bCs/>
          </w:rPr>
          <w:t>Section 8.1.2</w:t>
        </w:r>
      </w:hyperlink>
      <w:r w:rsidRPr="00A54F20">
        <w:t> describes the general approach to classification as a two-step process. In the first step, we build a classification model based on previous data. In the second step, we determine if the model’s accuracy is acceptable, and if so, we use the model to classify new data.</w:t>
      </w:r>
    </w:p>
    <w:p w14:paraId="4D69B61D" w14:textId="77777777" w:rsidR="00A54F20" w:rsidRPr="00A54F20" w:rsidRDefault="00A54F20" w:rsidP="00A54F20">
      <w:pPr>
        <w:rPr>
          <w:b/>
          <w:bCs/>
        </w:rPr>
      </w:pPr>
      <w:r w:rsidRPr="00A54F20">
        <w:rPr>
          <w:b/>
          <w:bCs/>
        </w:rPr>
        <w:t>8.1.1 What Is Classification?</w:t>
      </w:r>
    </w:p>
    <w:p w14:paraId="6B7C6068" w14:textId="77777777" w:rsidR="00A54F20" w:rsidRPr="00A54F20" w:rsidRDefault="00A54F20" w:rsidP="00A54F20">
      <w:r w:rsidRPr="00A54F20">
        <w:t>A bank loans officer needs analysis of her data to learn which loan applicants are “safe” and which are “risky” for the bank. A marketing manager at </w:t>
      </w:r>
      <w:proofErr w:type="spellStart"/>
      <w:r w:rsidRPr="00A54F20">
        <w:rPr>
          <w:i/>
          <w:iCs/>
        </w:rPr>
        <w:t>AllElectronics</w:t>
      </w:r>
      <w:proofErr w:type="spellEnd"/>
      <w:r w:rsidRPr="00A54F20">
        <w:t> needs data analysis to help guess whether a customer with a given profile will buy a new computer. A medical researcher wants to analyze breast cancer data to predict which one of three specific treatments a patient should receive. In each of these examples, the data analysis task is </w:t>
      </w:r>
      <w:r w:rsidRPr="00A54F20">
        <w:rPr>
          <w:b/>
          <w:bCs/>
        </w:rPr>
        <w:t>classification</w:t>
      </w:r>
      <w:r w:rsidRPr="00A54F20">
        <w:t>, where a model or </w:t>
      </w:r>
      <w:r w:rsidRPr="00A54F20">
        <w:rPr>
          <w:b/>
          <w:bCs/>
        </w:rPr>
        <w:t>classifier</w:t>
      </w:r>
      <w:r w:rsidRPr="00A54F20">
        <w:t> is constructed to predict </w:t>
      </w:r>
      <w:r w:rsidRPr="00A54F20">
        <w:rPr>
          <w:i/>
          <w:iCs/>
        </w:rPr>
        <w:t>class (categorical) labels</w:t>
      </w:r>
      <w:r w:rsidRPr="00A54F20">
        <w:t>, such as “safe” or “risky” for the loan application data; “yes” or “no” for the marketing data; or “treatment A,” “treatment B,” or “treatment C” for the medical data. These categories can be represented by discrete values, where the ordering among values has no meaning. For example, the values 1, 2, and 3 may be used to represent treatments A, B, and C, where there is no ordering implied among this group of treatment regimes.</w:t>
      </w:r>
    </w:p>
    <w:p w14:paraId="1D8B68E0" w14:textId="77777777" w:rsidR="00A54F20" w:rsidRPr="00A54F20" w:rsidRDefault="00A54F20" w:rsidP="00A54F20">
      <w:r w:rsidRPr="00A54F20">
        <w:t>Suppose that the marketing manager wants to predict how much a given customer will spend during a sale at </w:t>
      </w:r>
      <w:proofErr w:type="spellStart"/>
      <w:r w:rsidRPr="00A54F20">
        <w:rPr>
          <w:i/>
          <w:iCs/>
        </w:rPr>
        <w:t>AllElectronics</w:t>
      </w:r>
      <w:proofErr w:type="spellEnd"/>
      <w:r w:rsidRPr="00A54F20">
        <w:t>. This data analysis task is an example of </w:t>
      </w:r>
      <w:r w:rsidRPr="00A54F20">
        <w:rPr>
          <w:b/>
          <w:bCs/>
        </w:rPr>
        <w:t>numeric prediction</w:t>
      </w:r>
      <w:r w:rsidRPr="00A54F20">
        <w:t>, where the model constructed predicts a </w:t>
      </w:r>
      <w:r w:rsidRPr="00A54F20">
        <w:rPr>
          <w:i/>
          <w:iCs/>
        </w:rPr>
        <w:t>continuous-valued function</w:t>
      </w:r>
      <w:r w:rsidRPr="00A54F20">
        <w:t>, or </w:t>
      </w:r>
      <w:r w:rsidRPr="00A54F20">
        <w:rPr>
          <w:i/>
          <w:iCs/>
        </w:rPr>
        <w:t>ordered value</w:t>
      </w:r>
      <w:r w:rsidRPr="00A54F20">
        <w:t>, as opposed to a class label. This model is a </w:t>
      </w:r>
      <w:r w:rsidRPr="00A54F20">
        <w:rPr>
          <w:b/>
          <w:bCs/>
        </w:rPr>
        <w:t>predictor</w:t>
      </w:r>
      <w:r w:rsidRPr="00A54F20">
        <w:t>. </w:t>
      </w:r>
      <w:r w:rsidRPr="00A54F20">
        <w:rPr>
          <w:b/>
          <w:bCs/>
        </w:rPr>
        <w:t>Regression analysis</w:t>
      </w:r>
      <w:r w:rsidRPr="00A54F20">
        <w:t> is a statistical methodology that is most often used for numeric prediction; hence the two terms tend to be used synonymously, although other methods for numeric prediction exist. Classification and numeric prediction are the two major types of </w:t>
      </w:r>
      <w:r w:rsidRPr="00A54F20">
        <w:rPr>
          <w:b/>
          <w:bCs/>
        </w:rPr>
        <w:t>prediction problems</w:t>
      </w:r>
      <w:r w:rsidRPr="00A54F20">
        <w:t>. This chapter focuses on classification.</w:t>
      </w:r>
    </w:p>
    <w:p w14:paraId="08430CDB" w14:textId="77777777" w:rsidR="00A54F20" w:rsidRPr="00A54F20" w:rsidRDefault="00A54F20" w:rsidP="00A54F20">
      <w:pPr>
        <w:rPr>
          <w:b/>
          <w:bCs/>
        </w:rPr>
      </w:pPr>
      <w:r w:rsidRPr="00A54F20">
        <w:rPr>
          <w:b/>
          <w:bCs/>
        </w:rPr>
        <w:t>8.1.2 General Approach to Classification</w:t>
      </w:r>
    </w:p>
    <w:p w14:paraId="0F50D8DF" w14:textId="77777777" w:rsidR="00A54F20" w:rsidRPr="00A54F20" w:rsidRDefault="00A54F20" w:rsidP="00A54F20">
      <w:r w:rsidRPr="00A54F20">
        <w:rPr>
          <w:i/>
          <w:iCs/>
        </w:rPr>
        <w:lastRenderedPageBreak/>
        <w:t>“How does classification work?”</w:t>
      </w:r>
      <w:r w:rsidRPr="00A54F20">
        <w:t> </w:t>
      </w:r>
      <w:r w:rsidRPr="00A54F20">
        <w:rPr>
          <w:b/>
          <w:bCs/>
        </w:rPr>
        <w:t>Data classification</w:t>
      </w:r>
      <w:r w:rsidRPr="00A54F20">
        <w:t> is a two-step process, consisting of a </w:t>
      </w:r>
      <w:r w:rsidRPr="00A54F20">
        <w:rPr>
          <w:i/>
          <w:iCs/>
        </w:rPr>
        <w:t>learning step</w:t>
      </w:r>
      <w:r w:rsidRPr="00A54F20">
        <w:t> (where a classification model is constructed) and a </w:t>
      </w:r>
      <w:r w:rsidRPr="00A54F20">
        <w:rPr>
          <w:i/>
          <w:iCs/>
        </w:rPr>
        <w:t>classification step</w:t>
      </w:r>
      <w:r w:rsidRPr="00A54F20">
        <w:t> (where the model is used to predict class labels for given data). The process is shown for the loan application data of </w:t>
      </w:r>
      <w:hyperlink r:id="rId12" w:anchor="F0010_CHP008" w:history="1">
        <w:r w:rsidRPr="00A54F20">
          <w:rPr>
            <w:rStyle w:val="Hyperlink"/>
            <w:b/>
            <w:bCs/>
          </w:rPr>
          <w:t>Figure 8.1</w:t>
        </w:r>
      </w:hyperlink>
      <w:r w:rsidRPr="00A54F20">
        <w:t xml:space="preserve">. (The data are simplified for illustrative purposes. </w:t>
      </w:r>
      <w:proofErr w:type="gramStart"/>
      <w:r w:rsidRPr="00A54F20">
        <w:t>In reality, we</w:t>
      </w:r>
      <w:proofErr w:type="gramEnd"/>
      <w:r w:rsidRPr="00A54F20">
        <w:t xml:space="preserve"> may expect many more attributes to be considered.</w:t>
      </w:r>
    </w:p>
    <w:p w14:paraId="2B9C960A" w14:textId="3ADACD19" w:rsidR="00A54F20" w:rsidRPr="00A54F20" w:rsidRDefault="00A54F20" w:rsidP="00A54F20">
      <w:r w:rsidRPr="00A54F20">
        <w:drawing>
          <wp:inline distT="0" distB="0" distL="0" distR="0" wp14:anchorId="0CC8B893" wp14:editId="4AF1D73B">
            <wp:extent cx="5000625" cy="5886450"/>
            <wp:effectExtent l="0" t="0" r="9525" b="0"/>
            <wp:docPr id="19843517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0625" cy="5886450"/>
                    </a:xfrm>
                    <a:prstGeom prst="rect">
                      <a:avLst/>
                    </a:prstGeom>
                    <a:noFill/>
                    <a:ln>
                      <a:noFill/>
                    </a:ln>
                  </pic:spPr>
                </pic:pic>
              </a:graphicData>
            </a:graphic>
          </wp:inline>
        </w:drawing>
      </w:r>
    </w:p>
    <w:p w14:paraId="3134CBDC" w14:textId="77777777" w:rsidR="00A54F20" w:rsidRPr="00A54F20" w:rsidRDefault="00A54F20" w:rsidP="00A54F20">
      <w:r w:rsidRPr="00A54F20">
        <w:rPr>
          <w:b/>
          <w:bCs/>
        </w:rPr>
        <w:t>Figure 8.1</w:t>
      </w:r>
      <w:r w:rsidRPr="00A54F20">
        <w:t> The data classification process: (a) </w:t>
      </w:r>
      <w:r w:rsidRPr="00A54F20">
        <w:rPr>
          <w:i/>
          <w:iCs/>
        </w:rPr>
        <w:t>Learning</w:t>
      </w:r>
      <w:r w:rsidRPr="00A54F20">
        <w:t>: Training data are analyzed by a classification algorithm. Here, the class label attribute is </w:t>
      </w:r>
      <w:proofErr w:type="spellStart"/>
      <w:r w:rsidRPr="00A54F20">
        <w:rPr>
          <w:i/>
          <w:iCs/>
        </w:rPr>
        <w:t>loan_decision</w:t>
      </w:r>
      <w:proofErr w:type="spellEnd"/>
      <w:r w:rsidRPr="00A54F20">
        <w:t>, and the learned model or classifier is represented in the form of classification rules. (b) </w:t>
      </w:r>
      <w:r w:rsidRPr="00A54F20">
        <w:rPr>
          <w:i/>
          <w:iCs/>
        </w:rPr>
        <w:t>Classification</w:t>
      </w:r>
      <w:r w:rsidRPr="00A54F20">
        <w:t xml:space="preserve">: Test </w:t>
      </w:r>
      <w:r w:rsidRPr="00A54F20">
        <w:lastRenderedPageBreak/>
        <w:t>data are used to estimate the accuracy of the classification rules. If the accuracy is considered acceptable, the rules can be applied to the classification of new data tuples.</w:t>
      </w:r>
    </w:p>
    <w:p w14:paraId="517D82AC" w14:textId="34556F1D" w:rsidR="00A54F20" w:rsidRPr="00A54F20" w:rsidRDefault="00A54F20" w:rsidP="00A54F20">
      <w:r w:rsidRPr="00A54F20">
        <w:t>In the first step, a classifier is built describing a predetermined set of data classes or concepts. This is the </w:t>
      </w:r>
      <w:r w:rsidRPr="00A54F20">
        <w:rPr>
          <w:b/>
          <w:bCs/>
        </w:rPr>
        <w:t>learning step</w:t>
      </w:r>
      <w:r w:rsidRPr="00A54F20">
        <w:t> (or training phase), where a classification algorithm builds the classifier by analyzing or “learning from” a </w:t>
      </w:r>
      <w:r w:rsidRPr="00A54F20">
        <w:rPr>
          <w:b/>
          <w:bCs/>
        </w:rPr>
        <w:t>training set</w:t>
      </w:r>
      <w:r w:rsidRPr="00A54F20">
        <w:t> made up of database tuples and their associated class labels. A tuple, </w:t>
      </w:r>
      <w:r w:rsidRPr="00A54F20">
        <w:rPr>
          <w:b/>
          <w:bCs/>
          <w:i/>
          <w:iCs/>
        </w:rPr>
        <w:t>X</w:t>
      </w:r>
      <w:r w:rsidRPr="00A54F20">
        <w:t>, is represented by an </w:t>
      </w:r>
      <w:r w:rsidRPr="00A54F20">
        <w:rPr>
          <w:i/>
          <w:iCs/>
        </w:rPr>
        <w:t>n</w:t>
      </w:r>
      <w:r w:rsidRPr="00A54F20">
        <w:t>-dimensional </w:t>
      </w:r>
      <w:r w:rsidRPr="00A54F20">
        <w:rPr>
          <w:b/>
          <w:bCs/>
        </w:rPr>
        <w:t>attribute vector</w:t>
      </w:r>
      <w:r w:rsidRPr="00A54F20">
        <w:t>, </w:t>
      </w:r>
      <w:r w:rsidRPr="00A54F20">
        <w:drawing>
          <wp:inline distT="0" distB="0" distL="0" distR="0" wp14:anchorId="0B5DAA42" wp14:editId="3789963D">
            <wp:extent cx="1038225" cy="152400"/>
            <wp:effectExtent l="0" t="0" r="9525" b="0"/>
            <wp:docPr id="12213407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8225" cy="152400"/>
                    </a:xfrm>
                    <a:prstGeom prst="rect">
                      <a:avLst/>
                    </a:prstGeom>
                    <a:noFill/>
                    <a:ln>
                      <a:noFill/>
                    </a:ln>
                  </pic:spPr>
                </pic:pic>
              </a:graphicData>
            </a:graphic>
          </wp:inline>
        </w:drawing>
      </w:r>
      <w:r w:rsidRPr="00A54F20">
        <w:t>, depicting </w:t>
      </w:r>
      <w:r w:rsidRPr="00A54F20">
        <w:rPr>
          <w:i/>
          <w:iCs/>
        </w:rPr>
        <w:t>n</w:t>
      </w:r>
      <w:r w:rsidRPr="00A54F20">
        <w:t> measurements made on the tuple from </w:t>
      </w:r>
      <w:r w:rsidRPr="00A54F20">
        <w:rPr>
          <w:i/>
          <w:iCs/>
        </w:rPr>
        <w:t>n</w:t>
      </w:r>
      <w:r w:rsidRPr="00A54F20">
        <w:t> database attributes, respectively, </w:t>
      </w:r>
      <w:r w:rsidRPr="00A54F20">
        <w:drawing>
          <wp:inline distT="0" distB="0" distL="0" distR="0" wp14:anchorId="23596B10" wp14:editId="663EF052">
            <wp:extent cx="762000" cy="133350"/>
            <wp:effectExtent l="0" t="0" r="0" b="0"/>
            <wp:docPr id="3657939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 cy="133350"/>
                    </a:xfrm>
                    <a:prstGeom prst="rect">
                      <a:avLst/>
                    </a:prstGeom>
                    <a:noFill/>
                    <a:ln>
                      <a:noFill/>
                    </a:ln>
                  </pic:spPr>
                </pic:pic>
              </a:graphicData>
            </a:graphic>
          </wp:inline>
        </w:drawing>
      </w:r>
      <w:r w:rsidRPr="00A54F20">
        <w:t>.</w:t>
      </w:r>
      <w:hyperlink r:id="rId16" w:anchor="FN0010_CHP008" w:history="1">
        <w:r w:rsidRPr="00A54F20">
          <w:rPr>
            <w:rStyle w:val="Hyperlink"/>
            <w:b/>
            <w:bCs/>
            <w:vertAlign w:val="superscript"/>
          </w:rPr>
          <w:t>1</w:t>
        </w:r>
      </w:hyperlink>
      <w:r w:rsidRPr="00A54F20">
        <w:t> Each tuple, </w:t>
      </w:r>
      <w:r w:rsidRPr="00A54F20">
        <w:rPr>
          <w:b/>
          <w:bCs/>
          <w:i/>
          <w:iCs/>
        </w:rPr>
        <w:t>X</w:t>
      </w:r>
      <w:r w:rsidRPr="00A54F20">
        <w:t>, is assumed to belong to a predefined class as determined by another database attribute called the </w:t>
      </w:r>
      <w:r w:rsidRPr="00A54F20">
        <w:rPr>
          <w:b/>
          <w:bCs/>
        </w:rPr>
        <w:t>class label attribute</w:t>
      </w:r>
      <w:r w:rsidRPr="00A54F20">
        <w:t>. The class label attribute is discrete-valued and unordered. It is </w:t>
      </w:r>
      <w:r w:rsidRPr="00A54F20">
        <w:rPr>
          <w:i/>
          <w:iCs/>
        </w:rPr>
        <w:t>categorical</w:t>
      </w:r>
      <w:r w:rsidRPr="00A54F20">
        <w:t> (or nominal) in that each value serves as a category or class. The individual tuples making up the training set are referred to as </w:t>
      </w:r>
      <w:r w:rsidRPr="00A54F20">
        <w:rPr>
          <w:b/>
          <w:bCs/>
        </w:rPr>
        <w:t>training tuples</w:t>
      </w:r>
      <w:r w:rsidRPr="00A54F20">
        <w:t> and are randomly sampled from the database under analysis. In the context of classification, data tuples can be referred to as </w:t>
      </w:r>
      <w:r w:rsidRPr="00A54F20">
        <w:rPr>
          <w:i/>
          <w:iCs/>
        </w:rPr>
        <w:t>samples, examples, instances, data points</w:t>
      </w:r>
      <w:r w:rsidRPr="00A54F20">
        <w:t>, or </w:t>
      </w:r>
      <w:r w:rsidRPr="00A54F20">
        <w:rPr>
          <w:i/>
          <w:iCs/>
        </w:rPr>
        <w:t>objects</w:t>
      </w:r>
      <w:r w:rsidRPr="00A54F20">
        <w:t>.</w:t>
      </w:r>
      <w:hyperlink r:id="rId17" w:anchor="FN0015_CHP008" w:history="1">
        <w:r w:rsidRPr="00A54F20">
          <w:rPr>
            <w:rStyle w:val="Hyperlink"/>
            <w:b/>
            <w:bCs/>
            <w:vertAlign w:val="superscript"/>
          </w:rPr>
          <w:t>2</w:t>
        </w:r>
      </w:hyperlink>
    </w:p>
    <w:p w14:paraId="570AF2D3" w14:textId="77777777" w:rsidR="00A54F20" w:rsidRPr="00A54F20" w:rsidRDefault="00A54F20" w:rsidP="00A54F20">
      <w:r w:rsidRPr="00A54F20">
        <w:t>Because the class label of each training tuple </w:t>
      </w:r>
      <w:r w:rsidRPr="00A54F20">
        <w:rPr>
          <w:i/>
          <w:iCs/>
        </w:rPr>
        <w:t>is provided</w:t>
      </w:r>
      <w:r w:rsidRPr="00A54F20">
        <w:t>, this step is also known as </w:t>
      </w:r>
      <w:r w:rsidRPr="00A54F20">
        <w:rPr>
          <w:b/>
          <w:bCs/>
        </w:rPr>
        <w:t>supervised learning</w:t>
      </w:r>
      <w:r w:rsidRPr="00A54F20">
        <w:t> (i.e., the learning of the classifier is “supervised” in that it is told to which class each training tuple belongs). It contrasts with </w:t>
      </w:r>
      <w:r w:rsidRPr="00A54F20">
        <w:rPr>
          <w:b/>
          <w:bCs/>
        </w:rPr>
        <w:t>unsupervised learning</w:t>
      </w:r>
      <w:r w:rsidRPr="00A54F20">
        <w:t> (or </w:t>
      </w:r>
      <w:r w:rsidRPr="00A54F20">
        <w:rPr>
          <w:b/>
          <w:bCs/>
        </w:rPr>
        <w:t>clustering</w:t>
      </w:r>
      <w:r w:rsidRPr="00A54F20">
        <w:t>), in which the class label of each training tuple is not known, and the number or set of classes to be learned may not be known in advance. For example, if we did not have the </w:t>
      </w:r>
      <w:proofErr w:type="spellStart"/>
      <w:r w:rsidRPr="00A54F20">
        <w:rPr>
          <w:i/>
          <w:iCs/>
        </w:rPr>
        <w:t>loan_decision</w:t>
      </w:r>
      <w:proofErr w:type="spellEnd"/>
      <w:r w:rsidRPr="00A54F20">
        <w:t> data available for the training set, we could use clustering to try to determine “groups of like tuples,” which may correspond to risk groups within the loan application data. Clustering is the topic of </w:t>
      </w:r>
      <w:hyperlink r:id="rId18" w:history="1">
        <w:r w:rsidRPr="00A54F20">
          <w:rPr>
            <w:rStyle w:val="Hyperlink"/>
            <w:b/>
            <w:bCs/>
          </w:rPr>
          <w:t>Chapters 10</w:t>
        </w:r>
      </w:hyperlink>
      <w:r w:rsidRPr="00A54F20">
        <w:t> and </w:t>
      </w:r>
      <w:hyperlink r:id="rId19" w:history="1">
        <w:r w:rsidRPr="00A54F20">
          <w:rPr>
            <w:rStyle w:val="Hyperlink"/>
            <w:b/>
            <w:bCs/>
          </w:rPr>
          <w:t>11</w:t>
        </w:r>
      </w:hyperlink>
      <w:r w:rsidRPr="00A54F20">
        <w:t>.</w:t>
      </w:r>
    </w:p>
    <w:p w14:paraId="5A126989" w14:textId="663250E3" w:rsidR="00A54F20" w:rsidRPr="00A54F20" w:rsidRDefault="00A54F20" w:rsidP="00A54F20">
      <w:r w:rsidRPr="00A54F20">
        <w:t>This first step of the classification process can also be viewed as the learning of a mapping or function, </w:t>
      </w:r>
      <w:r w:rsidRPr="00A54F20">
        <w:drawing>
          <wp:inline distT="0" distB="0" distL="0" distR="0" wp14:anchorId="386D0A6C" wp14:editId="089F66AB">
            <wp:extent cx="523875" cy="152400"/>
            <wp:effectExtent l="0" t="0" r="9525" b="0"/>
            <wp:docPr id="11780234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875" cy="152400"/>
                    </a:xfrm>
                    <a:prstGeom prst="rect">
                      <a:avLst/>
                    </a:prstGeom>
                    <a:noFill/>
                    <a:ln>
                      <a:noFill/>
                    </a:ln>
                  </pic:spPr>
                </pic:pic>
              </a:graphicData>
            </a:graphic>
          </wp:inline>
        </w:drawing>
      </w:r>
      <w:r w:rsidRPr="00A54F20">
        <w:t>, that can predict the associated class label </w:t>
      </w:r>
      <w:r w:rsidRPr="00A54F20">
        <w:rPr>
          <w:i/>
          <w:iCs/>
        </w:rPr>
        <w:t>y</w:t>
      </w:r>
      <w:r w:rsidRPr="00A54F20">
        <w:t> of a given tuple </w:t>
      </w:r>
      <w:r w:rsidRPr="00A54F20">
        <w:rPr>
          <w:b/>
          <w:bCs/>
          <w:i/>
          <w:iCs/>
        </w:rPr>
        <w:t>X</w:t>
      </w:r>
      <w:r w:rsidRPr="00A54F20">
        <w:t>. In this view, we wish to learn a mapping or function that separates the data classes. Typically, this mapping is represented in the form of classification rules, decision trees, or mathematical formulae. In our example, the mapping is represented as classification rules that identify loan applications as being either safe or risky (</w:t>
      </w:r>
      <w:hyperlink r:id="rId21" w:anchor="F0010_CHP008" w:history="1">
        <w:r w:rsidRPr="00A54F20">
          <w:rPr>
            <w:rStyle w:val="Hyperlink"/>
            <w:b/>
            <w:bCs/>
          </w:rPr>
          <w:t>Figure 8.1a</w:t>
        </w:r>
      </w:hyperlink>
      <w:r w:rsidRPr="00A54F20">
        <w:t xml:space="preserve">). The rules can be used to categorize future data tuples, as well as provide deeper insight into the data contents. They also provide </w:t>
      </w:r>
      <w:proofErr w:type="gramStart"/>
      <w:r w:rsidRPr="00A54F20">
        <w:t>a compressed</w:t>
      </w:r>
      <w:proofErr w:type="gramEnd"/>
      <w:r w:rsidRPr="00A54F20">
        <w:t xml:space="preserve"> data representation.</w:t>
      </w:r>
    </w:p>
    <w:p w14:paraId="0F67814B" w14:textId="77777777" w:rsidR="00A54F20" w:rsidRPr="00A54F20" w:rsidRDefault="00A54F20" w:rsidP="00A54F20">
      <w:r w:rsidRPr="00A54F20">
        <w:rPr>
          <w:i/>
          <w:iCs/>
        </w:rPr>
        <w:t>“What about classification accuracy?”</w:t>
      </w:r>
      <w:r w:rsidRPr="00A54F20">
        <w:t> In the second step (</w:t>
      </w:r>
      <w:hyperlink r:id="rId22" w:anchor="F0010_CHP008" w:history="1">
        <w:r w:rsidRPr="00A54F20">
          <w:rPr>
            <w:rStyle w:val="Hyperlink"/>
            <w:b/>
            <w:bCs/>
          </w:rPr>
          <w:t>Figure 8.1b</w:t>
        </w:r>
      </w:hyperlink>
      <w:r w:rsidRPr="00A54F20">
        <w:t>), the model is used for classification. First, the predictive accuracy of the classifier is estimated. If we were to use the training set to measure the classifier’s accuracy, this estimate would likely be optimistic, because the classifier tends to </w:t>
      </w:r>
      <w:r w:rsidRPr="00A54F20">
        <w:rPr>
          <w:b/>
          <w:bCs/>
        </w:rPr>
        <w:t>overfit</w:t>
      </w:r>
      <w:r w:rsidRPr="00A54F20">
        <w:t xml:space="preserve"> the data (i.e., during learning it may incorporate some </w:t>
      </w:r>
      <w:proofErr w:type="gramStart"/>
      <w:r w:rsidRPr="00A54F20">
        <w:t>particular anomalies</w:t>
      </w:r>
      <w:proofErr w:type="gramEnd"/>
      <w:r w:rsidRPr="00A54F20">
        <w:t xml:space="preserve"> of the training data that are not present in the general data set overall). Therefore, a </w:t>
      </w:r>
      <w:r w:rsidRPr="00A54F20">
        <w:rPr>
          <w:b/>
          <w:bCs/>
        </w:rPr>
        <w:t>test set</w:t>
      </w:r>
      <w:r w:rsidRPr="00A54F20">
        <w:t> is used, made up of </w:t>
      </w:r>
      <w:r w:rsidRPr="00A54F20">
        <w:rPr>
          <w:b/>
          <w:bCs/>
        </w:rPr>
        <w:t>test tuples</w:t>
      </w:r>
      <w:r w:rsidRPr="00A54F20">
        <w:t xml:space="preserve"> and their </w:t>
      </w:r>
      <w:r w:rsidRPr="00A54F20">
        <w:lastRenderedPageBreak/>
        <w:t xml:space="preserve">associated class labels. They are independent of the training tuples, meaning that they were not used to </w:t>
      </w:r>
      <w:proofErr w:type="gramStart"/>
      <w:r w:rsidRPr="00A54F20">
        <w:t>construct</w:t>
      </w:r>
      <w:proofErr w:type="gramEnd"/>
      <w:r w:rsidRPr="00A54F20">
        <w:t xml:space="preserve"> the classifier.</w:t>
      </w:r>
    </w:p>
    <w:p w14:paraId="10D7C987" w14:textId="77777777" w:rsidR="00A54F20" w:rsidRPr="00A54F20" w:rsidRDefault="00A54F20" w:rsidP="00A54F20">
      <w:r w:rsidRPr="00A54F20">
        <w:t>The </w:t>
      </w:r>
      <w:r w:rsidRPr="00A54F20">
        <w:rPr>
          <w:b/>
          <w:bCs/>
        </w:rPr>
        <w:t>accuracy</w:t>
      </w:r>
      <w:r w:rsidRPr="00A54F20">
        <w:t> of a classifier on a given test set is the percentage of test set tuples that are correctly classified by the classifier. The associated class label of each test tuple is compared with the learned classifier’s class prediction for that tuple. </w:t>
      </w:r>
      <w:hyperlink r:id="rId23" w:anchor="S0120_CHP008" w:history="1">
        <w:r w:rsidRPr="00A54F20">
          <w:rPr>
            <w:rStyle w:val="Hyperlink"/>
            <w:b/>
            <w:bCs/>
          </w:rPr>
          <w:t>Section 8.5</w:t>
        </w:r>
      </w:hyperlink>
      <w:r w:rsidRPr="00A54F20">
        <w:t> describes several methods for estimating classifier accuracy. If the accuracy of the classifier is considered acceptable, the classifier can be used to classify future data tuples for which the class label is not known. (Such data are also referred to in the machine learning literature as “unknown” or “previously unseen” data.) For example, the classification rules learned in </w:t>
      </w:r>
      <w:hyperlink r:id="rId24" w:anchor="F0010_CHP008" w:history="1">
        <w:r w:rsidRPr="00A54F20">
          <w:rPr>
            <w:rStyle w:val="Hyperlink"/>
            <w:b/>
            <w:bCs/>
          </w:rPr>
          <w:t>Figure 8.1(a)</w:t>
        </w:r>
      </w:hyperlink>
      <w:r w:rsidRPr="00A54F20">
        <w:t> from the analysis of data from previous loan applications can be used to approve or reject new or future loan applicants.</w:t>
      </w:r>
    </w:p>
    <w:p w14:paraId="0860514C" w14:textId="77777777" w:rsidR="00A54F20" w:rsidRPr="00A54F20" w:rsidRDefault="00A54F20" w:rsidP="00A54F20">
      <w:pPr>
        <w:rPr>
          <w:b/>
          <w:bCs/>
        </w:rPr>
      </w:pPr>
      <w:r w:rsidRPr="00A54F20">
        <w:rPr>
          <w:b/>
          <w:bCs/>
        </w:rPr>
        <w:t>8.2 Decision Tree Induction</w:t>
      </w:r>
    </w:p>
    <w:p w14:paraId="721B7C24" w14:textId="77777777" w:rsidR="00A54F20" w:rsidRPr="00A54F20" w:rsidRDefault="00A54F20" w:rsidP="00A54F20">
      <w:r w:rsidRPr="00A54F20">
        <w:rPr>
          <w:b/>
          <w:bCs/>
        </w:rPr>
        <w:t>Decision tree induction</w:t>
      </w:r>
      <w:r w:rsidRPr="00A54F20">
        <w:t> is the learning of decision trees from class-labeled training tuples. A </w:t>
      </w:r>
      <w:r w:rsidRPr="00A54F20">
        <w:rPr>
          <w:b/>
          <w:bCs/>
        </w:rPr>
        <w:t>decision tree</w:t>
      </w:r>
      <w:r w:rsidRPr="00A54F20">
        <w:t> is a flowchart-like tree structure, where each </w:t>
      </w:r>
      <w:r w:rsidRPr="00A54F20">
        <w:rPr>
          <w:b/>
          <w:bCs/>
        </w:rPr>
        <w:t>internal node</w:t>
      </w:r>
      <w:r w:rsidRPr="00A54F20">
        <w:t> (</w:t>
      </w:r>
      <w:proofErr w:type="spellStart"/>
      <w:r w:rsidRPr="00A54F20">
        <w:t>nonleaf</w:t>
      </w:r>
      <w:proofErr w:type="spellEnd"/>
      <w:r w:rsidRPr="00A54F20">
        <w:t xml:space="preserve"> node) denotes a test on an attribute, each </w:t>
      </w:r>
      <w:r w:rsidRPr="00A54F20">
        <w:rPr>
          <w:b/>
          <w:bCs/>
        </w:rPr>
        <w:t>branch</w:t>
      </w:r>
      <w:r w:rsidRPr="00A54F20">
        <w:t> represents an outcome of the test, and each </w:t>
      </w:r>
      <w:r w:rsidRPr="00A54F20">
        <w:rPr>
          <w:b/>
          <w:bCs/>
        </w:rPr>
        <w:t>leaf node</w:t>
      </w:r>
      <w:r w:rsidRPr="00A54F20">
        <w:t> (or </w:t>
      </w:r>
      <w:r w:rsidRPr="00A54F20">
        <w:rPr>
          <w:i/>
          <w:iCs/>
        </w:rPr>
        <w:t>terminal node</w:t>
      </w:r>
      <w:r w:rsidRPr="00A54F20">
        <w:t>) holds a class label. The topmost node in a tree is the </w:t>
      </w:r>
      <w:r w:rsidRPr="00A54F20">
        <w:rPr>
          <w:b/>
          <w:bCs/>
        </w:rPr>
        <w:t>root</w:t>
      </w:r>
      <w:r w:rsidRPr="00A54F20">
        <w:t> node. A typical decision tree is shown in </w:t>
      </w:r>
      <w:hyperlink r:id="rId25" w:anchor="F0015_CHP008" w:history="1">
        <w:r w:rsidRPr="00A54F20">
          <w:rPr>
            <w:rStyle w:val="Hyperlink"/>
            <w:b/>
            <w:bCs/>
          </w:rPr>
          <w:t>Figure 8.2</w:t>
        </w:r>
      </w:hyperlink>
      <w:r w:rsidRPr="00A54F20">
        <w:t xml:space="preserve">. It represents the </w:t>
      </w:r>
      <w:proofErr w:type="gramStart"/>
      <w:r w:rsidRPr="00A54F20">
        <w:t>concept</w:t>
      </w:r>
      <w:proofErr w:type="gramEnd"/>
      <w:r w:rsidRPr="00A54F20">
        <w:t> </w:t>
      </w:r>
      <w:proofErr w:type="spellStart"/>
      <w:r w:rsidRPr="00A54F20">
        <w:rPr>
          <w:i/>
          <w:iCs/>
        </w:rPr>
        <w:t>buys_computer</w:t>
      </w:r>
      <w:proofErr w:type="spellEnd"/>
      <w:r w:rsidRPr="00A54F20">
        <w:t>, that is, it predicts whether a customer at </w:t>
      </w:r>
      <w:proofErr w:type="spellStart"/>
      <w:r w:rsidRPr="00A54F20">
        <w:rPr>
          <w:i/>
          <w:iCs/>
        </w:rPr>
        <w:t>AllElectronics</w:t>
      </w:r>
      <w:proofErr w:type="spellEnd"/>
      <w:r w:rsidRPr="00A54F20">
        <w:t> is likely to purchase a computer. Internal nodes are denoted by rectangles, and leaf nodes are denoted by ovals. Some decision tree algorithms produce only </w:t>
      </w:r>
      <w:r w:rsidRPr="00A54F20">
        <w:rPr>
          <w:i/>
          <w:iCs/>
        </w:rPr>
        <w:t>binary</w:t>
      </w:r>
      <w:r w:rsidRPr="00A54F20">
        <w:t> trees (where each internal node branches to exactly two other nodes), whereas others can produce nonbinary trees.</w:t>
      </w:r>
    </w:p>
    <w:p w14:paraId="23765F60" w14:textId="24BFFE03" w:rsidR="00A54F20" w:rsidRPr="00A54F20" w:rsidRDefault="00A54F20" w:rsidP="00A54F20">
      <w:r w:rsidRPr="00A54F20">
        <w:drawing>
          <wp:inline distT="0" distB="0" distL="0" distR="0" wp14:anchorId="577AEA9F" wp14:editId="234EE550">
            <wp:extent cx="3476625" cy="1924050"/>
            <wp:effectExtent l="0" t="0" r="9525" b="0"/>
            <wp:docPr id="1055322990" name="Picture 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6625" cy="1924050"/>
                    </a:xfrm>
                    <a:prstGeom prst="rect">
                      <a:avLst/>
                    </a:prstGeom>
                    <a:noFill/>
                    <a:ln>
                      <a:noFill/>
                    </a:ln>
                  </pic:spPr>
                </pic:pic>
              </a:graphicData>
            </a:graphic>
          </wp:inline>
        </w:drawing>
      </w:r>
    </w:p>
    <w:p w14:paraId="0F35A7BE" w14:textId="77777777" w:rsidR="00A54F20" w:rsidRPr="00A54F20" w:rsidRDefault="00A54F20" w:rsidP="00A54F20">
      <w:r w:rsidRPr="00A54F20">
        <w:rPr>
          <w:b/>
          <w:bCs/>
        </w:rPr>
        <w:t>Figure 8.2</w:t>
      </w:r>
      <w:r w:rsidRPr="00A54F20">
        <w:t> A decision tree for the concept </w:t>
      </w:r>
      <w:proofErr w:type="spellStart"/>
      <w:r w:rsidRPr="00A54F20">
        <w:rPr>
          <w:i/>
          <w:iCs/>
        </w:rPr>
        <w:t>buys_computer</w:t>
      </w:r>
      <w:proofErr w:type="spellEnd"/>
      <w:r w:rsidRPr="00A54F20">
        <w:t>, indicating whether an </w:t>
      </w:r>
      <w:proofErr w:type="spellStart"/>
      <w:r w:rsidRPr="00A54F20">
        <w:rPr>
          <w:i/>
          <w:iCs/>
        </w:rPr>
        <w:t>AllElectronics</w:t>
      </w:r>
      <w:proofErr w:type="spellEnd"/>
      <w:r w:rsidRPr="00A54F20">
        <w:t> customer is likely to purchase a computer. Each internal (</w:t>
      </w:r>
      <w:proofErr w:type="spellStart"/>
      <w:r w:rsidRPr="00A54F20">
        <w:t>nonleaf</w:t>
      </w:r>
      <w:proofErr w:type="spellEnd"/>
      <w:r w:rsidRPr="00A54F20">
        <w:t>) node represents a test on an attribute. Each leaf node represents a class (either </w:t>
      </w:r>
      <w:proofErr w:type="spellStart"/>
      <w:r w:rsidRPr="00A54F20">
        <w:rPr>
          <w:i/>
          <w:iCs/>
        </w:rPr>
        <w:t>buys_computer</w:t>
      </w:r>
      <w:proofErr w:type="spellEnd"/>
      <w:r w:rsidRPr="00A54F20">
        <w:t> = </w:t>
      </w:r>
      <w:r w:rsidRPr="00A54F20">
        <w:rPr>
          <w:i/>
          <w:iCs/>
        </w:rPr>
        <w:t>yes</w:t>
      </w:r>
      <w:r w:rsidRPr="00A54F20">
        <w:t> or </w:t>
      </w:r>
      <w:proofErr w:type="spellStart"/>
      <w:r w:rsidRPr="00A54F20">
        <w:rPr>
          <w:i/>
          <w:iCs/>
        </w:rPr>
        <w:t>buys_computer</w:t>
      </w:r>
      <w:proofErr w:type="spellEnd"/>
      <w:r w:rsidRPr="00A54F20">
        <w:t> = </w:t>
      </w:r>
      <w:r w:rsidRPr="00A54F20">
        <w:rPr>
          <w:i/>
          <w:iCs/>
        </w:rPr>
        <w:t>no</w:t>
      </w:r>
      <w:r w:rsidRPr="00A54F20">
        <w:t>).</w:t>
      </w:r>
    </w:p>
    <w:p w14:paraId="1870CA8A" w14:textId="77777777" w:rsidR="00A54F20" w:rsidRPr="00A54F20" w:rsidRDefault="00A54F20" w:rsidP="00A54F20">
      <w:r w:rsidRPr="00A54F20">
        <w:rPr>
          <w:i/>
          <w:iCs/>
        </w:rPr>
        <w:lastRenderedPageBreak/>
        <w:t>“How are decision trees used for classification?”</w:t>
      </w:r>
      <w:r w:rsidRPr="00A54F20">
        <w:t> Given a tuple, </w:t>
      </w:r>
      <w:r w:rsidRPr="00A54F20">
        <w:rPr>
          <w:b/>
          <w:bCs/>
          <w:i/>
          <w:iCs/>
        </w:rPr>
        <w:t>X</w:t>
      </w:r>
      <w:r w:rsidRPr="00A54F20">
        <w:t>, for which the associated class label is unknown, the attribute values of the tuple are tested against the decision tree. A path is traced from the root to a leaf node, which holds the class prediction for that tuple. Decision trees can easily be converted to classification rules.</w:t>
      </w:r>
    </w:p>
    <w:p w14:paraId="3A16D18C" w14:textId="77777777" w:rsidR="00A54F20" w:rsidRPr="00A54F20" w:rsidRDefault="00A54F20" w:rsidP="00A54F20">
      <w:r w:rsidRPr="00A54F20">
        <w:rPr>
          <w:i/>
          <w:iCs/>
        </w:rPr>
        <w:t>“Why are decision tree classifiers so popular?”</w:t>
      </w:r>
      <w:r w:rsidRPr="00A54F20">
        <w:t xml:space="preserve"> The construction of decision tree classifiers does not require any domain knowledge or parameter </w:t>
      </w:r>
      <w:proofErr w:type="gramStart"/>
      <w:r w:rsidRPr="00A54F20">
        <w:t>setting, and</w:t>
      </w:r>
      <w:proofErr w:type="gramEnd"/>
      <w:r w:rsidRPr="00A54F20">
        <w:t xml:space="preserve"> therefore is appropriate for exploratory knowledge discovery. Decision trees can handle multidimensional data. Their representation of acquired knowledge in tree form is intuitive and generally easy to assimilate by humans. The learning and classification steps of decision tree induction are simple and fast. In general, decision tree classifiers have good accuracy. However, successful use may depend on the data at hand. Decision tree induction algorithms have been used for classification in many application areas such as medicine, manufacturing and production, financial analysis, astronomy, and molecular biology. </w:t>
      </w:r>
      <w:proofErr w:type="gramStart"/>
      <w:r w:rsidRPr="00A54F20">
        <w:t>Decision trees</w:t>
      </w:r>
      <w:proofErr w:type="gramEnd"/>
      <w:r w:rsidRPr="00A54F20">
        <w:t xml:space="preserve"> are the basis of several commercial rule induction systems.</w:t>
      </w:r>
    </w:p>
    <w:p w14:paraId="1871B14B" w14:textId="77777777" w:rsidR="00A54F20" w:rsidRPr="00A54F20" w:rsidRDefault="00A54F20" w:rsidP="00A54F20">
      <w:r w:rsidRPr="00A54F20">
        <w:t>In </w:t>
      </w:r>
      <w:hyperlink r:id="rId27" w:anchor="S0030_CHP008" w:history="1">
        <w:r w:rsidRPr="00A54F20">
          <w:rPr>
            <w:rStyle w:val="Hyperlink"/>
            <w:b/>
            <w:bCs/>
          </w:rPr>
          <w:t>Section 8.2.1</w:t>
        </w:r>
      </w:hyperlink>
      <w:r w:rsidRPr="00A54F20">
        <w:t>, we describe a basic algorithm for learning decision trees. During tree construction, </w:t>
      </w:r>
      <w:r w:rsidRPr="00A54F20">
        <w:rPr>
          <w:i/>
          <w:iCs/>
        </w:rPr>
        <w:t>attribute selection measures</w:t>
      </w:r>
      <w:r w:rsidRPr="00A54F20">
        <w:t> are used to select the attribute that best partitions the tuples into distinct classes. Popular measures of attribute selection are given in </w:t>
      </w:r>
      <w:hyperlink r:id="rId28" w:anchor="S0035_CHP008" w:history="1">
        <w:r w:rsidRPr="00A54F20">
          <w:rPr>
            <w:rStyle w:val="Hyperlink"/>
            <w:b/>
            <w:bCs/>
          </w:rPr>
          <w:t>Section 8.2.2</w:t>
        </w:r>
      </w:hyperlink>
      <w:r w:rsidRPr="00A54F20">
        <w:t>. When decision trees are built, many of the branches may reflect noise or outliers in the training data. </w:t>
      </w:r>
      <w:r w:rsidRPr="00A54F20">
        <w:rPr>
          <w:i/>
          <w:iCs/>
        </w:rPr>
        <w:t>Tree pruning</w:t>
      </w:r>
      <w:r w:rsidRPr="00A54F20">
        <w:t> attempts to identify and remove such branches, with the goal of improving classification accuracy on unseen data. Tree pruning is described in </w:t>
      </w:r>
      <w:hyperlink r:id="rId29" w:anchor="S0060_CHP008" w:history="1">
        <w:r w:rsidRPr="00A54F20">
          <w:rPr>
            <w:rStyle w:val="Hyperlink"/>
            <w:b/>
            <w:bCs/>
          </w:rPr>
          <w:t>Section 8.2.3</w:t>
        </w:r>
      </w:hyperlink>
      <w:r w:rsidRPr="00A54F20">
        <w:t>. Scalability issues for the induction of decision trees from large databases are discussed in </w:t>
      </w:r>
      <w:hyperlink r:id="rId30" w:anchor="S0065_CHP008" w:history="1">
        <w:r w:rsidRPr="00A54F20">
          <w:rPr>
            <w:rStyle w:val="Hyperlink"/>
            <w:b/>
            <w:bCs/>
          </w:rPr>
          <w:t>Section 8.2.4</w:t>
        </w:r>
      </w:hyperlink>
      <w:r w:rsidRPr="00A54F20">
        <w:t>. </w:t>
      </w:r>
      <w:hyperlink r:id="rId31" w:anchor="S0070_CHP008" w:history="1">
        <w:r w:rsidRPr="00A54F20">
          <w:rPr>
            <w:rStyle w:val="Hyperlink"/>
            <w:b/>
            <w:bCs/>
          </w:rPr>
          <w:t>Section 8.2.5</w:t>
        </w:r>
      </w:hyperlink>
      <w:r w:rsidRPr="00A54F20">
        <w:t> presents a visual mining approach to decision tree induction.</w:t>
      </w:r>
    </w:p>
    <w:p w14:paraId="5CAB3E05" w14:textId="77777777" w:rsidR="00A54F20" w:rsidRPr="00A54F20" w:rsidRDefault="00A54F20" w:rsidP="00A54F20">
      <w:pPr>
        <w:rPr>
          <w:b/>
          <w:bCs/>
        </w:rPr>
      </w:pPr>
      <w:r w:rsidRPr="00A54F20">
        <w:rPr>
          <w:b/>
          <w:bCs/>
        </w:rPr>
        <w:t>8.2.1 Decision Tree Induction</w:t>
      </w:r>
    </w:p>
    <w:p w14:paraId="3077335D" w14:textId="77777777" w:rsidR="00A54F20" w:rsidRPr="00A54F20" w:rsidRDefault="00A54F20" w:rsidP="00A54F20">
      <w:r w:rsidRPr="00A54F20">
        <w:t>During the late 1970s and early 1980s, J. Ross Quinlan, a researcher in machine learning, developed a decision tree algorithm known as </w:t>
      </w:r>
      <w:r w:rsidRPr="00A54F20">
        <w:rPr>
          <w:b/>
          <w:bCs/>
        </w:rPr>
        <w:t>ID3</w:t>
      </w:r>
      <w:r w:rsidRPr="00A54F20">
        <w:t xml:space="preserve"> (Iterative </w:t>
      </w:r>
      <w:proofErr w:type="spellStart"/>
      <w:r w:rsidRPr="00A54F20">
        <w:t>Dichotomiser</w:t>
      </w:r>
      <w:proofErr w:type="spellEnd"/>
      <w:r w:rsidRPr="00A54F20">
        <w:t>). This work expanded on earlier work on </w:t>
      </w:r>
      <w:r w:rsidRPr="00A54F20">
        <w:rPr>
          <w:i/>
          <w:iCs/>
        </w:rPr>
        <w:t>concept learning systems</w:t>
      </w:r>
      <w:r w:rsidRPr="00A54F20">
        <w:t>, described by E. B. Hunt, J. Marin, and P. T. Stone. Quinlan later presented </w:t>
      </w:r>
      <w:r w:rsidRPr="00A54F20">
        <w:rPr>
          <w:b/>
          <w:bCs/>
        </w:rPr>
        <w:t>C4.5</w:t>
      </w:r>
      <w:r w:rsidRPr="00A54F20">
        <w:t xml:space="preserve"> (a successor of ID3), which became a benchmark to which newer supervised learning algorithms are often compared. In 1984, a group of statisticians (L. </w:t>
      </w:r>
      <w:proofErr w:type="spellStart"/>
      <w:r w:rsidRPr="00A54F20">
        <w:t>Breiman</w:t>
      </w:r>
      <w:proofErr w:type="spellEnd"/>
      <w:r w:rsidRPr="00A54F20">
        <w:t xml:space="preserve">, J. Friedman, R. </w:t>
      </w:r>
      <w:proofErr w:type="spellStart"/>
      <w:r w:rsidRPr="00A54F20">
        <w:t>Olshen</w:t>
      </w:r>
      <w:proofErr w:type="spellEnd"/>
      <w:r w:rsidRPr="00A54F20">
        <w:t>, and C. Stone) published the book </w:t>
      </w:r>
      <w:r w:rsidRPr="00A54F20">
        <w:rPr>
          <w:i/>
          <w:iCs/>
        </w:rPr>
        <w:t>Classification and Regression Trees</w:t>
      </w:r>
      <w:r w:rsidRPr="00A54F20">
        <w:t> (</w:t>
      </w:r>
      <w:r w:rsidRPr="00A54F20">
        <w:rPr>
          <w:b/>
          <w:bCs/>
        </w:rPr>
        <w:t>CART</w:t>
      </w:r>
      <w:r w:rsidRPr="00A54F20">
        <w:t xml:space="preserve">), which described the generation of binary decision trees. ID3 and CART were invented independently of one another at around the same </w:t>
      </w:r>
      <w:proofErr w:type="gramStart"/>
      <w:r w:rsidRPr="00A54F20">
        <w:t>time, yet</w:t>
      </w:r>
      <w:proofErr w:type="gramEnd"/>
      <w:r w:rsidRPr="00A54F20">
        <w:t xml:space="preserve"> follow a similar approach for learning decision trees from training tuples. These two cornerstone algorithms spawned a flurry of work on decision tree induction.</w:t>
      </w:r>
    </w:p>
    <w:p w14:paraId="67FA3FB0" w14:textId="77777777" w:rsidR="00A54F20" w:rsidRPr="00A54F20" w:rsidRDefault="00A54F20" w:rsidP="00A54F20">
      <w:r w:rsidRPr="00A54F20">
        <w:lastRenderedPageBreak/>
        <w:t>ID3, C4.5, and CART adopt a greedy (i.e., nonbacktracking) approach in which decision trees are constructed in a top-down recursive divide-and-conquer manner. Most algorithms for decision tree induction also follow a top-down approach, which starts with a training set of tuples and their associated class labels. The training set is recursively partitioned into smaller subsets as the tree is being built. A basic decision tree algorithm is summarized in </w:t>
      </w:r>
      <w:hyperlink r:id="rId32" w:anchor="F0020_CHP008" w:history="1">
        <w:r w:rsidRPr="00A54F20">
          <w:rPr>
            <w:rStyle w:val="Hyperlink"/>
            <w:b/>
            <w:bCs/>
          </w:rPr>
          <w:t>Figure 8.3</w:t>
        </w:r>
      </w:hyperlink>
      <w:r w:rsidRPr="00A54F20">
        <w:t>. At first glance, the algorithm may appear long, but fear not! It is quite straightforward. The strategy is as follows.</w:t>
      </w:r>
    </w:p>
    <w:p w14:paraId="066A3907" w14:textId="468FD74C" w:rsidR="00A54F20" w:rsidRPr="00A54F20" w:rsidRDefault="00A54F20" w:rsidP="00A54F20">
      <w:r w:rsidRPr="00A54F20">
        <w:drawing>
          <wp:inline distT="0" distB="0" distL="0" distR="0" wp14:anchorId="2187B8F8" wp14:editId="460846C5">
            <wp:extent cx="4962525" cy="4991100"/>
            <wp:effectExtent l="0" t="0" r="9525" b="0"/>
            <wp:docPr id="1471023603" name="Picture 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62525" cy="4991100"/>
                    </a:xfrm>
                    <a:prstGeom prst="rect">
                      <a:avLst/>
                    </a:prstGeom>
                    <a:noFill/>
                    <a:ln>
                      <a:noFill/>
                    </a:ln>
                  </pic:spPr>
                </pic:pic>
              </a:graphicData>
            </a:graphic>
          </wp:inline>
        </w:drawing>
      </w:r>
    </w:p>
    <w:p w14:paraId="341A7F36" w14:textId="77777777" w:rsidR="00A54F20" w:rsidRPr="00A54F20" w:rsidRDefault="00A54F20" w:rsidP="00A54F20">
      <w:r w:rsidRPr="00A54F20">
        <w:rPr>
          <w:b/>
          <w:bCs/>
        </w:rPr>
        <w:t>Figure 8.3</w:t>
      </w:r>
      <w:r w:rsidRPr="00A54F20">
        <w:t> Basic algorithm for inducing a decision tree from training tuples.</w:t>
      </w:r>
    </w:p>
    <w:p w14:paraId="778F00E6" w14:textId="77777777" w:rsidR="00A54F20" w:rsidRPr="00A54F20" w:rsidRDefault="00A54F20" w:rsidP="00A54F20">
      <w:r w:rsidRPr="00A54F20">
        <w:rPr>
          <w:rFonts w:ascii="Arial" w:hAnsi="Arial" w:cs="Arial"/>
        </w:rPr>
        <w:t>■</w:t>
      </w:r>
      <w:r w:rsidRPr="00A54F20">
        <w:rPr>
          <w:rFonts w:ascii="Aptos" w:hAnsi="Aptos" w:cs="Aptos"/>
        </w:rPr>
        <w:t> </w:t>
      </w:r>
      <w:r w:rsidRPr="00A54F20">
        <w:t>The algorithm is called with three parameters:</w:t>
      </w:r>
      <w:r w:rsidRPr="00A54F20">
        <w:rPr>
          <w:rFonts w:ascii="Aptos" w:hAnsi="Aptos" w:cs="Aptos"/>
        </w:rPr>
        <w:t> </w:t>
      </w:r>
      <w:r w:rsidRPr="00A54F20">
        <w:rPr>
          <w:i/>
          <w:iCs/>
        </w:rPr>
        <w:t>D</w:t>
      </w:r>
      <w:r w:rsidRPr="00A54F20">
        <w:t>, </w:t>
      </w:r>
      <w:proofErr w:type="spellStart"/>
      <w:r w:rsidRPr="00A54F20">
        <w:rPr>
          <w:i/>
          <w:iCs/>
        </w:rPr>
        <w:t>attribute_list</w:t>
      </w:r>
      <w:proofErr w:type="spellEnd"/>
      <w:r w:rsidRPr="00A54F20">
        <w:t>, and </w:t>
      </w:r>
      <w:r w:rsidRPr="00A54F20">
        <w:rPr>
          <w:i/>
          <w:iCs/>
        </w:rPr>
        <w:t xml:space="preserve">Attribute_ </w:t>
      </w:r>
      <w:proofErr w:type="spellStart"/>
      <w:r w:rsidRPr="00A54F20">
        <w:rPr>
          <w:i/>
          <w:iCs/>
        </w:rPr>
        <w:t>selection_method</w:t>
      </w:r>
      <w:proofErr w:type="spellEnd"/>
      <w:r w:rsidRPr="00A54F20">
        <w:t>. We refer to </w:t>
      </w:r>
      <w:r w:rsidRPr="00A54F20">
        <w:rPr>
          <w:i/>
          <w:iCs/>
        </w:rPr>
        <w:t>D</w:t>
      </w:r>
      <w:r w:rsidRPr="00A54F20">
        <w:t> as a data partition. Initially, it is the complete set of training tuples and their associated class labels. The parameter </w:t>
      </w:r>
      <w:proofErr w:type="spellStart"/>
      <w:r w:rsidRPr="00A54F20">
        <w:rPr>
          <w:i/>
          <w:iCs/>
        </w:rPr>
        <w:t>attribute_list</w:t>
      </w:r>
      <w:proofErr w:type="spellEnd"/>
      <w:r w:rsidRPr="00A54F20">
        <w:t> is a list of attributes describing the tuples. </w:t>
      </w:r>
      <w:proofErr w:type="spellStart"/>
      <w:r w:rsidRPr="00A54F20">
        <w:rPr>
          <w:i/>
          <w:iCs/>
        </w:rPr>
        <w:t>Attribute_selection_method</w:t>
      </w:r>
      <w:proofErr w:type="spellEnd"/>
      <w:r w:rsidRPr="00A54F20">
        <w:t xml:space="preserve"> specifies a heuristic procedure for selecting the attribute that “best” discriminates the given tuples according to </w:t>
      </w:r>
      <w:r w:rsidRPr="00A54F20">
        <w:lastRenderedPageBreak/>
        <w:t>class. This procedure employs an attribute selection measure such as information gain or the Gini index. Whether the tree is strictly binary is generally driven by the attribute selection measure. Some attribute selection measures, such as the Gini index, enforce the resulting tree to be binary. Others, like information gain, do not, therein allowing multiway splits (i.e., two or more branches to be grown from a node).</w:t>
      </w:r>
    </w:p>
    <w:p w14:paraId="44225FEE" w14:textId="77777777" w:rsidR="00A54F20" w:rsidRPr="00A54F20" w:rsidRDefault="00A54F20" w:rsidP="00A54F20">
      <w:r w:rsidRPr="00A54F20">
        <w:rPr>
          <w:rFonts w:ascii="Arial" w:hAnsi="Arial" w:cs="Arial"/>
        </w:rPr>
        <w:t>■</w:t>
      </w:r>
      <w:r w:rsidRPr="00A54F20">
        <w:rPr>
          <w:rFonts w:ascii="Aptos" w:hAnsi="Aptos" w:cs="Aptos"/>
        </w:rPr>
        <w:t> </w:t>
      </w:r>
      <w:r w:rsidRPr="00A54F20">
        <w:t>The tree starts as a single node,</w:t>
      </w:r>
      <w:r w:rsidRPr="00A54F20">
        <w:rPr>
          <w:rFonts w:ascii="Aptos" w:hAnsi="Aptos" w:cs="Aptos"/>
        </w:rPr>
        <w:t> </w:t>
      </w:r>
      <w:r w:rsidRPr="00A54F20">
        <w:rPr>
          <w:i/>
          <w:iCs/>
        </w:rPr>
        <w:t>N</w:t>
      </w:r>
      <w:r w:rsidRPr="00A54F20">
        <w:t>, representing the training tuples in </w:t>
      </w:r>
      <w:r w:rsidRPr="00A54F20">
        <w:rPr>
          <w:i/>
          <w:iCs/>
        </w:rPr>
        <w:t>D</w:t>
      </w:r>
      <w:r w:rsidRPr="00A54F20">
        <w:t> (step 1).</w:t>
      </w:r>
      <w:hyperlink r:id="rId34" w:anchor="FN0020_CHP008" w:history="1">
        <w:r w:rsidRPr="00A54F20">
          <w:rPr>
            <w:rStyle w:val="Hyperlink"/>
            <w:b/>
            <w:bCs/>
            <w:vertAlign w:val="superscript"/>
          </w:rPr>
          <w:t>3</w:t>
        </w:r>
      </w:hyperlink>
    </w:p>
    <w:p w14:paraId="75C70859" w14:textId="77777777" w:rsidR="00A54F20" w:rsidRPr="00A54F20" w:rsidRDefault="00A54F20" w:rsidP="00A54F20">
      <w:r w:rsidRPr="00A54F20">
        <w:rPr>
          <w:rFonts w:ascii="Arial" w:hAnsi="Arial" w:cs="Arial"/>
        </w:rPr>
        <w:t>■</w:t>
      </w:r>
      <w:r w:rsidRPr="00A54F20">
        <w:rPr>
          <w:rFonts w:ascii="Aptos" w:hAnsi="Aptos" w:cs="Aptos"/>
        </w:rPr>
        <w:t> </w:t>
      </w:r>
      <w:r w:rsidRPr="00A54F20">
        <w:t>If the tuples in</w:t>
      </w:r>
      <w:r w:rsidRPr="00A54F20">
        <w:rPr>
          <w:rFonts w:ascii="Aptos" w:hAnsi="Aptos" w:cs="Aptos"/>
        </w:rPr>
        <w:t> </w:t>
      </w:r>
      <w:proofErr w:type="spellStart"/>
      <w:r w:rsidRPr="00A54F20">
        <w:rPr>
          <w:i/>
          <w:iCs/>
        </w:rPr>
        <w:t>D</w:t>
      </w:r>
      <w:r w:rsidRPr="00A54F20">
        <w:t> are</w:t>
      </w:r>
      <w:proofErr w:type="spellEnd"/>
      <w:r w:rsidRPr="00A54F20">
        <w:t xml:space="preserve"> </w:t>
      </w:r>
      <w:proofErr w:type="gramStart"/>
      <w:r w:rsidRPr="00A54F20">
        <w:t>all of</w:t>
      </w:r>
      <w:proofErr w:type="gramEnd"/>
      <w:r w:rsidRPr="00A54F20">
        <w:t xml:space="preserve"> the same class, then node </w:t>
      </w:r>
      <w:r w:rsidRPr="00A54F20">
        <w:rPr>
          <w:i/>
          <w:iCs/>
        </w:rPr>
        <w:t>N</w:t>
      </w:r>
      <w:r w:rsidRPr="00A54F20">
        <w:t> becomes a leaf and is labeled with that class (steps 2 and 3). Note that steps 4 and 5 are terminating conditions. All terminating conditions are explained at the end of the algorithm.</w:t>
      </w:r>
    </w:p>
    <w:p w14:paraId="6F9824D5" w14:textId="77777777" w:rsidR="00A54F20" w:rsidRPr="00A54F20" w:rsidRDefault="00A54F20" w:rsidP="00A54F20">
      <w:r w:rsidRPr="00A54F20">
        <w:rPr>
          <w:rFonts w:ascii="Arial" w:hAnsi="Arial" w:cs="Arial"/>
        </w:rPr>
        <w:t>■</w:t>
      </w:r>
      <w:r w:rsidRPr="00A54F20">
        <w:rPr>
          <w:rFonts w:ascii="Aptos" w:hAnsi="Aptos" w:cs="Aptos"/>
        </w:rPr>
        <w:t> </w:t>
      </w:r>
      <w:r w:rsidRPr="00A54F20">
        <w:t>Otherwise, the algorithm calls</w:t>
      </w:r>
      <w:r w:rsidRPr="00A54F20">
        <w:rPr>
          <w:rFonts w:ascii="Aptos" w:hAnsi="Aptos" w:cs="Aptos"/>
        </w:rPr>
        <w:t> </w:t>
      </w:r>
      <w:proofErr w:type="spellStart"/>
      <w:r w:rsidRPr="00A54F20">
        <w:rPr>
          <w:i/>
          <w:iCs/>
        </w:rPr>
        <w:t>Attribute_selection_method</w:t>
      </w:r>
      <w:proofErr w:type="spellEnd"/>
      <w:r w:rsidRPr="00A54F20">
        <w:t> to determine the </w:t>
      </w:r>
      <w:r w:rsidRPr="00A54F20">
        <w:rPr>
          <w:b/>
          <w:bCs/>
        </w:rPr>
        <w:t>splitting criterion</w:t>
      </w:r>
      <w:r w:rsidRPr="00A54F20">
        <w:t>. The splitting criterion tells us which attribute to test at node </w:t>
      </w:r>
      <w:r w:rsidRPr="00A54F20">
        <w:rPr>
          <w:i/>
          <w:iCs/>
        </w:rPr>
        <w:t>N</w:t>
      </w:r>
      <w:r w:rsidRPr="00A54F20">
        <w:t> by determining the “best” way to separate or partition the tuples in </w:t>
      </w:r>
      <w:r w:rsidRPr="00A54F20">
        <w:rPr>
          <w:i/>
          <w:iCs/>
        </w:rPr>
        <w:t>D</w:t>
      </w:r>
      <w:r w:rsidRPr="00A54F20">
        <w:t> into individual classes (step 6). The splitting criterion also tells us which branches to grow from node </w:t>
      </w:r>
      <w:r w:rsidRPr="00A54F20">
        <w:rPr>
          <w:i/>
          <w:iCs/>
        </w:rPr>
        <w:t>N</w:t>
      </w:r>
      <w:r w:rsidRPr="00A54F20">
        <w:t> with respect to the outcomes of the chosen test. More specifically, the splitting criterion indicates the </w:t>
      </w:r>
      <w:r w:rsidRPr="00A54F20">
        <w:rPr>
          <w:b/>
          <w:bCs/>
        </w:rPr>
        <w:t>splitting attribute</w:t>
      </w:r>
      <w:r w:rsidRPr="00A54F20">
        <w:t> and may also indicate either a </w:t>
      </w:r>
      <w:r w:rsidRPr="00A54F20">
        <w:rPr>
          <w:b/>
          <w:bCs/>
        </w:rPr>
        <w:t>split-point</w:t>
      </w:r>
      <w:r w:rsidRPr="00A54F20">
        <w:t> or a </w:t>
      </w:r>
      <w:r w:rsidRPr="00A54F20">
        <w:rPr>
          <w:b/>
          <w:bCs/>
        </w:rPr>
        <w:t>splitting subset</w:t>
      </w:r>
      <w:r w:rsidRPr="00A54F20">
        <w:t>. The splitting criterion is determined so that, ideally, the resulting partitions at each branch are as “pure” as possible. A partition is </w:t>
      </w:r>
      <w:r w:rsidRPr="00A54F20">
        <w:rPr>
          <w:b/>
          <w:bCs/>
        </w:rPr>
        <w:t>pure</w:t>
      </w:r>
      <w:r w:rsidRPr="00A54F20">
        <w:t> if all the tuples in it belong to the same class. In other words, if we split up the tuples in </w:t>
      </w:r>
      <w:r w:rsidRPr="00A54F20">
        <w:rPr>
          <w:i/>
          <w:iCs/>
        </w:rPr>
        <w:t>D</w:t>
      </w:r>
      <w:r w:rsidRPr="00A54F20">
        <w:t> according to the mutually exclusive outcomes of the splitting criterion, we hope for the resulting partitions to be as pure as possible.</w:t>
      </w:r>
    </w:p>
    <w:p w14:paraId="3AC9EBCD" w14:textId="2545B7E6" w:rsidR="00A54F20" w:rsidRPr="00A54F20" w:rsidRDefault="00A54F20" w:rsidP="00A54F20">
      <w:r w:rsidRPr="00A54F20">
        <w:rPr>
          <w:rFonts w:ascii="Arial" w:hAnsi="Arial" w:cs="Arial"/>
        </w:rPr>
        <w:t>■</w:t>
      </w:r>
      <w:r w:rsidRPr="00A54F20">
        <w:rPr>
          <w:rFonts w:ascii="Aptos" w:hAnsi="Aptos" w:cs="Aptos"/>
        </w:rPr>
        <w:t> </w:t>
      </w:r>
      <w:r w:rsidRPr="00A54F20">
        <w:t>The node</w:t>
      </w:r>
      <w:r w:rsidRPr="00A54F20">
        <w:rPr>
          <w:rFonts w:ascii="Aptos" w:hAnsi="Aptos" w:cs="Aptos"/>
        </w:rPr>
        <w:t> </w:t>
      </w:r>
      <w:r w:rsidRPr="00A54F20">
        <w:rPr>
          <w:i/>
          <w:iCs/>
        </w:rPr>
        <w:t>N</w:t>
      </w:r>
      <w:r w:rsidRPr="00A54F20">
        <w:t> is labeled with the splitting criterion, which serves as a test at the node (step 7). A branch is grown from node </w:t>
      </w:r>
      <w:r w:rsidRPr="00A54F20">
        <w:rPr>
          <w:i/>
          <w:iCs/>
        </w:rPr>
        <w:t>N</w:t>
      </w:r>
      <w:r w:rsidRPr="00A54F20">
        <w:t> for each of the outcomes of the splitting criterion. The tuples in </w:t>
      </w:r>
      <w:proofErr w:type="spellStart"/>
      <w:r w:rsidRPr="00A54F20">
        <w:rPr>
          <w:i/>
          <w:iCs/>
        </w:rPr>
        <w:t>D</w:t>
      </w:r>
      <w:r w:rsidRPr="00A54F20">
        <w:t> are</w:t>
      </w:r>
      <w:proofErr w:type="spellEnd"/>
      <w:r w:rsidRPr="00A54F20">
        <w:t xml:space="preserve"> partitioned accordingly (steps 10 to 11). There are three possible scenarios, as illustrated in </w:t>
      </w:r>
      <w:hyperlink r:id="rId35" w:anchor="F0025_CHP008" w:history="1">
        <w:r w:rsidRPr="00A54F20">
          <w:rPr>
            <w:rStyle w:val="Hyperlink"/>
            <w:b/>
            <w:bCs/>
          </w:rPr>
          <w:t>Figure 8.4</w:t>
        </w:r>
      </w:hyperlink>
      <w:r w:rsidRPr="00A54F20">
        <w:t>. Let </w:t>
      </w:r>
      <w:r w:rsidRPr="00A54F20">
        <w:rPr>
          <w:i/>
          <w:iCs/>
        </w:rPr>
        <w:t>A</w:t>
      </w:r>
      <w:r w:rsidRPr="00A54F20">
        <w:t> be the splitting attribute. </w:t>
      </w:r>
      <w:r w:rsidRPr="00A54F20">
        <w:rPr>
          <w:i/>
          <w:iCs/>
        </w:rPr>
        <w:t>A</w:t>
      </w:r>
      <w:r w:rsidRPr="00A54F20">
        <w:t> has </w:t>
      </w:r>
      <w:r w:rsidRPr="00A54F20">
        <w:rPr>
          <w:i/>
          <w:iCs/>
        </w:rPr>
        <w:t>v</w:t>
      </w:r>
      <w:r w:rsidRPr="00A54F20">
        <w:t> distinct values, {</w:t>
      </w:r>
      <w:r w:rsidRPr="00A54F20">
        <w:drawing>
          <wp:inline distT="0" distB="0" distL="0" distR="0" wp14:anchorId="6ECFC873" wp14:editId="0BA71E65">
            <wp:extent cx="704850" cy="95250"/>
            <wp:effectExtent l="0" t="0" r="0" b="0"/>
            <wp:docPr id="1428804189" name="Picture 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4850" cy="95250"/>
                    </a:xfrm>
                    <a:prstGeom prst="rect">
                      <a:avLst/>
                    </a:prstGeom>
                    <a:noFill/>
                    <a:ln>
                      <a:noFill/>
                    </a:ln>
                  </pic:spPr>
                </pic:pic>
              </a:graphicData>
            </a:graphic>
          </wp:inline>
        </w:drawing>
      </w:r>
      <w:r w:rsidRPr="00A54F20">
        <w:t>}, based on the training data.</w:t>
      </w:r>
    </w:p>
    <w:p w14:paraId="6F67EB04" w14:textId="77777777" w:rsidR="00A54F20" w:rsidRPr="00A54F20" w:rsidRDefault="00A54F20" w:rsidP="00A54F20">
      <w:r w:rsidRPr="00A54F20">
        <w:t>1. </w:t>
      </w:r>
      <w:r w:rsidRPr="00A54F20">
        <w:rPr>
          <w:i/>
          <w:iCs/>
        </w:rPr>
        <w:t>A is discrete-valued:</w:t>
      </w:r>
      <w:r w:rsidRPr="00A54F20">
        <w:t> In this case, the outcomes of the test at node </w:t>
      </w:r>
      <w:r w:rsidRPr="00A54F20">
        <w:rPr>
          <w:i/>
          <w:iCs/>
        </w:rPr>
        <w:t>N</w:t>
      </w:r>
      <w:r w:rsidRPr="00A54F20">
        <w:t> correspond directly to the known values of </w:t>
      </w:r>
      <w:r w:rsidRPr="00A54F20">
        <w:rPr>
          <w:i/>
          <w:iCs/>
        </w:rPr>
        <w:t>A</w:t>
      </w:r>
      <w:r w:rsidRPr="00A54F20">
        <w:t>. A branch is created for each known value, </w:t>
      </w:r>
      <w:proofErr w:type="spellStart"/>
      <w:r w:rsidRPr="00A54F20">
        <w:rPr>
          <w:i/>
          <w:iCs/>
        </w:rPr>
        <w:t>a</w:t>
      </w:r>
      <w:r w:rsidRPr="00A54F20">
        <w:rPr>
          <w:b/>
          <w:bCs/>
          <w:i/>
          <w:iCs/>
          <w:vertAlign w:val="subscript"/>
        </w:rPr>
        <w:t>j</w:t>
      </w:r>
      <w:proofErr w:type="spellEnd"/>
      <w:r w:rsidRPr="00A54F20">
        <w:t>, of </w:t>
      </w:r>
      <w:r w:rsidRPr="00A54F20">
        <w:rPr>
          <w:i/>
          <w:iCs/>
        </w:rPr>
        <w:t>A</w:t>
      </w:r>
      <w:r w:rsidRPr="00A54F20">
        <w:t> and labeled with that value (</w:t>
      </w:r>
      <w:hyperlink r:id="rId37" w:anchor="F0025_CHP008" w:history="1">
        <w:r w:rsidRPr="00A54F20">
          <w:rPr>
            <w:rStyle w:val="Hyperlink"/>
            <w:b/>
            <w:bCs/>
          </w:rPr>
          <w:t>Figure 8.4a</w:t>
        </w:r>
      </w:hyperlink>
      <w:r w:rsidRPr="00A54F20">
        <w:t>). Partition </w:t>
      </w:r>
      <w:proofErr w:type="spellStart"/>
      <w:r w:rsidRPr="00A54F20">
        <w:rPr>
          <w:i/>
          <w:iCs/>
        </w:rPr>
        <w:t>D</w:t>
      </w:r>
      <w:r w:rsidRPr="00A54F20">
        <w:rPr>
          <w:b/>
          <w:bCs/>
          <w:i/>
          <w:iCs/>
          <w:vertAlign w:val="subscript"/>
        </w:rPr>
        <w:t>j</w:t>
      </w:r>
      <w:proofErr w:type="spellEnd"/>
      <w:r w:rsidRPr="00A54F20">
        <w:t> is the subset of class-labeled tuples in </w:t>
      </w:r>
      <w:r w:rsidRPr="00A54F20">
        <w:rPr>
          <w:i/>
          <w:iCs/>
        </w:rPr>
        <w:t>D</w:t>
      </w:r>
      <w:r w:rsidRPr="00A54F20">
        <w:t> having value </w:t>
      </w:r>
      <w:proofErr w:type="spellStart"/>
      <w:proofErr w:type="gramStart"/>
      <w:r w:rsidRPr="00A54F20">
        <w:rPr>
          <w:i/>
          <w:iCs/>
        </w:rPr>
        <w:t>a</w:t>
      </w:r>
      <w:r w:rsidRPr="00A54F20">
        <w:rPr>
          <w:b/>
          <w:bCs/>
          <w:i/>
          <w:iCs/>
          <w:vertAlign w:val="subscript"/>
        </w:rPr>
        <w:t>j</w:t>
      </w:r>
      <w:proofErr w:type="spellEnd"/>
      <w:r w:rsidRPr="00A54F20">
        <w:t> of </w:t>
      </w:r>
      <w:r w:rsidRPr="00A54F20">
        <w:rPr>
          <w:i/>
          <w:iCs/>
        </w:rPr>
        <w:t>A</w:t>
      </w:r>
      <w:proofErr w:type="gramEnd"/>
      <w:r w:rsidRPr="00A54F20">
        <w:t xml:space="preserve">. Because all the tuples </w:t>
      </w:r>
      <w:proofErr w:type="gramStart"/>
      <w:r w:rsidRPr="00A54F20">
        <w:t>in a given</w:t>
      </w:r>
      <w:proofErr w:type="gramEnd"/>
      <w:r w:rsidRPr="00A54F20">
        <w:t xml:space="preserve"> partition have the same value for </w:t>
      </w:r>
      <w:r w:rsidRPr="00A54F20">
        <w:rPr>
          <w:i/>
          <w:iCs/>
        </w:rPr>
        <w:t>A</w:t>
      </w:r>
      <w:r w:rsidRPr="00A54F20">
        <w:t>, </w:t>
      </w:r>
      <w:r w:rsidRPr="00A54F20">
        <w:rPr>
          <w:i/>
          <w:iCs/>
        </w:rPr>
        <w:t>A</w:t>
      </w:r>
      <w:r w:rsidRPr="00A54F20">
        <w:t> need not be considered in any future partitioning of the tuples. Therefore, it is removed from </w:t>
      </w:r>
      <w:proofErr w:type="spellStart"/>
      <w:r w:rsidRPr="00A54F20">
        <w:rPr>
          <w:i/>
          <w:iCs/>
        </w:rPr>
        <w:t>attribute_list</w:t>
      </w:r>
      <w:proofErr w:type="spellEnd"/>
      <w:r w:rsidRPr="00A54F20">
        <w:t> (steps 8 and 9).</w:t>
      </w:r>
    </w:p>
    <w:p w14:paraId="00AFE69A" w14:textId="1EE4962E" w:rsidR="00A54F20" w:rsidRPr="00A54F20" w:rsidRDefault="00A54F20" w:rsidP="00A54F20">
      <w:r w:rsidRPr="00A54F20">
        <w:t>2. </w:t>
      </w:r>
      <w:r w:rsidRPr="00A54F20">
        <w:rPr>
          <w:i/>
          <w:iCs/>
        </w:rPr>
        <w:t>A is continuous-valued:</w:t>
      </w:r>
      <w:r w:rsidRPr="00A54F20">
        <w:t> In this case, the test at node </w:t>
      </w:r>
      <w:r w:rsidRPr="00A54F20">
        <w:rPr>
          <w:i/>
          <w:iCs/>
        </w:rPr>
        <w:t>N</w:t>
      </w:r>
      <w:r w:rsidRPr="00A54F20">
        <w:t> has two possible outcomes, corresponding to the conditions </w:t>
      </w:r>
      <w:r w:rsidRPr="00A54F20">
        <w:drawing>
          <wp:inline distT="0" distB="0" distL="0" distR="0" wp14:anchorId="3449D31F" wp14:editId="699BF3CB">
            <wp:extent cx="295275" cy="133350"/>
            <wp:effectExtent l="0" t="0" r="0" b="0"/>
            <wp:docPr id="202209457" name="Picture 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5275" cy="133350"/>
                    </a:xfrm>
                    <a:prstGeom prst="rect">
                      <a:avLst/>
                    </a:prstGeom>
                    <a:noFill/>
                    <a:ln>
                      <a:noFill/>
                    </a:ln>
                  </pic:spPr>
                </pic:pic>
              </a:graphicData>
            </a:graphic>
          </wp:inline>
        </w:drawing>
      </w:r>
      <w:r w:rsidRPr="00A54F20">
        <w:t> </w:t>
      </w:r>
      <w:proofErr w:type="spellStart"/>
      <w:r w:rsidRPr="00A54F20">
        <w:rPr>
          <w:i/>
          <w:iCs/>
        </w:rPr>
        <w:t>split_point</w:t>
      </w:r>
      <w:proofErr w:type="spellEnd"/>
      <w:r w:rsidRPr="00A54F20">
        <w:t> and </w:t>
      </w:r>
      <w:r w:rsidRPr="00A54F20">
        <w:drawing>
          <wp:inline distT="0" distB="0" distL="0" distR="0" wp14:anchorId="0F35231B" wp14:editId="75809ED1">
            <wp:extent cx="247650" cy="114300"/>
            <wp:effectExtent l="0" t="0" r="0" b="0"/>
            <wp:docPr id="578616360" name="Picture 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7650" cy="114300"/>
                    </a:xfrm>
                    <a:prstGeom prst="rect">
                      <a:avLst/>
                    </a:prstGeom>
                    <a:noFill/>
                    <a:ln>
                      <a:noFill/>
                    </a:ln>
                  </pic:spPr>
                </pic:pic>
              </a:graphicData>
            </a:graphic>
          </wp:inline>
        </w:drawing>
      </w:r>
      <w:r w:rsidRPr="00A54F20">
        <w:t> </w:t>
      </w:r>
      <w:proofErr w:type="spellStart"/>
      <w:r w:rsidRPr="00A54F20">
        <w:rPr>
          <w:i/>
          <w:iCs/>
        </w:rPr>
        <w:t>split_point</w:t>
      </w:r>
      <w:proofErr w:type="spellEnd"/>
      <w:r w:rsidRPr="00A54F20">
        <w:t>, respectively, where </w:t>
      </w:r>
      <w:proofErr w:type="spellStart"/>
      <w:r w:rsidRPr="00A54F20">
        <w:rPr>
          <w:i/>
          <w:iCs/>
        </w:rPr>
        <w:t>split_point</w:t>
      </w:r>
      <w:proofErr w:type="spellEnd"/>
      <w:r w:rsidRPr="00A54F20">
        <w:t> is the split-point returned by </w:t>
      </w:r>
      <w:proofErr w:type="spellStart"/>
      <w:r w:rsidRPr="00A54F20">
        <w:rPr>
          <w:i/>
          <w:iCs/>
        </w:rPr>
        <w:t>Attribute_selection_method</w:t>
      </w:r>
      <w:proofErr w:type="spellEnd"/>
      <w:r w:rsidRPr="00A54F20">
        <w:t> as part of the splitting criterion. (In practice, the split-point, </w:t>
      </w:r>
      <w:r w:rsidRPr="00A54F20">
        <w:rPr>
          <w:i/>
          <w:iCs/>
        </w:rPr>
        <w:t>a</w:t>
      </w:r>
      <w:r w:rsidRPr="00A54F20">
        <w:t>, is often taken as the midpoint of two known adjacent values of </w:t>
      </w:r>
      <w:r w:rsidRPr="00A54F20">
        <w:rPr>
          <w:i/>
          <w:iCs/>
        </w:rPr>
        <w:t>A</w:t>
      </w:r>
      <w:r w:rsidRPr="00A54F20">
        <w:t> and therefore may not actually be a preexisting value of </w:t>
      </w:r>
      <w:r w:rsidRPr="00A54F20">
        <w:rPr>
          <w:i/>
          <w:iCs/>
        </w:rPr>
        <w:t>A</w:t>
      </w:r>
      <w:r w:rsidRPr="00A54F20">
        <w:t xml:space="preserve"> from </w:t>
      </w:r>
      <w:r w:rsidRPr="00A54F20">
        <w:lastRenderedPageBreak/>
        <w:t>the training data.) Two branches are grown from </w:t>
      </w:r>
      <w:r w:rsidRPr="00A54F20">
        <w:rPr>
          <w:i/>
          <w:iCs/>
        </w:rPr>
        <w:t>N</w:t>
      </w:r>
      <w:r w:rsidRPr="00A54F20">
        <w:t> and labeled according to the previous outcomes (</w:t>
      </w:r>
      <w:hyperlink r:id="rId40" w:anchor="F0025_CHP008" w:history="1">
        <w:r w:rsidRPr="00A54F20">
          <w:rPr>
            <w:rStyle w:val="Hyperlink"/>
            <w:b/>
            <w:bCs/>
          </w:rPr>
          <w:t>Figure 8.4b</w:t>
        </w:r>
      </w:hyperlink>
      <w:r w:rsidRPr="00A54F20">
        <w:t>). The tuples are partitioned such that </w:t>
      </w:r>
      <w:r w:rsidRPr="00A54F20">
        <w:rPr>
          <w:i/>
          <w:iCs/>
        </w:rPr>
        <w:t>D</w:t>
      </w:r>
      <w:r w:rsidRPr="00A54F20">
        <w:rPr>
          <w:b/>
          <w:bCs/>
          <w:vertAlign w:val="subscript"/>
        </w:rPr>
        <w:t>1</w:t>
      </w:r>
      <w:r w:rsidRPr="00A54F20">
        <w:t> holds the subset of class-labeled tuples in </w:t>
      </w:r>
      <w:r w:rsidRPr="00A54F20">
        <w:rPr>
          <w:i/>
          <w:iCs/>
        </w:rPr>
        <w:t>D</w:t>
      </w:r>
      <w:r w:rsidRPr="00A54F20">
        <w:t> for which </w:t>
      </w:r>
      <w:r w:rsidRPr="00A54F20">
        <w:drawing>
          <wp:inline distT="0" distB="0" distL="0" distR="0" wp14:anchorId="04908A4B" wp14:editId="10C6A0CF">
            <wp:extent cx="295275" cy="133350"/>
            <wp:effectExtent l="0" t="0" r="0" b="0"/>
            <wp:docPr id="496413920" name="Picture 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5275" cy="133350"/>
                    </a:xfrm>
                    <a:prstGeom prst="rect">
                      <a:avLst/>
                    </a:prstGeom>
                    <a:noFill/>
                    <a:ln>
                      <a:noFill/>
                    </a:ln>
                  </pic:spPr>
                </pic:pic>
              </a:graphicData>
            </a:graphic>
          </wp:inline>
        </w:drawing>
      </w:r>
      <w:r w:rsidRPr="00A54F20">
        <w:t> </w:t>
      </w:r>
      <w:proofErr w:type="spellStart"/>
      <w:r w:rsidRPr="00A54F20">
        <w:rPr>
          <w:i/>
          <w:iCs/>
        </w:rPr>
        <w:t>split_point</w:t>
      </w:r>
      <w:proofErr w:type="spellEnd"/>
      <w:r w:rsidRPr="00A54F20">
        <w:t>, while </w:t>
      </w:r>
      <w:r w:rsidRPr="00A54F20">
        <w:rPr>
          <w:i/>
          <w:iCs/>
        </w:rPr>
        <w:t>D</w:t>
      </w:r>
      <w:r w:rsidRPr="00A54F20">
        <w:rPr>
          <w:b/>
          <w:bCs/>
          <w:vertAlign w:val="subscript"/>
        </w:rPr>
        <w:t>2</w:t>
      </w:r>
      <w:r w:rsidRPr="00A54F20">
        <w:t> holds the rest.</w:t>
      </w:r>
    </w:p>
    <w:p w14:paraId="772E5604" w14:textId="1ADE86AC" w:rsidR="00A54F20" w:rsidRPr="00A54F20" w:rsidRDefault="00A54F20" w:rsidP="00A54F20">
      <w:r w:rsidRPr="00A54F20">
        <w:t>3. </w:t>
      </w:r>
      <w:r w:rsidRPr="00A54F20">
        <w:rPr>
          <w:i/>
          <w:iCs/>
        </w:rPr>
        <w:t>A is discrete-valued</w:t>
      </w:r>
      <w:r w:rsidRPr="00A54F20">
        <w:t> and a </w:t>
      </w:r>
      <w:r w:rsidRPr="00A54F20">
        <w:rPr>
          <w:i/>
          <w:iCs/>
        </w:rPr>
        <w:t>binary tree</w:t>
      </w:r>
      <w:r w:rsidRPr="00A54F20">
        <w:t> must be produced (as dictated by the attribute selection measure or algorithm being used): The test at node </w:t>
      </w:r>
      <w:r w:rsidRPr="00A54F20">
        <w:rPr>
          <w:i/>
          <w:iCs/>
        </w:rPr>
        <w:t>N</w:t>
      </w:r>
      <w:r w:rsidRPr="00A54F20">
        <w:t> is of the form “</w:t>
      </w:r>
      <w:r w:rsidRPr="00A54F20">
        <w:drawing>
          <wp:inline distT="0" distB="0" distL="0" distR="0" wp14:anchorId="38161DAA" wp14:editId="5BCE7800">
            <wp:extent cx="390525" cy="133350"/>
            <wp:effectExtent l="0" t="0" r="9525" b="0"/>
            <wp:docPr id="1996271203" name="Picture 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0525" cy="133350"/>
                    </a:xfrm>
                    <a:prstGeom prst="rect">
                      <a:avLst/>
                    </a:prstGeom>
                    <a:noFill/>
                    <a:ln>
                      <a:noFill/>
                    </a:ln>
                  </pic:spPr>
                </pic:pic>
              </a:graphicData>
            </a:graphic>
          </wp:inline>
        </w:drawing>
      </w:r>
      <w:r w:rsidRPr="00A54F20">
        <w:t>?,” where </w:t>
      </w:r>
      <w:r w:rsidRPr="00A54F20">
        <w:rPr>
          <w:i/>
          <w:iCs/>
        </w:rPr>
        <w:t>S</w:t>
      </w:r>
      <w:r w:rsidRPr="00A54F20">
        <w:rPr>
          <w:b/>
          <w:bCs/>
          <w:i/>
          <w:iCs/>
          <w:vertAlign w:val="subscript"/>
        </w:rPr>
        <w:t>A</w:t>
      </w:r>
      <w:r w:rsidRPr="00A54F20">
        <w:t> is the splitting subset for </w:t>
      </w:r>
      <w:r w:rsidRPr="00A54F20">
        <w:rPr>
          <w:i/>
          <w:iCs/>
        </w:rPr>
        <w:t>A</w:t>
      </w:r>
      <w:r w:rsidRPr="00A54F20">
        <w:t>, returned by </w:t>
      </w:r>
      <w:proofErr w:type="spellStart"/>
      <w:r w:rsidRPr="00A54F20">
        <w:rPr>
          <w:i/>
          <w:iCs/>
        </w:rPr>
        <w:t>Attribute_selection_method</w:t>
      </w:r>
      <w:proofErr w:type="spellEnd"/>
      <w:r w:rsidRPr="00A54F20">
        <w:t> as part of the splitting criterion. It is a subset of the known values of </w:t>
      </w:r>
      <w:r w:rsidRPr="00A54F20">
        <w:rPr>
          <w:i/>
          <w:iCs/>
        </w:rPr>
        <w:t>A</w:t>
      </w:r>
      <w:r w:rsidRPr="00A54F20">
        <w:t>. If a given tuple has value </w:t>
      </w:r>
      <w:proofErr w:type="spellStart"/>
      <w:r w:rsidRPr="00A54F20">
        <w:rPr>
          <w:i/>
          <w:iCs/>
        </w:rPr>
        <w:t>a</w:t>
      </w:r>
      <w:r w:rsidRPr="00A54F20">
        <w:rPr>
          <w:b/>
          <w:bCs/>
          <w:i/>
          <w:iCs/>
          <w:vertAlign w:val="subscript"/>
        </w:rPr>
        <w:t>j</w:t>
      </w:r>
      <w:proofErr w:type="spellEnd"/>
      <w:r w:rsidRPr="00A54F20">
        <w:t> of </w:t>
      </w:r>
      <w:r w:rsidRPr="00A54F20">
        <w:rPr>
          <w:i/>
          <w:iCs/>
        </w:rPr>
        <w:t>A</w:t>
      </w:r>
      <w:r w:rsidRPr="00A54F20">
        <w:t> and if </w:t>
      </w:r>
      <w:r w:rsidRPr="00A54F20">
        <w:drawing>
          <wp:inline distT="0" distB="0" distL="0" distR="0" wp14:anchorId="437CC1FF" wp14:editId="276FED62">
            <wp:extent cx="428625" cy="152400"/>
            <wp:effectExtent l="0" t="0" r="9525" b="0"/>
            <wp:docPr id="418431179"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625" cy="152400"/>
                    </a:xfrm>
                    <a:prstGeom prst="rect">
                      <a:avLst/>
                    </a:prstGeom>
                    <a:noFill/>
                    <a:ln>
                      <a:noFill/>
                    </a:ln>
                  </pic:spPr>
                </pic:pic>
              </a:graphicData>
            </a:graphic>
          </wp:inline>
        </w:drawing>
      </w:r>
      <w:r w:rsidRPr="00A54F20">
        <w:t>, then the test at node </w:t>
      </w:r>
      <w:r w:rsidRPr="00A54F20">
        <w:rPr>
          <w:i/>
          <w:iCs/>
        </w:rPr>
        <w:t>N</w:t>
      </w:r>
      <w:r w:rsidRPr="00A54F20">
        <w:t> is satisfied. Two branches are grown from </w:t>
      </w:r>
      <w:r w:rsidRPr="00A54F20">
        <w:rPr>
          <w:i/>
          <w:iCs/>
        </w:rPr>
        <w:t>N</w:t>
      </w:r>
      <w:r w:rsidRPr="00A54F20">
        <w:t> (</w:t>
      </w:r>
      <w:hyperlink r:id="rId43" w:anchor="F0025_CHP008" w:history="1">
        <w:r w:rsidRPr="00A54F20">
          <w:rPr>
            <w:rStyle w:val="Hyperlink"/>
            <w:b/>
            <w:bCs/>
          </w:rPr>
          <w:t>Figure 8.4c</w:t>
        </w:r>
      </w:hyperlink>
      <w:r w:rsidRPr="00A54F20">
        <w:t>). By convention, the left branch out of </w:t>
      </w:r>
      <w:r w:rsidRPr="00A54F20">
        <w:rPr>
          <w:i/>
          <w:iCs/>
        </w:rPr>
        <w:t>N</w:t>
      </w:r>
      <w:r w:rsidRPr="00A54F20">
        <w:t> is labeled </w:t>
      </w:r>
      <w:r w:rsidRPr="00A54F20">
        <w:rPr>
          <w:i/>
          <w:iCs/>
        </w:rPr>
        <w:t>yes</w:t>
      </w:r>
      <w:r w:rsidRPr="00A54F20">
        <w:t> so that </w:t>
      </w:r>
      <w:r w:rsidRPr="00A54F20">
        <w:rPr>
          <w:i/>
          <w:iCs/>
        </w:rPr>
        <w:t>D</w:t>
      </w:r>
      <w:r w:rsidRPr="00A54F20">
        <w:rPr>
          <w:b/>
          <w:bCs/>
          <w:vertAlign w:val="subscript"/>
        </w:rPr>
        <w:t>1</w:t>
      </w:r>
      <w:r w:rsidRPr="00A54F20">
        <w:t> corresponds to the subset of class-labeled tuples in </w:t>
      </w:r>
      <w:r w:rsidRPr="00A54F20">
        <w:rPr>
          <w:i/>
          <w:iCs/>
        </w:rPr>
        <w:t>D</w:t>
      </w:r>
      <w:r w:rsidRPr="00A54F20">
        <w:t> that satisfy the test. The right branch out of </w:t>
      </w:r>
      <w:r w:rsidRPr="00A54F20">
        <w:rPr>
          <w:i/>
          <w:iCs/>
        </w:rPr>
        <w:t>N</w:t>
      </w:r>
      <w:r w:rsidRPr="00A54F20">
        <w:t> is labeled </w:t>
      </w:r>
      <w:proofErr w:type="gramStart"/>
      <w:r w:rsidRPr="00A54F20">
        <w:rPr>
          <w:i/>
          <w:iCs/>
        </w:rPr>
        <w:t>no</w:t>
      </w:r>
      <w:proofErr w:type="gramEnd"/>
      <w:r w:rsidRPr="00A54F20">
        <w:t> so that </w:t>
      </w:r>
      <w:r w:rsidRPr="00A54F20">
        <w:rPr>
          <w:i/>
          <w:iCs/>
        </w:rPr>
        <w:t>D</w:t>
      </w:r>
      <w:r w:rsidRPr="00A54F20">
        <w:rPr>
          <w:b/>
          <w:bCs/>
          <w:vertAlign w:val="subscript"/>
        </w:rPr>
        <w:t>2</w:t>
      </w:r>
      <w:r w:rsidRPr="00A54F20">
        <w:t> corresponds to the subset of class-labeled tuples from </w:t>
      </w:r>
      <w:r w:rsidRPr="00A54F20">
        <w:rPr>
          <w:i/>
          <w:iCs/>
        </w:rPr>
        <w:t>D</w:t>
      </w:r>
      <w:r w:rsidRPr="00A54F20">
        <w:t> that do not satisfy the test.</w:t>
      </w:r>
    </w:p>
    <w:p w14:paraId="47A6E0DF" w14:textId="110C4028" w:rsidR="00A54F20" w:rsidRPr="00A54F20" w:rsidRDefault="00A54F20" w:rsidP="00A54F20">
      <w:r w:rsidRPr="00A54F20">
        <w:drawing>
          <wp:inline distT="0" distB="0" distL="0" distR="0" wp14:anchorId="242B392B" wp14:editId="2A080749">
            <wp:extent cx="5057775" cy="3343275"/>
            <wp:effectExtent l="0" t="0" r="9525" b="9525"/>
            <wp:docPr id="521208978" name="Picture 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7775" cy="3343275"/>
                    </a:xfrm>
                    <a:prstGeom prst="rect">
                      <a:avLst/>
                    </a:prstGeom>
                    <a:noFill/>
                    <a:ln>
                      <a:noFill/>
                    </a:ln>
                  </pic:spPr>
                </pic:pic>
              </a:graphicData>
            </a:graphic>
          </wp:inline>
        </w:drawing>
      </w:r>
    </w:p>
    <w:p w14:paraId="680DB555" w14:textId="77777777" w:rsidR="00A54F20" w:rsidRPr="00A54F20" w:rsidRDefault="00A54F20" w:rsidP="00A54F20">
      <w:r w:rsidRPr="00A54F20">
        <w:rPr>
          <w:b/>
          <w:bCs/>
        </w:rPr>
        <w:t>Figure 8.4</w:t>
      </w:r>
      <w:r w:rsidRPr="00A54F20">
        <w:t> This figure shows three possibilities for partitioning tuples based on the splitting criterion, each with examples. Let </w:t>
      </w:r>
      <w:r w:rsidRPr="00A54F20">
        <w:rPr>
          <w:i/>
          <w:iCs/>
        </w:rPr>
        <w:t>A</w:t>
      </w:r>
      <w:r w:rsidRPr="00A54F20">
        <w:t> be the splitting attribute. (a) If </w:t>
      </w:r>
      <w:r w:rsidRPr="00A54F20">
        <w:rPr>
          <w:i/>
          <w:iCs/>
        </w:rPr>
        <w:t>A</w:t>
      </w:r>
      <w:r w:rsidRPr="00A54F20">
        <w:t> is discrete-valued, then one branch is grown for each known value of </w:t>
      </w:r>
      <w:r w:rsidRPr="00A54F20">
        <w:rPr>
          <w:i/>
          <w:iCs/>
        </w:rPr>
        <w:t>A</w:t>
      </w:r>
      <w:r w:rsidRPr="00A54F20">
        <w:t>. (b) If </w:t>
      </w:r>
      <w:r w:rsidRPr="00A54F20">
        <w:rPr>
          <w:i/>
          <w:iCs/>
        </w:rPr>
        <w:t>A</w:t>
      </w:r>
      <w:r w:rsidRPr="00A54F20">
        <w:t> is continuous-valued, then two branches are grown, corresponding to </w:t>
      </w:r>
      <w:r w:rsidRPr="00A54F20">
        <w:rPr>
          <w:i/>
          <w:iCs/>
        </w:rPr>
        <w:t>A</w:t>
      </w:r>
      <w:r w:rsidRPr="00A54F20">
        <w:t> ≤ </w:t>
      </w:r>
      <w:proofErr w:type="spellStart"/>
      <w:r w:rsidRPr="00A54F20">
        <w:rPr>
          <w:i/>
          <w:iCs/>
        </w:rPr>
        <w:t>split_point</w:t>
      </w:r>
      <w:proofErr w:type="spellEnd"/>
      <w:r w:rsidRPr="00A54F20">
        <w:t> and </w:t>
      </w:r>
      <w:r w:rsidRPr="00A54F20">
        <w:rPr>
          <w:i/>
          <w:iCs/>
        </w:rPr>
        <w:t>A</w:t>
      </w:r>
      <w:r w:rsidRPr="00A54F20">
        <w:t> &gt; </w:t>
      </w:r>
      <w:proofErr w:type="spellStart"/>
      <w:r w:rsidRPr="00A54F20">
        <w:rPr>
          <w:i/>
          <w:iCs/>
        </w:rPr>
        <w:t>split_point</w:t>
      </w:r>
      <w:proofErr w:type="spellEnd"/>
      <w:r w:rsidRPr="00A54F20">
        <w:t>. (c) If </w:t>
      </w:r>
      <w:r w:rsidRPr="00A54F20">
        <w:rPr>
          <w:i/>
          <w:iCs/>
        </w:rPr>
        <w:t>A</w:t>
      </w:r>
      <w:r w:rsidRPr="00A54F20">
        <w:t> is discrete-valued and a binary tree must be produced, then the test is of the form </w:t>
      </w:r>
      <w:r w:rsidRPr="00A54F20">
        <w:rPr>
          <w:i/>
          <w:iCs/>
        </w:rPr>
        <w:t>A</w:t>
      </w:r>
      <w:r w:rsidRPr="00A54F20">
        <w:t> </w:t>
      </w:r>
      <w:r w:rsidRPr="00A54F20">
        <w:rPr>
          <w:rFonts w:ascii="Cambria Math" w:hAnsi="Cambria Math" w:cs="Cambria Math"/>
        </w:rPr>
        <w:t>∈</w:t>
      </w:r>
      <w:r w:rsidRPr="00A54F20">
        <w:rPr>
          <w:rFonts w:ascii="Aptos" w:hAnsi="Aptos" w:cs="Aptos"/>
        </w:rPr>
        <w:t> </w:t>
      </w:r>
      <w:r w:rsidRPr="00A54F20">
        <w:rPr>
          <w:i/>
          <w:iCs/>
        </w:rPr>
        <w:t>S</w:t>
      </w:r>
      <w:r w:rsidRPr="00A54F20">
        <w:rPr>
          <w:b/>
          <w:bCs/>
          <w:i/>
          <w:iCs/>
          <w:vertAlign w:val="subscript"/>
        </w:rPr>
        <w:t>A</w:t>
      </w:r>
      <w:r w:rsidRPr="00A54F20">
        <w:t>, where </w:t>
      </w:r>
      <w:r w:rsidRPr="00A54F20">
        <w:rPr>
          <w:i/>
          <w:iCs/>
        </w:rPr>
        <w:t>S</w:t>
      </w:r>
      <w:r w:rsidRPr="00A54F20">
        <w:rPr>
          <w:b/>
          <w:bCs/>
          <w:i/>
          <w:iCs/>
          <w:vertAlign w:val="subscript"/>
        </w:rPr>
        <w:t>A</w:t>
      </w:r>
      <w:r w:rsidRPr="00A54F20">
        <w:t> is the splitting subset for </w:t>
      </w:r>
      <w:r w:rsidRPr="00A54F20">
        <w:rPr>
          <w:i/>
          <w:iCs/>
        </w:rPr>
        <w:t>A</w:t>
      </w:r>
      <w:r w:rsidRPr="00A54F20">
        <w:t>.</w:t>
      </w:r>
    </w:p>
    <w:p w14:paraId="70F2746A" w14:textId="77777777" w:rsidR="00A54F20" w:rsidRPr="00A54F20" w:rsidRDefault="00A54F20" w:rsidP="00A54F20">
      <w:r w:rsidRPr="00A54F20">
        <w:rPr>
          <w:rFonts w:ascii="Arial" w:hAnsi="Arial" w:cs="Arial"/>
        </w:rPr>
        <w:t>■</w:t>
      </w:r>
      <w:r w:rsidRPr="00A54F20">
        <w:rPr>
          <w:rFonts w:ascii="Aptos" w:hAnsi="Aptos" w:cs="Aptos"/>
        </w:rPr>
        <w:t> </w:t>
      </w:r>
      <w:r w:rsidRPr="00A54F20">
        <w:t>The algorithm uses the same process recursively to form a decision tree for the tuples at each resulting partition,</w:t>
      </w:r>
      <w:r w:rsidRPr="00A54F20">
        <w:rPr>
          <w:rFonts w:ascii="Aptos" w:hAnsi="Aptos" w:cs="Aptos"/>
        </w:rPr>
        <w:t> </w:t>
      </w:r>
      <w:proofErr w:type="spellStart"/>
      <w:r w:rsidRPr="00A54F20">
        <w:rPr>
          <w:i/>
          <w:iCs/>
        </w:rPr>
        <w:t>D</w:t>
      </w:r>
      <w:r w:rsidRPr="00A54F20">
        <w:rPr>
          <w:b/>
          <w:bCs/>
          <w:i/>
          <w:iCs/>
          <w:vertAlign w:val="subscript"/>
        </w:rPr>
        <w:t>j</w:t>
      </w:r>
      <w:proofErr w:type="spellEnd"/>
      <w:r w:rsidRPr="00A54F20">
        <w:t>, of </w:t>
      </w:r>
      <w:r w:rsidRPr="00A54F20">
        <w:rPr>
          <w:i/>
          <w:iCs/>
        </w:rPr>
        <w:t>D</w:t>
      </w:r>
      <w:r w:rsidRPr="00A54F20">
        <w:t> (step 14).</w:t>
      </w:r>
    </w:p>
    <w:p w14:paraId="2068EDFC" w14:textId="77777777" w:rsidR="00A54F20" w:rsidRPr="00A54F20" w:rsidRDefault="00A54F20" w:rsidP="00A54F20">
      <w:r w:rsidRPr="00A54F20">
        <w:rPr>
          <w:rFonts w:ascii="Arial" w:hAnsi="Arial" w:cs="Arial"/>
        </w:rPr>
        <w:lastRenderedPageBreak/>
        <w:t>■</w:t>
      </w:r>
      <w:r w:rsidRPr="00A54F20">
        <w:rPr>
          <w:rFonts w:ascii="Aptos" w:hAnsi="Aptos" w:cs="Aptos"/>
        </w:rPr>
        <w:t> </w:t>
      </w:r>
      <w:r w:rsidRPr="00A54F20">
        <w:t>The recursive partitioning stops only when any one of the following terminating conditions is true:</w:t>
      </w:r>
    </w:p>
    <w:p w14:paraId="747EB08A" w14:textId="77777777" w:rsidR="00A54F20" w:rsidRPr="00A54F20" w:rsidRDefault="00A54F20" w:rsidP="00A54F20">
      <w:r w:rsidRPr="00A54F20">
        <w:t>1. All the tuples in partition </w:t>
      </w:r>
      <w:r w:rsidRPr="00A54F20">
        <w:rPr>
          <w:i/>
          <w:iCs/>
        </w:rPr>
        <w:t>D</w:t>
      </w:r>
      <w:r w:rsidRPr="00A54F20">
        <w:t> (represented at node </w:t>
      </w:r>
      <w:r w:rsidRPr="00A54F20">
        <w:rPr>
          <w:i/>
          <w:iCs/>
        </w:rPr>
        <w:t>N</w:t>
      </w:r>
      <w:r w:rsidRPr="00A54F20">
        <w:t>) belong to the same class (steps 2 and 3).</w:t>
      </w:r>
    </w:p>
    <w:p w14:paraId="3B478FBA" w14:textId="77777777" w:rsidR="00A54F20" w:rsidRPr="00A54F20" w:rsidRDefault="00A54F20" w:rsidP="00A54F20">
      <w:r w:rsidRPr="00A54F20">
        <w:t>2. There are no remaining attributes on which the tuples may be further partitioned (step 4). In this case, </w:t>
      </w:r>
      <w:r w:rsidRPr="00A54F20">
        <w:rPr>
          <w:b/>
          <w:bCs/>
        </w:rPr>
        <w:t>majority voting</w:t>
      </w:r>
      <w:r w:rsidRPr="00A54F20">
        <w:t> is employed (step 5). This involves converting node </w:t>
      </w:r>
      <w:r w:rsidRPr="00A54F20">
        <w:rPr>
          <w:i/>
          <w:iCs/>
        </w:rPr>
        <w:t>N</w:t>
      </w:r>
      <w:r w:rsidRPr="00A54F20">
        <w:t> into a leaf and labeling it with the most common class in </w:t>
      </w:r>
      <w:r w:rsidRPr="00A54F20">
        <w:rPr>
          <w:i/>
          <w:iCs/>
        </w:rPr>
        <w:t>D</w:t>
      </w:r>
      <w:r w:rsidRPr="00A54F20">
        <w:t>. Alternatively, the class distribution of the node tuples may be stored.</w:t>
      </w:r>
    </w:p>
    <w:p w14:paraId="43619422" w14:textId="77777777" w:rsidR="00A54F20" w:rsidRPr="00A54F20" w:rsidRDefault="00A54F20" w:rsidP="00A54F20">
      <w:r w:rsidRPr="00A54F20">
        <w:t>3. There are no tuples for a given branch, that is, a partition </w:t>
      </w:r>
      <w:proofErr w:type="spellStart"/>
      <w:r w:rsidRPr="00A54F20">
        <w:rPr>
          <w:i/>
          <w:iCs/>
        </w:rPr>
        <w:t>D</w:t>
      </w:r>
      <w:r w:rsidRPr="00A54F20">
        <w:rPr>
          <w:b/>
          <w:bCs/>
          <w:i/>
          <w:iCs/>
          <w:vertAlign w:val="subscript"/>
        </w:rPr>
        <w:t>j</w:t>
      </w:r>
      <w:proofErr w:type="spellEnd"/>
      <w:r w:rsidRPr="00A54F20">
        <w:t> is empty (step 12). In this case, a leaf is created with the majority class in </w:t>
      </w:r>
      <w:r w:rsidRPr="00A54F20">
        <w:rPr>
          <w:i/>
          <w:iCs/>
        </w:rPr>
        <w:t>D</w:t>
      </w:r>
      <w:r w:rsidRPr="00A54F20">
        <w:t> (step 13).</w:t>
      </w:r>
    </w:p>
    <w:p w14:paraId="117CB3B9" w14:textId="77777777" w:rsidR="00A54F20" w:rsidRPr="00A54F20" w:rsidRDefault="00A54F20" w:rsidP="00A54F20">
      <w:r w:rsidRPr="00A54F20">
        <w:rPr>
          <w:rFonts w:ascii="Arial" w:hAnsi="Arial" w:cs="Arial"/>
        </w:rPr>
        <w:t>■</w:t>
      </w:r>
      <w:r w:rsidRPr="00A54F20">
        <w:rPr>
          <w:rFonts w:ascii="Aptos" w:hAnsi="Aptos" w:cs="Aptos"/>
        </w:rPr>
        <w:t> </w:t>
      </w:r>
      <w:r w:rsidRPr="00A54F20">
        <w:t>The resulting decision tree is returned (step 15).</w:t>
      </w:r>
    </w:p>
    <w:p w14:paraId="78076BBD" w14:textId="6F5E282B" w:rsidR="00A54F20" w:rsidRPr="00A54F20" w:rsidRDefault="00A54F20" w:rsidP="00A54F20">
      <w:r w:rsidRPr="00A54F20">
        <w:t>The computational complexity of the algorithm given training set </w:t>
      </w:r>
      <w:r w:rsidRPr="00A54F20">
        <w:rPr>
          <w:i/>
          <w:iCs/>
        </w:rPr>
        <w:t>D</w:t>
      </w:r>
      <w:r w:rsidRPr="00A54F20">
        <w:t> is </w:t>
      </w:r>
      <w:r w:rsidRPr="00A54F20">
        <w:drawing>
          <wp:inline distT="0" distB="0" distL="0" distR="0" wp14:anchorId="293CDED2" wp14:editId="245BC340">
            <wp:extent cx="1181100" cy="152400"/>
            <wp:effectExtent l="0" t="0" r="0" b="0"/>
            <wp:docPr id="546008572" name="Picture 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81100" cy="152400"/>
                    </a:xfrm>
                    <a:prstGeom prst="rect">
                      <a:avLst/>
                    </a:prstGeom>
                    <a:noFill/>
                    <a:ln>
                      <a:noFill/>
                    </a:ln>
                  </pic:spPr>
                </pic:pic>
              </a:graphicData>
            </a:graphic>
          </wp:inline>
        </w:drawing>
      </w:r>
      <w:r w:rsidRPr="00A54F20">
        <w:t>, where </w:t>
      </w:r>
      <w:r w:rsidRPr="00A54F20">
        <w:rPr>
          <w:i/>
          <w:iCs/>
        </w:rPr>
        <w:t>n</w:t>
      </w:r>
      <w:r w:rsidRPr="00A54F20">
        <w:t> is the number of attributes describing the tuples in </w:t>
      </w:r>
      <w:r w:rsidRPr="00A54F20">
        <w:rPr>
          <w:i/>
          <w:iCs/>
        </w:rPr>
        <w:t>D</w:t>
      </w:r>
      <w:r w:rsidRPr="00A54F20">
        <w:t> and </w:t>
      </w:r>
      <w:r w:rsidRPr="00A54F20">
        <w:drawing>
          <wp:inline distT="0" distB="0" distL="0" distR="0" wp14:anchorId="1F3CDA9C" wp14:editId="6DEE3883">
            <wp:extent cx="285750" cy="152400"/>
            <wp:effectExtent l="0" t="0" r="0" b="0"/>
            <wp:docPr id="485353750" name="Picture 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 cy="152400"/>
                    </a:xfrm>
                    <a:prstGeom prst="rect">
                      <a:avLst/>
                    </a:prstGeom>
                    <a:noFill/>
                    <a:ln>
                      <a:noFill/>
                    </a:ln>
                  </pic:spPr>
                </pic:pic>
              </a:graphicData>
            </a:graphic>
          </wp:inline>
        </w:drawing>
      </w:r>
      <w:r w:rsidRPr="00A54F20">
        <w:t> is the number of training tuples in </w:t>
      </w:r>
      <w:r w:rsidRPr="00A54F20">
        <w:rPr>
          <w:i/>
          <w:iCs/>
        </w:rPr>
        <w:t>D</w:t>
      </w:r>
      <w:r w:rsidRPr="00A54F20">
        <w:t>. This means that the computational cost of growing a tree grows at most </w:t>
      </w:r>
      <w:r w:rsidRPr="00A54F20">
        <w:drawing>
          <wp:inline distT="0" distB="0" distL="0" distR="0" wp14:anchorId="7C9B4E9C" wp14:editId="6FC43BB1">
            <wp:extent cx="1000125" cy="152400"/>
            <wp:effectExtent l="0" t="0" r="0" b="0"/>
            <wp:docPr id="599307016" name="Picture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00125" cy="152400"/>
                    </a:xfrm>
                    <a:prstGeom prst="rect">
                      <a:avLst/>
                    </a:prstGeom>
                    <a:noFill/>
                    <a:ln>
                      <a:noFill/>
                    </a:ln>
                  </pic:spPr>
                </pic:pic>
              </a:graphicData>
            </a:graphic>
          </wp:inline>
        </w:drawing>
      </w:r>
      <w:r w:rsidRPr="00A54F20">
        <w:t> with </w:t>
      </w:r>
      <w:r w:rsidRPr="00A54F20">
        <w:drawing>
          <wp:inline distT="0" distB="0" distL="0" distR="0" wp14:anchorId="6D23C2DC" wp14:editId="28028A75">
            <wp:extent cx="285750" cy="152400"/>
            <wp:effectExtent l="0" t="0" r="0" b="0"/>
            <wp:docPr id="1124727517" name="Picture 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 cy="152400"/>
                    </a:xfrm>
                    <a:prstGeom prst="rect">
                      <a:avLst/>
                    </a:prstGeom>
                    <a:noFill/>
                    <a:ln>
                      <a:noFill/>
                    </a:ln>
                  </pic:spPr>
                </pic:pic>
              </a:graphicData>
            </a:graphic>
          </wp:inline>
        </w:drawing>
      </w:r>
      <w:r w:rsidRPr="00A54F20">
        <w:t> tuples. The proof is left as an exercise for the reader.</w:t>
      </w:r>
    </w:p>
    <w:p w14:paraId="4FBD1FF4" w14:textId="77777777" w:rsidR="00A54F20" w:rsidRPr="00A54F20" w:rsidRDefault="00A54F20" w:rsidP="00A54F20">
      <w:r w:rsidRPr="00A54F20">
        <w:rPr>
          <w:b/>
          <w:bCs/>
        </w:rPr>
        <w:t>Incremental</w:t>
      </w:r>
      <w:r w:rsidRPr="00A54F20">
        <w:t> versions of decision tree induction have also been proposed. When given new training data, these restructure the decision tree acquired from learning on previous training data, rather than relearning a new tree from scratch.</w:t>
      </w:r>
    </w:p>
    <w:p w14:paraId="257FBBDE" w14:textId="77777777" w:rsidR="00A54F20" w:rsidRPr="00A54F20" w:rsidRDefault="00A54F20" w:rsidP="00A54F20">
      <w:r w:rsidRPr="00A54F20">
        <w:t>Differences in decision tree algorithms include how the attributes are selected in creating the tree (</w:t>
      </w:r>
      <w:hyperlink r:id="rId48" w:anchor="S0035_CHP008" w:history="1">
        <w:r w:rsidRPr="00A54F20">
          <w:rPr>
            <w:rStyle w:val="Hyperlink"/>
            <w:b/>
            <w:bCs/>
          </w:rPr>
          <w:t>Section 8.2.2</w:t>
        </w:r>
      </w:hyperlink>
      <w:r w:rsidRPr="00A54F20">
        <w:t>) and the mechanisms used for pruning (</w:t>
      </w:r>
      <w:hyperlink r:id="rId49" w:anchor="S0060_CHP008" w:history="1">
        <w:r w:rsidRPr="00A54F20">
          <w:rPr>
            <w:rStyle w:val="Hyperlink"/>
            <w:b/>
            <w:bCs/>
          </w:rPr>
          <w:t>Section 8.2.3</w:t>
        </w:r>
      </w:hyperlink>
      <w:r w:rsidRPr="00A54F20">
        <w:t>). The basic algorithm described earlier requires one pass over the training tuples in </w:t>
      </w:r>
      <w:r w:rsidRPr="00A54F20">
        <w:rPr>
          <w:i/>
          <w:iCs/>
        </w:rPr>
        <w:t>D</w:t>
      </w:r>
      <w:r w:rsidRPr="00A54F20">
        <w:t> for each level of the tree. This can lead to long training times and lack of available memory when dealing with large databases. Improvements regarding the scalability of decision tree induction are discussed in </w:t>
      </w:r>
      <w:hyperlink r:id="rId50" w:anchor="S0065_CHP008" w:history="1">
        <w:r w:rsidRPr="00A54F20">
          <w:rPr>
            <w:rStyle w:val="Hyperlink"/>
            <w:b/>
            <w:bCs/>
          </w:rPr>
          <w:t>Section 8.2.4</w:t>
        </w:r>
      </w:hyperlink>
      <w:r w:rsidRPr="00A54F20">
        <w:t>. </w:t>
      </w:r>
      <w:hyperlink r:id="rId51" w:anchor="S0070_CHP008" w:history="1">
        <w:r w:rsidRPr="00A54F20">
          <w:rPr>
            <w:rStyle w:val="Hyperlink"/>
            <w:b/>
            <w:bCs/>
          </w:rPr>
          <w:t>Section 8.2.5</w:t>
        </w:r>
      </w:hyperlink>
      <w:r w:rsidRPr="00A54F20">
        <w:t> presents a visual interactive approach to decision tree construction. A discussion of strategies for extracting rules from decision trees is given in </w:t>
      </w:r>
      <w:hyperlink r:id="rId52" w:anchor="S0100_CHP008" w:history="1">
        <w:r w:rsidRPr="00A54F20">
          <w:rPr>
            <w:rStyle w:val="Hyperlink"/>
            <w:b/>
            <w:bCs/>
          </w:rPr>
          <w:t>Section 8.4.2</w:t>
        </w:r>
      </w:hyperlink>
      <w:r w:rsidRPr="00A54F20">
        <w:t> regarding rule-based classification.</w:t>
      </w:r>
    </w:p>
    <w:p w14:paraId="30570087" w14:textId="77777777" w:rsidR="00A54F20" w:rsidRPr="00A54F20" w:rsidRDefault="00A54F20" w:rsidP="00A54F20">
      <w:pPr>
        <w:rPr>
          <w:b/>
          <w:bCs/>
        </w:rPr>
      </w:pPr>
      <w:r w:rsidRPr="00A54F20">
        <w:rPr>
          <w:b/>
          <w:bCs/>
        </w:rPr>
        <w:t>8.2.2 Attribute Selection Measures</w:t>
      </w:r>
    </w:p>
    <w:p w14:paraId="14BBFC75" w14:textId="77777777" w:rsidR="00A54F20" w:rsidRPr="00A54F20" w:rsidRDefault="00A54F20" w:rsidP="00A54F20">
      <w:r w:rsidRPr="00A54F20">
        <w:t>An </w:t>
      </w:r>
      <w:r w:rsidRPr="00A54F20">
        <w:rPr>
          <w:b/>
          <w:bCs/>
        </w:rPr>
        <w:t>attribute selection measure</w:t>
      </w:r>
      <w:r w:rsidRPr="00A54F20">
        <w:t> is a heuristic for selecting the splitting criterion that “best” separates a given data partition, </w:t>
      </w:r>
      <w:r w:rsidRPr="00A54F20">
        <w:rPr>
          <w:i/>
          <w:iCs/>
        </w:rPr>
        <w:t>D</w:t>
      </w:r>
      <w:r w:rsidRPr="00A54F20">
        <w:t>, of class-labeled training tuples into individual classes. If we were to split </w:t>
      </w:r>
      <w:r w:rsidRPr="00A54F20">
        <w:rPr>
          <w:i/>
          <w:iCs/>
        </w:rPr>
        <w:t>D</w:t>
      </w:r>
      <w:r w:rsidRPr="00A54F20">
        <w:t xml:space="preserve"> into smaller partitions according to the outcomes of the splitting criterion, ideally each partition would be pure (i.e., all the tuples that fall into a given partition would belong to the same class). Conceptually, the “best” splitting criterion is the one that most closely results in such a scenario. Attribute selection measures are </w:t>
      </w:r>
      <w:r w:rsidRPr="00A54F20">
        <w:lastRenderedPageBreak/>
        <w:t>also known as </w:t>
      </w:r>
      <w:r w:rsidRPr="00A54F20">
        <w:rPr>
          <w:b/>
          <w:bCs/>
        </w:rPr>
        <w:t>splitting rules</w:t>
      </w:r>
      <w:r w:rsidRPr="00A54F20">
        <w:t> because they determine how the tuples at a given node are to be split.</w:t>
      </w:r>
    </w:p>
    <w:p w14:paraId="0AD0DDF0" w14:textId="77777777" w:rsidR="00A54F20" w:rsidRPr="00A54F20" w:rsidRDefault="00A54F20" w:rsidP="00A54F20">
      <w:r w:rsidRPr="00A54F20">
        <w:t xml:space="preserve">The attribute selection measure provides a ranking for each attribute describing the </w:t>
      </w:r>
      <w:proofErr w:type="gramStart"/>
      <w:r w:rsidRPr="00A54F20">
        <w:t>given training tuples</w:t>
      </w:r>
      <w:proofErr w:type="gramEnd"/>
      <w:r w:rsidRPr="00A54F20">
        <w:t>. The attribute having the best score for the measure</w:t>
      </w:r>
      <w:hyperlink r:id="rId53" w:anchor="FN0025_CHP008" w:history="1">
        <w:r w:rsidRPr="00A54F20">
          <w:rPr>
            <w:rStyle w:val="Hyperlink"/>
            <w:b/>
            <w:bCs/>
            <w:vertAlign w:val="superscript"/>
          </w:rPr>
          <w:t>4</w:t>
        </w:r>
      </w:hyperlink>
      <w:r w:rsidRPr="00A54F20">
        <w:t> is chosen as the </w:t>
      </w:r>
      <w:r w:rsidRPr="00A54F20">
        <w:rPr>
          <w:i/>
          <w:iCs/>
        </w:rPr>
        <w:t>splitting attribute</w:t>
      </w:r>
      <w:r w:rsidRPr="00A54F20">
        <w:t> for the given tuples. If the splitting attribute is continuous-valued or if we are restricted to binary trees, then, respectively, either a </w:t>
      </w:r>
      <w:r w:rsidRPr="00A54F20">
        <w:rPr>
          <w:i/>
          <w:iCs/>
        </w:rPr>
        <w:t>split point</w:t>
      </w:r>
      <w:r w:rsidRPr="00A54F20">
        <w:t> or a </w:t>
      </w:r>
      <w:r w:rsidRPr="00A54F20">
        <w:rPr>
          <w:i/>
          <w:iCs/>
        </w:rPr>
        <w:t>splitting subset</w:t>
      </w:r>
      <w:r w:rsidRPr="00A54F20">
        <w:t> must also be determined as part of the splitting criterion. The tree node created for partition </w:t>
      </w:r>
      <w:r w:rsidRPr="00A54F20">
        <w:rPr>
          <w:i/>
          <w:iCs/>
        </w:rPr>
        <w:t>D</w:t>
      </w:r>
      <w:r w:rsidRPr="00A54F20">
        <w:t> is labeled with the splitting criterion, branches are grown for each outcome of the criterion, and the tuples are partitioned accordingly. This section describes three popular attribute selection measures—</w:t>
      </w:r>
      <w:r w:rsidRPr="00A54F20">
        <w:rPr>
          <w:i/>
          <w:iCs/>
        </w:rPr>
        <w:t>information gain, gain ratio</w:t>
      </w:r>
      <w:r w:rsidRPr="00A54F20">
        <w:t>, and </w:t>
      </w:r>
      <w:r w:rsidRPr="00A54F20">
        <w:rPr>
          <w:i/>
          <w:iCs/>
        </w:rPr>
        <w:t>Gini index</w:t>
      </w:r>
      <w:r w:rsidRPr="00A54F20">
        <w:t>.</w:t>
      </w:r>
    </w:p>
    <w:p w14:paraId="09DEF3F7" w14:textId="6D0BC097" w:rsidR="00A54F20" w:rsidRPr="00A54F20" w:rsidRDefault="00A54F20" w:rsidP="00A54F20">
      <w:r w:rsidRPr="00A54F20">
        <w:t>The notation used herein is as follows. Let </w:t>
      </w:r>
      <w:r w:rsidRPr="00A54F20">
        <w:rPr>
          <w:i/>
          <w:iCs/>
        </w:rPr>
        <w:t>D</w:t>
      </w:r>
      <w:r w:rsidRPr="00A54F20">
        <w:t xml:space="preserve">, the data partition, be a training set of class-labeled tuples. Suppose the class label attribute </w:t>
      </w:r>
      <w:proofErr w:type="gramStart"/>
      <w:r w:rsidRPr="00A54F20">
        <w:t>has </w:t>
      </w:r>
      <w:r w:rsidRPr="00A54F20">
        <w:rPr>
          <w:i/>
          <w:iCs/>
        </w:rPr>
        <w:t>m</w:t>
      </w:r>
      <w:proofErr w:type="gramEnd"/>
      <w:r w:rsidRPr="00A54F20">
        <w:t> distinct values defining </w:t>
      </w:r>
      <w:r w:rsidRPr="00A54F20">
        <w:rPr>
          <w:i/>
          <w:iCs/>
        </w:rPr>
        <w:t>m</w:t>
      </w:r>
      <w:r w:rsidRPr="00A54F20">
        <w:t> distinct classes, </w:t>
      </w:r>
      <w:r w:rsidRPr="00A54F20">
        <w:rPr>
          <w:i/>
          <w:iCs/>
        </w:rPr>
        <w:t>C</w:t>
      </w:r>
      <w:r w:rsidRPr="00A54F20">
        <w:rPr>
          <w:b/>
          <w:bCs/>
          <w:i/>
          <w:iCs/>
          <w:vertAlign w:val="subscript"/>
        </w:rPr>
        <w:t>i</w:t>
      </w:r>
      <w:r w:rsidRPr="00A54F20">
        <w:t> (for </w:t>
      </w:r>
      <w:r w:rsidRPr="00A54F20">
        <w:drawing>
          <wp:inline distT="0" distB="0" distL="0" distR="0" wp14:anchorId="0FF76C6F" wp14:editId="2C66565C">
            <wp:extent cx="657225" cy="123825"/>
            <wp:effectExtent l="0" t="0" r="9525" b="9525"/>
            <wp:docPr id="1980605893" name="Picture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7225" cy="123825"/>
                    </a:xfrm>
                    <a:prstGeom prst="rect">
                      <a:avLst/>
                    </a:prstGeom>
                    <a:noFill/>
                    <a:ln>
                      <a:noFill/>
                    </a:ln>
                  </pic:spPr>
                </pic:pic>
              </a:graphicData>
            </a:graphic>
          </wp:inline>
        </w:drawing>
      </w:r>
      <w:r w:rsidRPr="00A54F20">
        <w:t>). Let </w:t>
      </w:r>
      <w:r w:rsidRPr="00A54F20">
        <w:drawing>
          <wp:inline distT="0" distB="0" distL="0" distR="0" wp14:anchorId="22079134" wp14:editId="55741879">
            <wp:extent cx="238125" cy="152400"/>
            <wp:effectExtent l="0" t="0" r="9525" b="0"/>
            <wp:docPr id="1090014467" name="Picture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8125" cy="152400"/>
                    </a:xfrm>
                    <a:prstGeom prst="rect">
                      <a:avLst/>
                    </a:prstGeom>
                    <a:noFill/>
                    <a:ln>
                      <a:noFill/>
                    </a:ln>
                  </pic:spPr>
                </pic:pic>
              </a:graphicData>
            </a:graphic>
          </wp:inline>
        </w:drawing>
      </w:r>
      <w:r w:rsidRPr="00A54F20">
        <w:t> be the set of tuples of class </w:t>
      </w:r>
      <w:r w:rsidRPr="00A54F20">
        <w:rPr>
          <w:i/>
          <w:iCs/>
        </w:rPr>
        <w:t>C</w:t>
      </w:r>
      <w:r w:rsidRPr="00A54F20">
        <w:rPr>
          <w:b/>
          <w:bCs/>
          <w:i/>
          <w:iCs/>
          <w:vertAlign w:val="subscript"/>
        </w:rPr>
        <w:t>i</w:t>
      </w:r>
      <w:r w:rsidRPr="00A54F20">
        <w:t> in </w:t>
      </w:r>
      <w:r w:rsidRPr="00A54F20">
        <w:rPr>
          <w:i/>
          <w:iCs/>
        </w:rPr>
        <w:t>D</w:t>
      </w:r>
      <w:r w:rsidRPr="00A54F20">
        <w:t>. Let </w:t>
      </w:r>
      <w:r w:rsidRPr="00A54F20">
        <w:drawing>
          <wp:inline distT="0" distB="0" distL="0" distR="0" wp14:anchorId="175A382F" wp14:editId="799F37F0">
            <wp:extent cx="285750" cy="152400"/>
            <wp:effectExtent l="0" t="0" r="0" b="0"/>
            <wp:docPr id="197539144" name="Picture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 cy="152400"/>
                    </a:xfrm>
                    <a:prstGeom prst="rect">
                      <a:avLst/>
                    </a:prstGeom>
                    <a:noFill/>
                    <a:ln>
                      <a:noFill/>
                    </a:ln>
                  </pic:spPr>
                </pic:pic>
              </a:graphicData>
            </a:graphic>
          </wp:inline>
        </w:drawing>
      </w:r>
      <w:r w:rsidRPr="00A54F20">
        <w:t> and </w:t>
      </w:r>
      <w:r w:rsidRPr="00A54F20">
        <w:drawing>
          <wp:inline distT="0" distB="0" distL="0" distR="0" wp14:anchorId="7B2A10B4" wp14:editId="0823E3A9">
            <wp:extent cx="400050" cy="152400"/>
            <wp:effectExtent l="0" t="0" r="0" b="0"/>
            <wp:docPr id="690994222" name="Picture 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0050" cy="152400"/>
                    </a:xfrm>
                    <a:prstGeom prst="rect">
                      <a:avLst/>
                    </a:prstGeom>
                    <a:noFill/>
                    <a:ln>
                      <a:noFill/>
                    </a:ln>
                  </pic:spPr>
                </pic:pic>
              </a:graphicData>
            </a:graphic>
          </wp:inline>
        </w:drawing>
      </w:r>
      <w:r w:rsidRPr="00A54F20">
        <w:t> denote the number of tuples in </w:t>
      </w:r>
      <w:r w:rsidRPr="00A54F20">
        <w:rPr>
          <w:i/>
          <w:iCs/>
        </w:rPr>
        <w:t>D</w:t>
      </w:r>
      <w:r w:rsidRPr="00A54F20">
        <w:t> and </w:t>
      </w:r>
      <w:r w:rsidRPr="00A54F20">
        <w:drawing>
          <wp:inline distT="0" distB="0" distL="0" distR="0" wp14:anchorId="17CFBAFC" wp14:editId="1AB3767D">
            <wp:extent cx="238125" cy="152400"/>
            <wp:effectExtent l="0" t="0" r="9525" b="0"/>
            <wp:docPr id="1082717495" name="Picture 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8125" cy="152400"/>
                    </a:xfrm>
                    <a:prstGeom prst="rect">
                      <a:avLst/>
                    </a:prstGeom>
                    <a:noFill/>
                    <a:ln>
                      <a:noFill/>
                    </a:ln>
                  </pic:spPr>
                </pic:pic>
              </a:graphicData>
            </a:graphic>
          </wp:inline>
        </w:drawing>
      </w:r>
      <w:r w:rsidRPr="00A54F20">
        <w:t>, respectively.</w:t>
      </w:r>
    </w:p>
    <w:p w14:paraId="494211E9" w14:textId="77777777" w:rsidR="00A54F20" w:rsidRPr="00A54F20" w:rsidRDefault="00A54F20" w:rsidP="00A54F20">
      <w:pPr>
        <w:rPr>
          <w:b/>
          <w:bCs/>
        </w:rPr>
      </w:pPr>
      <w:r w:rsidRPr="00A54F20">
        <w:rPr>
          <w:b/>
          <w:bCs/>
        </w:rPr>
        <w:t>Information Gain</w:t>
      </w:r>
    </w:p>
    <w:p w14:paraId="06B606EB" w14:textId="77777777" w:rsidR="00A54F20" w:rsidRPr="00A54F20" w:rsidRDefault="00A54F20" w:rsidP="00A54F20">
      <w:r w:rsidRPr="00A54F20">
        <w:t>ID3 uses </w:t>
      </w:r>
      <w:r w:rsidRPr="00A54F20">
        <w:rPr>
          <w:b/>
          <w:bCs/>
        </w:rPr>
        <w:t>information gain</w:t>
      </w:r>
      <w:r w:rsidRPr="00A54F20">
        <w:t> as its attribute selection measure. This measure is based on pioneering work by Claude Shannon on information theory, which studied the value or “information content” of messages. Let node </w:t>
      </w:r>
      <w:r w:rsidRPr="00A54F20">
        <w:rPr>
          <w:i/>
          <w:iCs/>
        </w:rPr>
        <w:t>N</w:t>
      </w:r>
      <w:r w:rsidRPr="00A54F20">
        <w:t> represent or hold the tuples of partition </w:t>
      </w:r>
      <w:r w:rsidRPr="00A54F20">
        <w:rPr>
          <w:i/>
          <w:iCs/>
        </w:rPr>
        <w:t>D</w:t>
      </w:r>
      <w:r w:rsidRPr="00A54F20">
        <w:t>. The attribute with the highest information gain is chosen as the splitting attribute for node </w:t>
      </w:r>
      <w:r w:rsidRPr="00A54F20">
        <w:rPr>
          <w:i/>
          <w:iCs/>
        </w:rPr>
        <w:t>N</w:t>
      </w:r>
      <w:r w:rsidRPr="00A54F20">
        <w:t>. This attribute minimizes the information needed to classify the tuples in the resulting partitions and reflects the least randomness or “impurity” in these partitions. Such an approach minimizes the expected number of tests needed to classify a given tuple and guarantees that a simple (but not necessarily the simplest) tree is found.</w:t>
      </w:r>
    </w:p>
    <w:p w14:paraId="10340EBC" w14:textId="77777777" w:rsidR="00A54F20" w:rsidRPr="00A54F20" w:rsidRDefault="00A54F20" w:rsidP="00A54F20">
      <w:r w:rsidRPr="00A54F20">
        <w:t>The expected information needed to classify a tuple in </w:t>
      </w:r>
      <w:r w:rsidRPr="00A54F20">
        <w:rPr>
          <w:i/>
          <w:iCs/>
        </w:rPr>
        <w:t>D</w:t>
      </w:r>
      <w:r w:rsidRPr="00A54F20">
        <w:t> is given by</w:t>
      </w:r>
    </w:p>
    <w:p w14:paraId="3825FFF7" w14:textId="06641DCF" w:rsidR="00A54F20" w:rsidRPr="00A54F20" w:rsidRDefault="00A54F20" w:rsidP="00A54F20">
      <w:r w:rsidRPr="00A54F20">
        <w:drawing>
          <wp:inline distT="0" distB="0" distL="0" distR="0" wp14:anchorId="1745171D" wp14:editId="4AC51930">
            <wp:extent cx="1485900" cy="342900"/>
            <wp:effectExtent l="0" t="0" r="0" b="0"/>
            <wp:docPr id="665720879" name="Picture 1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85900" cy="342900"/>
                    </a:xfrm>
                    <a:prstGeom prst="rect">
                      <a:avLst/>
                    </a:prstGeom>
                    <a:noFill/>
                    <a:ln>
                      <a:noFill/>
                    </a:ln>
                  </pic:spPr>
                </pic:pic>
              </a:graphicData>
            </a:graphic>
          </wp:inline>
        </w:drawing>
      </w:r>
      <w:r w:rsidRPr="00A54F20">
        <w:rPr>
          <w:b/>
          <w:bCs/>
        </w:rPr>
        <w:t>(8.1)</w:t>
      </w:r>
    </w:p>
    <w:p w14:paraId="24D96D04" w14:textId="186C4B08" w:rsidR="00A54F20" w:rsidRPr="00A54F20" w:rsidRDefault="00A54F20" w:rsidP="00A54F20">
      <w:r w:rsidRPr="00A54F20">
        <w:t>where </w:t>
      </w:r>
      <w:r w:rsidRPr="00A54F20">
        <w:rPr>
          <w:i/>
          <w:iCs/>
        </w:rPr>
        <w:t>p</w:t>
      </w:r>
      <w:r w:rsidRPr="00A54F20">
        <w:rPr>
          <w:b/>
          <w:bCs/>
          <w:i/>
          <w:iCs/>
          <w:vertAlign w:val="subscript"/>
        </w:rPr>
        <w:t>i</w:t>
      </w:r>
      <w:r w:rsidRPr="00A54F20">
        <w:t> is the nonzero probability that an arbitrary tuple in </w:t>
      </w:r>
      <w:r w:rsidRPr="00A54F20">
        <w:rPr>
          <w:i/>
          <w:iCs/>
        </w:rPr>
        <w:t>D</w:t>
      </w:r>
      <w:r w:rsidRPr="00A54F20">
        <w:t> belongs to class </w:t>
      </w:r>
      <w:r w:rsidRPr="00A54F20">
        <w:rPr>
          <w:i/>
          <w:iCs/>
        </w:rPr>
        <w:t>C</w:t>
      </w:r>
      <w:r w:rsidRPr="00A54F20">
        <w:rPr>
          <w:b/>
          <w:bCs/>
          <w:i/>
          <w:iCs/>
          <w:vertAlign w:val="subscript"/>
        </w:rPr>
        <w:t>i</w:t>
      </w:r>
      <w:r w:rsidRPr="00A54F20">
        <w:t> and is estimated by </w:t>
      </w:r>
      <w:r w:rsidRPr="00A54F20">
        <w:drawing>
          <wp:inline distT="0" distB="0" distL="0" distR="0" wp14:anchorId="5094648A" wp14:editId="621D4852">
            <wp:extent cx="400050" cy="152400"/>
            <wp:effectExtent l="0" t="0" r="0" b="0"/>
            <wp:docPr id="79389253" name="Picture 1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0050" cy="152400"/>
                    </a:xfrm>
                    <a:prstGeom prst="rect">
                      <a:avLst/>
                    </a:prstGeom>
                    <a:noFill/>
                    <a:ln>
                      <a:noFill/>
                    </a:ln>
                  </pic:spPr>
                </pic:pic>
              </a:graphicData>
            </a:graphic>
          </wp:inline>
        </w:drawing>
      </w:r>
      <w:r w:rsidRPr="00A54F20">
        <w:t>/</w:t>
      </w:r>
      <w:r w:rsidRPr="00A54F20">
        <w:drawing>
          <wp:inline distT="0" distB="0" distL="0" distR="0" wp14:anchorId="67E1D407" wp14:editId="77C79846">
            <wp:extent cx="285750" cy="152400"/>
            <wp:effectExtent l="0" t="0" r="0" b="0"/>
            <wp:docPr id="1722027260" name="Picture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 cy="152400"/>
                    </a:xfrm>
                    <a:prstGeom prst="rect">
                      <a:avLst/>
                    </a:prstGeom>
                    <a:noFill/>
                    <a:ln>
                      <a:noFill/>
                    </a:ln>
                  </pic:spPr>
                </pic:pic>
              </a:graphicData>
            </a:graphic>
          </wp:inline>
        </w:drawing>
      </w:r>
      <w:r w:rsidRPr="00A54F20">
        <w:t>. A log function to the base 2 is used, because the information is encoded in bits. </w:t>
      </w:r>
      <w:r w:rsidRPr="00A54F20">
        <w:rPr>
          <w:i/>
          <w:iCs/>
        </w:rPr>
        <w:t>Info</w:t>
      </w:r>
      <w:r w:rsidRPr="00A54F20">
        <w:t> (</w:t>
      </w:r>
      <w:r w:rsidRPr="00A54F20">
        <w:rPr>
          <w:i/>
          <w:iCs/>
        </w:rPr>
        <w:t>D</w:t>
      </w:r>
      <w:r w:rsidRPr="00A54F20">
        <w:t>) is just the average amount of information needed to identify the class label of a tuple in </w:t>
      </w:r>
      <w:r w:rsidRPr="00A54F20">
        <w:rPr>
          <w:i/>
          <w:iCs/>
        </w:rPr>
        <w:t>D</w:t>
      </w:r>
      <w:r w:rsidRPr="00A54F20">
        <w:t>. Note that, at this point, the information we have is based solely on the proportions of tuples of each class. </w:t>
      </w:r>
      <w:r w:rsidRPr="00A54F20">
        <w:rPr>
          <w:i/>
          <w:iCs/>
        </w:rPr>
        <w:t>Info</w:t>
      </w:r>
      <w:r w:rsidRPr="00A54F20">
        <w:t> (</w:t>
      </w:r>
      <w:r w:rsidRPr="00A54F20">
        <w:rPr>
          <w:i/>
          <w:iCs/>
        </w:rPr>
        <w:t>D</w:t>
      </w:r>
      <w:r w:rsidRPr="00A54F20">
        <w:t>) is also known as the </w:t>
      </w:r>
      <w:r w:rsidRPr="00A54F20">
        <w:rPr>
          <w:b/>
          <w:bCs/>
        </w:rPr>
        <w:t>entropy</w:t>
      </w:r>
      <w:r w:rsidRPr="00A54F20">
        <w:t> of </w:t>
      </w:r>
      <w:r w:rsidRPr="00A54F20">
        <w:rPr>
          <w:i/>
          <w:iCs/>
        </w:rPr>
        <w:t>D</w:t>
      </w:r>
      <w:r w:rsidRPr="00A54F20">
        <w:t>.</w:t>
      </w:r>
    </w:p>
    <w:p w14:paraId="4437F477" w14:textId="7473B835" w:rsidR="00A54F20" w:rsidRPr="00A54F20" w:rsidRDefault="00A54F20" w:rsidP="00A54F20">
      <w:r w:rsidRPr="00A54F20">
        <w:t>Now, suppose we were to partition the tuples in </w:t>
      </w:r>
      <w:r w:rsidRPr="00A54F20">
        <w:rPr>
          <w:i/>
          <w:iCs/>
        </w:rPr>
        <w:t>D</w:t>
      </w:r>
      <w:r w:rsidRPr="00A54F20">
        <w:t> on some attribute </w:t>
      </w:r>
      <w:r w:rsidRPr="00A54F20">
        <w:rPr>
          <w:i/>
          <w:iCs/>
        </w:rPr>
        <w:t>A</w:t>
      </w:r>
      <w:r w:rsidRPr="00A54F20">
        <w:t> having </w:t>
      </w:r>
      <w:r w:rsidRPr="00A54F20">
        <w:rPr>
          <w:i/>
          <w:iCs/>
        </w:rPr>
        <w:t>v</w:t>
      </w:r>
      <w:r w:rsidRPr="00A54F20">
        <w:t> distinct values, {</w:t>
      </w:r>
      <w:r w:rsidRPr="00A54F20">
        <w:drawing>
          <wp:inline distT="0" distB="0" distL="0" distR="0" wp14:anchorId="5D8FFED6" wp14:editId="573702D0">
            <wp:extent cx="704850" cy="95250"/>
            <wp:effectExtent l="0" t="0" r="0" b="0"/>
            <wp:docPr id="1211294527" name="Picture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4850" cy="95250"/>
                    </a:xfrm>
                    <a:prstGeom prst="rect">
                      <a:avLst/>
                    </a:prstGeom>
                    <a:noFill/>
                    <a:ln>
                      <a:noFill/>
                    </a:ln>
                  </pic:spPr>
                </pic:pic>
              </a:graphicData>
            </a:graphic>
          </wp:inline>
        </w:drawing>
      </w:r>
      <w:r w:rsidRPr="00A54F20">
        <w:t>}, as observed from the training data. If </w:t>
      </w:r>
      <w:r w:rsidRPr="00A54F20">
        <w:rPr>
          <w:i/>
          <w:iCs/>
        </w:rPr>
        <w:t>A</w:t>
      </w:r>
      <w:r w:rsidRPr="00A54F20">
        <w:t> is discrete-valued, these values correspond directly to the </w:t>
      </w:r>
      <w:r w:rsidRPr="00A54F20">
        <w:rPr>
          <w:i/>
          <w:iCs/>
        </w:rPr>
        <w:t>v</w:t>
      </w:r>
      <w:r w:rsidRPr="00A54F20">
        <w:t> outcomes of a test on </w:t>
      </w:r>
      <w:r w:rsidRPr="00A54F20">
        <w:rPr>
          <w:i/>
          <w:iCs/>
        </w:rPr>
        <w:t>A</w:t>
      </w:r>
      <w:r w:rsidRPr="00A54F20">
        <w:t>. Attribute </w:t>
      </w:r>
      <w:r w:rsidRPr="00A54F20">
        <w:rPr>
          <w:i/>
          <w:iCs/>
        </w:rPr>
        <w:t>A</w:t>
      </w:r>
      <w:r w:rsidRPr="00A54F20">
        <w:t xml:space="preserve"> can be used to </w:t>
      </w:r>
      <w:r w:rsidRPr="00A54F20">
        <w:lastRenderedPageBreak/>
        <w:t>split </w:t>
      </w:r>
      <w:r w:rsidRPr="00A54F20">
        <w:rPr>
          <w:i/>
          <w:iCs/>
        </w:rPr>
        <w:t>D</w:t>
      </w:r>
      <w:r w:rsidRPr="00A54F20">
        <w:t> into </w:t>
      </w:r>
      <w:r w:rsidRPr="00A54F20">
        <w:rPr>
          <w:i/>
          <w:iCs/>
        </w:rPr>
        <w:t>v</w:t>
      </w:r>
      <w:r w:rsidRPr="00A54F20">
        <w:t> partitions or subsets, {</w:t>
      </w:r>
      <w:r w:rsidRPr="00A54F20">
        <w:drawing>
          <wp:inline distT="0" distB="0" distL="0" distR="0" wp14:anchorId="78303FF7" wp14:editId="0E34ADF4">
            <wp:extent cx="800100" cy="123825"/>
            <wp:effectExtent l="0" t="0" r="0" b="9525"/>
            <wp:docPr id="642753296" name="Picture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00100" cy="123825"/>
                    </a:xfrm>
                    <a:prstGeom prst="rect">
                      <a:avLst/>
                    </a:prstGeom>
                    <a:noFill/>
                    <a:ln>
                      <a:noFill/>
                    </a:ln>
                  </pic:spPr>
                </pic:pic>
              </a:graphicData>
            </a:graphic>
          </wp:inline>
        </w:drawing>
      </w:r>
      <w:r w:rsidRPr="00A54F20">
        <w:t>}, where </w:t>
      </w:r>
      <w:proofErr w:type="spellStart"/>
      <w:r w:rsidRPr="00A54F20">
        <w:rPr>
          <w:i/>
          <w:iCs/>
        </w:rPr>
        <w:t>D</w:t>
      </w:r>
      <w:r w:rsidRPr="00A54F20">
        <w:rPr>
          <w:b/>
          <w:bCs/>
          <w:i/>
          <w:iCs/>
          <w:vertAlign w:val="subscript"/>
        </w:rPr>
        <w:t>j</w:t>
      </w:r>
      <w:proofErr w:type="spellEnd"/>
      <w:r w:rsidRPr="00A54F20">
        <w:t> contains those tuples in </w:t>
      </w:r>
      <w:r w:rsidRPr="00A54F20">
        <w:rPr>
          <w:i/>
          <w:iCs/>
        </w:rPr>
        <w:t>D</w:t>
      </w:r>
      <w:r w:rsidRPr="00A54F20">
        <w:t> that have outcome </w:t>
      </w:r>
      <w:proofErr w:type="spellStart"/>
      <w:r w:rsidRPr="00A54F20">
        <w:rPr>
          <w:i/>
          <w:iCs/>
        </w:rPr>
        <w:t>a</w:t>
      </w:r>
      <w:r w:rsidRPr="00A54F20">
        <w:rPr>
          <w:b/>
          <w:bCs/>
          <w:i/>
          <w:iCs/>
          <w:vertAlign w:val="subscript"/>
        </w:rPr>
        <w:t>j</w:t>
      </w:r>
      <w:proofErr w:type="spellEnd"/>
      <w:r w:rsidRPr="00A54F20">
        <w:t> of </w:t>
      </w:r>
      <w:r w:rsidRPr="00A54F20">
        <w:rPr>
          <w:i/>
          <w:iCs/>
        </w:rPr>
        <w:t>A</w:t>
      </w:r>
      <w:r w:rsidRPr="00A54F20">
        <w:t>. These partitions would correspond to the branches grown from node </w:t>
      </w:r>
      <w:r w:rsidRPr="00A54F20">
        <w:rPr>
          <w:i/>
          <w:iCs/>
        </w:rPr>
        <w:t>N</w:t>
      </w:r>
      <w:r w:rsidRPr="00A54F20">
        <w:t xml:space="preserve">. Ideally, we would like this </w:t>
      </w:r>
      <w:proofErr w:type="gramStart"/>
      <w:r w:rsidRPr="00A54F20">
        <w:t>partitioning</w:t>
      </w:r>
      <w:proofErr w:type="gramEnd"/>
      <w:r w:rsidRPr="00A54F20">
        <w:t xml:space="preserve"> to produce an exact classification of the tuples. That is, we would </w:t>
      </w:r>
      <w:proofErr w:type="gramStart"/>
      <w:r w:rsidRPr="00A54F20">
        <w:t>like for</w:t>
      </w:r>
      <w:proofErr w:type="gramEnd"/>
      <w:r w:rsidRPr="00A54F20">
        <w:t xml:space="preserve"> each partition to be pure. However, it is quite likely that the partitions will be impure (e.g., where a partition may contain a collection of tuples from different classes rather than from a single class).</w:t>
      </w:r>
    </w:p>
    <w:p w14:paraId="31AA540B" w14:textId="77777777" w:rsidR="00A54F20" w:rsidRPr="00A54F20" w:rsidRDefault="00A54F20" w:rsidP="00A54F20">
      <w:r w:rsidRPr="00A54F20">
        <w:t>How much more information would we still need (after the partitioning) to arrive at an exact classification? This amount is measured by</w:t>
      </w:r>
    </w:p>
    <w:p w14:paraId="6E670987" w14:textId="089C056A" w:rsidR="00A54F20" w:rsidRPr="00A54F20" w:rsidRDefault="00A54F20" w:rsidP="00A54F20">
      <w:r w:rsidRPr="00A54F20">
        <w:drawing>
          <wp:inline distT="0" distB="0" distL="0" distR="0" wp14:anchorId="6E12D9F8" wp14:editId="5734332C">
            <wp:extent cx="1733550" cy="361950"/>
            <wp:effectExtent l="0" t="0" r="0" b="0"/>
            <wp:docPr id="469872376"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33550" cy="361950"/>
                    </a:xfrm>
                    <a:prstGeom prst="rect">
                      <a:avLst/>
                    </a:prstGeom>
                    <a:noFill/>
                    <a:ln>
                      <a:noFill/>
                    </a:ln>
                  </pic:spPr>
                </pic:pic>
              </a:graphicData>
            </a:graphic>
          </wp:inline>
        </w:drawing>
      </w:r>
      <w:r w:rsidRPr="00A54F20">
        <w:rPr>
          <w:b/>
          <w:bCs/>
        </w:rPr>
        <w:t>(8.2)</w:t>
      </w:r>
    </w:p>
    <w:p w14:paraId="01E57097" w14:textId="1BC2CDA4" w:rsidR="00A54F20" w:rsidRPr="00A54F20" w:rsidRDefault="00A54F20" w:rsidP="00A54F20">
      <w:r w:rsidRPr="00A54F20">
        <w:t>The term </w:t>
      </w:r>
      <w:r w:rsidRPr="00A54F20">
        <w:drawing>
          <wp:inline distT="0" distB="0" distL="0" distR="0" wp14:anchorId="6440E704" wp14:editId="737CF4A8">
            <wp:extent cx="257175" cy="238125"/>
            <wp:effectExtent l="0" t="0" r="0" b="9525"/>
            <wp:docPr id="388150383"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A54F20">
        <w:t> acts as the weight of the </w:t>
      </w:r>
      <w:r w:rsidRPr="00A54F20">
        <w:rPr>
          <w:i/>
          <w:iCs/>
        </w:rPr>
        <w:t>j</w:t>
      </w:r>
      <w:r w:rsidRPr="00A54F20">
        <w:t> </w:t>
      </w:r>
      <w:proofErr w:type="spellStart"/>
      <w:r w:rsidRPr="00A54F20">
        <w:t>th</w:t>
      </w:r>
      <w:proofErr w:type="spellEnd"/>
      <w:r w:rsidRPr="00A54F20">
        <w:t xml:space="preserve"> partition. </w:t>
      </w:r>
      <w:r w:rsidRPr="00A54F20">
        <w:drawing>
          <wp:inline distT="0" distB="0" distL="0" distR="0" wp14:anchorId="28EB8242" wp14:editId="138DA0DA">
            <wp:extent cx="495300" cy="152400"/>
            <wp:effectExtent l="0" t="0" r="0" b="0"/>
            <wp:docPr id="408372790" name="Picture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sidRPr="00A54F20">
        <w:t> is the expected information required to classify a tuple from </w:t>
      </w:r>
      <w:r w:rsidRPr="00A54F20">
        <w:rPr>
          <w:i/>
          <w:iCs/>
        </w:rPr>
        <w:t>D</w:t>
      </w:r>
      <w:r w:rsidRPr="00A54F20">
        <w:t> based on the partitioning by </w:t>
      </w:r>
      <w:r w:rsidRPr="00A54F20">
        <w:rPr>
          <w:i/>
          <w:iCs/>
        </w:rPr>
        <w:t>A</w:t>
      </w:r>
      <w:r w:rsidRPr="00A54F20">
        <w:t>. The smaller the expected information (still) required, the greater the purity of the partitions.</w:t>
      </w:r>
    </w:p>
    <w:p w14:paraId="5A1CFDBC" w14:textId="77777777" w:rsidR="00A54F20" w:rsidRPr="00A54F20" w:rsidRDefault="00A54F20" w:rsidP="00A54F20">
      <w:r w:rsidRPr="00A54F20">
        <w:t>Information gain is defined as the difference between the original information requirement (i.e., based on just the proportion of classes) and the new requirement (i.e., obtained after partitioning on </w:t>
      </w:r>
      <w:r w:rsidRPr="00A54F20">
        <w:rPr>
          <w:i/>
          <w:iCs/>
        </w:rPr>
        <w:t>A</w:t>
      </w:r>
      <w:r w:rsidRPr="00A54F20">
        <w:t>). That is,</w:t>
      </w:r>
    </w:p>
    <w:p w14:paraId="253F0DF0" w14:textId="53ACC124" w:rsidR="00A54F20" w:rsidRPr="00A54F20" w:rsidRDefault="00A54F20" w:rsidP="00A54F20">
      <w:r w:rsidRPr="00A54F20">
        <w:drawing>
          <wp:inline distT="0" distB="0" distL="0" distR="0" wp14:anchorId="6DF0F6D7" wp14:editId="4370A668">
            <wp:extent cx="1704975" cy="152400"/>
            <wp:effectExtent l="0" t="0" r="9525" b="0"/>
            <wp:docPr id="216869853" name="Picture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04975" cy="152400"/>
                    </a:xfrm>
                    <a:prstGeom prst="rect">
                      <a:avLst/>
                    </a:prstGeom>
                    <a:noFill/>
                    <a:ln>
                      <a:noFill/>
                    </a:ln>
                  </pic:spPr>
                </pic:pic>
              </a:graphicData>
            </a:graphic>
          </wp:inline>
        </w:drawing>
      </w:r>
      <w:r w:rsidRPr="00A54F20">
        <w:rPr>
          <w:b/>
          <w:bCs/>
        </w:rPr>
        <w:t>(8.3)</w:t>
      </w:r>
    </w:p>
    <w:p w14:paraId="7F06653C" w14:textId="40C18F6F" w:rsidR="00A54F20" w:rsidRPr="00A54F20" w:rsidRDefault="00A54F20" w:rsidP="00A54F20">
      <w:r w:rsidRPr="00A54F20">
        <w:t>In other words, </w:t>
      </w:r>
      <w:proofErr w:type="gramStart"/>
      <w:r w:rsidRPr="00A54F20">
        <w:rPr>
          <w:i/>
          <w:iCs/>
        </w:rPr>
        <w:t>Gain</w:t>
      </w:r>
      <w:proofErr w:type="gramEnd"/>
      <w:r w:rsidRPr="00A54F20">
        <w:t>(</w:t>
      </w:r>
      <w:r w:rsidRPr="00A54F20">
        <w:rPr>
          <w:i/>
          <w:iCs/>
        </w:rPr>
        <w:t>A</w:t>
      </w:r>
      <w:r w:rsidRPr="00A54F20">
        <w:t>) tells us how much would be gained by branching on </w:t>
      </w:r>
      <w:r w:rsidRPr="00A54F20">
        <w:rPr>
          <w:i/>
          <w:iCs/>
        </w:rPr>
        <w:t>A</w:t>
      </w:r>
      <w:r w:rsidRPr="00A54F20">
        <w:t>. It is the expected reduction in the information requirement caused by knowing the value of </w:t>
      </w:r>
      <w:r w:rsidRPr="00A54F20">
        <w:rPr>
          <w:i/>
          <w:iCs/>
        </w:rPr>
        <w:t>A</w:t>
      </w:r>
      <w:r w:rsidRPr="00A54F20">
        <w:t>. The attribute </w:t>
      </w:r>
      <w:r w:rsidRPr="00A54F20">
        <w:rPr>
          <w:i/>
          <w:iCs/>
        </w:rPr>
        <w:t>A</w:t>
      </w:r>
      <w:r w:rsidRPr="00A54F20">
        <w:t> with the highest information gain, </w:t>
      </w:r>
      <w:r w:rsidRPr="00A54F20">
        <w:rPr>
          <w:i/>
          <w:iCs/>
        </w:rPr>
        <w:t>Gain</w:t>
      </w:r>
      <w:r w:rsidRPr="00A54F20">
        <w:t>(</w:t>
      </w:r>
      <w:r w:rsidRPr="00A54F20">
        <w:rPr>
          <w:i/>
          <w:iCs/>
        </w:rPr>
        <w:t>A</w:t>
      </w:r>
      <w:r w:rsidRPr="00A54F20">
        <w:t>), is chosen as the splitting attribute at node </w:t>
      </w:r>
      <w:r w:rsidRPr="00A54F20">
        <w:rPr>
          <w:i/>
          <w:iCs/>
        </w:rPr>
        <w:t>N</w:t>
      </w:r>
      <w:r w:rsidRPr="00A54F20">
        <w:t>. This is equivalent to saying that we want to partition on the attribute </w:t>
      </w:r>
      <w:r w:rsidRPr="00A54F20">
        <w:rPr>
          <w:i/>
          <w:iCs/>
        </w:rPr>
        <w:t>A</w:t>
      </w:r>
      <w:r w:rsidRPr="00A54F20">
        <w:t> that would do the “best classification,” so that the amount of information still required to finish classifying the tuples is minimal (i.e., minimum </w:t>
      </w:r>
      <w:r w:rsidRPr="00A54F20">
        <w:drawing>
          <wp:inline distT="0" distB="0" distL="0" distR="0" wp14:anchorId="503A8047" wp14:editId="4257E38E">
            <wp:extent cx="495300" cy="152400"/>
            <wp:effectExtent l="0" t="0" r="0" b="0"/>
            <wp:docPr id="1327761618" name="Picture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sidRPr="00A54F20">
        <w:t>).</w:t>
      </w:r>
    </w:p>
    <w:p w14:paraId="33669FB7" w14:textId="77777777" w:rsidR="00A54F20" w:rsidRPr="00A54F20" w:rsidRDefault="00A54F20" w:rsidP="00A54F20">
      <w:r w:rsidRPr="00A54F20">
        <w:t>Example 8.1</w:t>
      </w:r>
    </w:p>
    <w:p w14:paraId="0309FF22" w14:textId="77777777" w:rsidR="00A54F20" w:rsidRPr="00A54F20" w:rsidRDefault="00A54F20" w:rsidP="00A54F20">
      <w:r w:rsidRPr="00A54F20">
        <w:t>Induction of a decision tree using information gain</w:t>
      </w:r>
    </w:p>
    <w:p w14:paraId="318D720D" w14:textId="32972744" w:rsidR="00A54F20" w:rsidRPr="00A54F20" w:rsidRDefault="00A54F20" w:rsidP="00A54F20">
      <w:hyperlink r:id="rId63" w:anchor="T0010_CHP008" w:history="1">
        <w:r w:rsidRPr="00A54F20">
          <w:rPr>
            <w:rStyle w:val="Hyperlink"/>
            <w:b/>
            <w:bCs/>
          </w:rPr>
          <w:t>Table 8.1</w:t>
        </w:r>
      </w:hyperlink>
      <w:r w:rsidRPr="00A54F20">
        <w:t> presents a training set, </w:t>
      </w:r>
      <w:r w:rsidRPr="00A54F20">
        <w:rPr>
          <w:i/>
          <w:iCs/>
        </w:rPr>
        <w:t>D</w:t>
      </w:r>
      <w:r w:rsidRPr="00A54F20">
        <w:t>, of class-labeled tuples randomly selected from the </w:t>
      </w:r>
      <w:proofErr w:type="spellStart"/>
      <w:r w:rsidRPr="00A54F20">
        <w:rPr>
          <w:i/>
          <w:iCs/>
        </w:rPr>
        <w:t>AllElectronics</w:t>
      </w:r>
      <w:proofErr w:type="spellEnd"/>
      <w:r w:rsidRPr="00A54F20">
        <w:t> customer database. (The data are adapted from Quinlan </w:t>
      </w:r>
      <w:hyperlink r:id="rId64" w:anchor="REF520" w:history="1">
        <w:r w:rsidRPr="00A54F20">
          <w:rPr>
            <w:rStyle w:val="Hyperlink"/>
            <w:b/>
            <w:bCs/>
          </w:rPr>
          <w:t>[Qui86]</w:t>
        </w:r>
      </w:hyperlink>
      <w:r w:rsidRPr="00A54F20">
        <w:t>. In this example, each attribute is discrete-valued. Continuous-valued attributes have been generalized.) The class label attribute, </w:t>
      </w:r>
      <w:proofErr w:type="spellStart"/>
      <w:r w:rsidRPr="00A54F20">
        <w:rPr>
          <w:i/>
          <w:iCs/>
        </w:rPr>
        <w:t>buys_computer</w:t>
      </w:r>
      <w:proofErr w:type="spellEnd"/>
      <w:r w:rsidRPr="00A54F20">
        <w:t>, has two distinct values (</w:t>
      </w:r>
      <w:proofErr w:type="gramStart"/>
      <w:r w:rsidRPr="00A54F20">
        <w:t>namely, {</w:t>
      </w:r>
      <w:proofErr w:type="gramEnd"/>
      <w:r w:rsidRPr="00A54F20">
        <w:rPr>
          <w:i/>
          <w:iCs/>
        </w:rPr>
        <w:t xml:space="preserve">yes, </w:t>
      </w:r>
      <w:proofErr w:type="gramStart"/>
      <w:r w:rsidRPr="00A54F20">
        <w:rPr>
          <w:i/>
          <w:iCs/>
        </w:rPr>
        <w:t>no</w:t>
      </w:r>
      <w:r w:rsidRPr="00A54F20">
        <w:t>})</w:t>
      </w:r>
      <w:proofErr w:type="gramEnd"/>
      <w:r w:rsidRPr="00A54F20">
        <w:t>; therefore, there are two distinct classes (i.e., </w:t>
      </w:r>
      <w:r w:rsidRPr="00A54F20">
        <w:drawing>
          <wp:inline distT="0" distB="0" distL="0" distR="0" wp14:anchorId="6F580C77" wp14:editId="0CBFBBE0">
            <wp:extent cx="342900" cy="104775"/>
            <wp:effectExtent l="0" t="0" r="0" b="9525"/>
            <wp:docPr id="900454423" name="Picture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2900" cy="104775"/>
                    </a:xfrm>
                    <a:prstGeom prst="rect">
                      <a:avLst/>
                    </a:prstGeom>
                    <a:noFill/>
                    <a:ln>
                      <a:noFill/>
                    </a:ln>
                  </pic:spPr>
                </pic:pic>
              </a:graphicData>
            </a:graphic>
          </wp:inline>
        </w:drawing>
      </w:r>
      <w:r w:rsidRPr="00A54F20">
        <w:t>). Let class </w:t>
      </w:r>
      <w:r w:rsidRPr="00A54F20">
        <w:rPr>
          <w:i/>
          <w:iCs/>
        </w:rPr>
        <w:t>C</w:t>
      </w:r>
      <w:r w:rsidRPr="00A54F20">
        <w:rPr>
          <w:b/>
          <w:bCs/>
          <w:vertAlign w:val="subscript"/>
        </w:rPr>
        <w:t>1</w:t>
      </w:r>
      <w:r w:rsidRPr="00A54F20">
        <w:t> correspond to </w:t>
      </w:r>
      <w:r w:rsidRPr="00A54F20">
        <w:rPr>
          <w:i/>
          <w:iCs/>
        </w:rPr>
        <w:t>yes</w:t>
      </w:r>
      <w:r w:rsidRPr="00A54F20">
        <w:t> and class </w:t>
      </w:r>
      <w:r w:rsidRPr="00A54F20">
        <w:rPr>
          <w:i/>
          <w:iCs/>
        </w:rPr>
        <w:t>C</w:t>
      </w:r>
      <w:r w:rsidRPr="00A54F20">
        <w:rPr>
          <w:b/>
          <w:bCs/>
          <w:vertAlign w:val="subscript"/>
        </w:rPr>
        <w:t>2</w:t>
      </w:r>
      <w:r w:rsidRPr="00A54F20">
        <w:t> correspond to </w:t>
      </w:r>
      <w:r w:rsidRPr="00A54F20">
        <w:rPr>
          <w:i/>
          <w:iCs/>
        </w:rPr>
        <w:t>no</w:t>
      </w:r>
      <w:r w:rsidRPr="00A54F20">
        <w:t>. There are nine tuples of class </w:t>
      </w:r>
      <w:r w:rsidRPr="00A54F20">
        <w:rPr>
          <w:i/>
          <w:iCs/>
        </w:rPr>
        <w:t>yes</w:t>
      </w:r>
      <w:r w:rsidRPr="00A54F20">
        <w:t> and five tuples of class </w:t>
      </w:r>
      <w:r w:rsidRPr="00A54F20">
        <w:rPr>
          <w:i/>
          <w:iCs/>
        </w:rPr>
        <w:t>no</w:t>
      </w:r>
      <w:r w:rsidRPr="00A54F20">
        <w:t>. A (root) node </w:t>
      </w:r>
      <w:r w:rsidRPr="00A54F20">
        <w:rPr>
          <w:i/>
          <w:iCs/>
        </w:rPr>
        <w:t>N</w:t>
      </w:r>
      <w:r w:rsidRPr="00A54F20">
        <w:t> is created for the tuples in </w:t>
      </w:r>
      <w:r w:rsidRPr="00A54F20">
        <w:rPr>
          <w:i/>
          <w:iCs/>
        </w:rPr>
        <w:t>D</w:t>
      </w:r>
      <w:r w:rsidRPr="00A54F20">
        <w:t xml:space="preserve">. To find the splitting criterion for </w:t>
      </w:r>
      <w:r w:rsidRPr="00A54F20">
        <w:lastRenderedPageBreak/>
        <w:t>these tuples, we must compute the information gain of each attribute. We first use </w:t>
      </w:r>
      <w:hyperlink r:id="rId66" w:anchor="FM0010_CHP008" w:history="1">
        <w:r w:rsidRPr="00A54F20">
          <w:rPr>
            <w:rStyle w:val="Hyperlink"/>
            <w:b/>
            <w:bCs/>
          </w:rPr>
          <w:t>Eq. (8.1)</w:t>
        </w:r>
      </w:hyperlink>
      <w:r w:rsidRPr="00A54F20">
        <w:t> to compute the expected information needed to classify a tuple in </w:t>
      </w:r>
      <w:r w:rsidRPr="00A54F20">
        <w:rPr>
          <w:i/>
          <w:iCs/>
        </w:rPr>
        <w:t>D</w:t>
      </w:r>
      <w:r w:rsidRPr="00A54F20">
        <w:t>:</w:t>
      </w:r>
    </w:p>
    <w:p w14:paraId="1A5D2722" w14:textId="66276D9D" w:rsidR="00A54F20" w:rsidRPr="00A54F20" w:rsidRDefault="00A54F20" w:rsidP="00A54F20">
      <w:r w:rsidRPr="00A54F20">
        <w:drawing>
          <wp:inline distT="0" distB="0" distL="0" distR="0" wp14:anchorId="1FE327EB" wp14:editId="268F6521">
            <wp:extent cx="3086100" cy="333375"/>
            <wp:effectExtent l="0" t="0" r="0" b="9525"/>
            <wp:docPr id="1045961223" name="Picture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86100" cy="333375"/>
                    </a:xfrm>
                    <a:prstGeom prst="rect">
                      <a:avLst/>
                    </a:prstGeom>
                    <a:noFill/>
                    <a:ln>
                      <a:noFill/>
                    </a:ln>
                  </pic:spPr>
                </pic:pic>
              </a:graphicData>
            </a:graphic>
          </wp:inline>
        </w:drawing>
      </w:r>
    </w:p>
    <w:p w14:paraId="02B2F5A2" w14:textId="77777777" w:rsidR="00A54F20" w:rsidRPr="00A54F20" w:rsidRDefault="00A54F20" w:rsidP="00A54F20">
      <w:r w:rsidRPr="00A54F20">
        <w:t>Table 8.1</w:t>
      </w:r>
    </w:p>
    <w:p w14:paraId="2685F6C2" w14:textId="77777777" w:rsidR="00A54F20" w:rsidRPr="00A54F20" w:rsidRDefault="00A54F20" w:rsidP="00A54F20">
      <w:r w:rsidRPr="00A54F20">
        <w:t>Class-Labeled Training Tuples from the </w:t>
      </w:r>
      <w:proofErr w:type="spellStart"/>
      <w:r w:rsidRPr="00A54F20">
        <w:rPr>
          <w:i/>
          <w:iCs/>
        </w:rPr>
        <w:t>AllElectronics</w:t>
      </w:r>
      <w:proofErr w:type="spellEnd"/>
      <w:r w:rsidRPr="00A54F20">
        <w:t> Customer Database</w:t>
      </w:r>
    </w:p>
    <w:p w14:paraId="7C583F13" w14:textId="73A8FB32" w:rsidR="00A54F20" w:rsidRPr="00A54F20" w:rsidRDefault="00A54F20" w:rsidP="00A54F20">
      <w:r w:rsidRPr="00A54F20">
        <w:drawing>
          <wp:inline distT="0" distB="0" distL="0" distR="0" wp14:anchorId="687F316B" wp14:editId="3D57FD9B">
            <wp:extent cx="5143500" cy="3257550"/>
            <wp:effectExtent l="0" t="0" r="0" b="0"/>
            <wp:docPr id="368703498" name="Picture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43500" cy="3257550"/>
                    </a:xfrm>
                    <a:prstGeom prst="rect">
                      <a:avLst/>
                    </a:prstGeom>
                    <a:noFill/>
                    <a:ln>
                      <a:noFill/>
                    </a:ln>
                  </pic:spPr>
                </pic:pic>
              </a:graphicData>
            </a:graphic>
          </wp:inline>
        </w:drawing>
      </w:r>
    </w:p>
    <w:p w14:paraId="6078C17F" w14:textId="77777777" w:rsidR="00A54F20" w:rsidRPr="00A54F20" w:rsidRDefault="00A54F20" w:rsidP="00A54F20">
      <w:r w:rsidRPr="00A54F20">
        <w:t>Next, we need to compute the expected information requirement for each attribute. Let’s start with the attribute </w:t>
      </w:r>
      <w:r w:rsidRPr="00A54F20">
        <w:rPr>
          <w:i/>
          <w:iCs/>
        </w:rPr>
        <w:t>age</w:t>
      </w:r>
      <w:r w:rsidRPr="00A54F20">
        <w:t>. We need to look at the distribution of </w:t>
      </w:r>
      <w:r w:rsidRPr="00A54F20">
        <w:rPr>
          <w:i/>
          <w:iCs/>
        </w:rPr>
        <w:t>yes</w:t>
      </w:r>
      <w:r w:rsidRPr="00A54F20">
        <w:t> and </w:t>
      </w:r>
      <w:r w:rsidRPr="00A54F20">
        <w:rPr>
          <w:i/>
          <w:iCs/>
        </w:rPr>
        <w:t>no</w:t>
      </w:r>
      <w:r w:rsidRPr="00A54F20">
        <w:t> tuples for each category of </w:t>
      </w:r>
      <w:r w:rsidRPr="00A54F20">
        <w:rPr>
          <w:i/>
          <w:iCs/>
        </w:rPr>
        <w:t>age</w:t>
      </w:r>
      <w:r w:rsidRPr="00A54F20">
        <w:t>. For the </w:t>
      </w:r>
      <w:r w:rsidRPr="00A54F20">
        <w:rPr>
          <w:i/>
          <w:iCs/>
        </w:rPr>
        <w:t>age</w:t>
      </w:r>
      <w:r w:rsidRPr="00A54F20">
        <w:t> category “youth,” there are two </w:t>
      </w:r>
      <w:r w:rsidRPr="00A54F20">
        <w:rPr>
          <w:i/>
          <w:iCs/>
        </w:rPr>
        <w:t>yes</w:t>
      </w:r>
      <w:r w:rsidRPr="00A54F20">
        <w:t> tuples and three </w:t>
      </w:r>
      <w:r w:rsidRPr="00A54F20">
        <w:rPr>
          <w:i/>
          <w:iCs/>
        </w:rPr>
        <w:t>no</w:t>
      </w:r>
      <w:r w:rsidRPr="00A54F20">
        <w:t> tuples. For the category “</w:t>
      </w:r>
      <w:proofErr w:type="spellStart"/>
      <w:r w:rsidRPr="00A54F20">
        <w:t>middle_aged</w:t>
      </w:r>
      <w:proofErr w:type="spellEnd"/>
      <w:r w:rsidRPr="00A54F20">
        <w:t>,” there are four </w:t>
      </w:r>
      <w:r w:rsidRPr="00A54F20">
        <w:rPr>
          <w:i/>
          <w:iCs/>
        </w:rPr>
        <w:t>yes</w:t>
      </w:r>
      <w:r w:rsidRPr="00A54F20">
        <w:t> tuples and zero </w:t>
      </w:r>
      <w:r w:rsidRPr="00A54F20">
        <w:rPr>
          <w:i/>
          <w:iCs/>
        </w:rPr>
        <w:t>no</w:t>
      </w:r>
      <w:r w:rsidRPr="00A54F20">
        <w:t> tuples. For the category “senior,” there are three </w:t>
      </w:r>
      <w:r w:rsidRPr="00A54F20">
        <w:rPr>
          <w:i/>
          <w:iCs/>
        </w:rPr>
        <w:t>yes</w:t>
      </w:r>
      <w:r w:rsidRPr="00A54F20">
        <w:t> tuples and two </w:t>
      </w:r>
      <w:r w:rsidRPr="00A54F20">
        <w:rPr>
          <w:i/>
          <w:iCs/>
        </w:rPr>
        <w:t>no</w:t>
      </w:r>
      <w:r w:rsidRPr="00A54F20">
        <w:t> tuples. Using </w:t>
      </w:r>
      <w:hyperlink r:id="rId69" w:anchor="FM0015_CHP008" w:history="1">
        <w:r w:rsidRPr="00A54F20">
          <w:rPr>
            <w:rStyle w:val="Hyperlink"/>
            <w:b/>
            <w:bCs/>
          </w:rPr>
          <w:t>Eq. (8.2)</w:t>
        </w:r>
      </w:hyperlink>
      <w:r w:rsidRPr="00A54F20">
        <w:t>, the expected information needed to classify a tuple in </w:t>
      </w:r>
      <w:r w:rsidRPr="00A54F20">
        <w:rPr>
          <w:i/>
          <w:iCs/>
        </w:rPr>
        <w:t>D</w:t>
      </w:r>
      <w:r w:rsidRPr="00A54F20">
        <w:t> if the tuples are partitioned according to </w:t>
      </w:r>
      <w:r w:rsidRPr="00A54F20">
        <w:rPr>
          <w:i/>
          <w:iCs/>
        </w:rPr>
        <w:t>age</w:t>
      </w:r>
      <w:r w:rsidRPr="00A54F20">
        <w:t> is</w:t>
      </w:r>
    </w:p>
    <w:p w14:paraId="13A4203F" w14:textId="2413E876" w:rsidR="00A54F20" w:rsidRPr="00A54F20" w:rsidRDefault="00A54F20" w:rsidP="00A54F20">
      <w:r w:rsidRPr="00A54F20">
        <w:drawing>
          <wp:inline distT="0" distB="0" distL="0" distR="0" wp14:anchorId="7297C7E9" wp14:editId="26479B0C">
            <wp:extent cx="3581400" cy="1571625"/>
            <wp:effectExtent l="0" t="0" r="0" b="0"/>
            <wp:docPr id="677812479"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581400" cy="1571625"/>
                    </a:xfrm>
                    <a:prstGeom prst="rect">
                      <a:avLst/>
                    </a:prstGeom>
                    <a:noFill/>
                    <a:ln>
                      <a:noFill/>
                    </a:ln>
                  </pic:spPr>
                </pic:pic>
              </a:graphicData>
            </a:graphic>
          </wp:inline>
        </w:drawing>
      </w:r>
    </w:p>
    <w:p w14:paraId="1A75D513" w14:textId="77777777" w:rsidR="00A54F20" w:rsidRPr="00A54F20" w:rsidRDefault="00A54F20" w:rsidP="00A54F20">
      <w:r w:rsidRPr="00A54F20">
        <w:lastRenderedPageBreak/>
        <w:t xml:space="preserve">Hence, the gain in information from such a </w:t>
      </w:r>
      <w:proofErr w:type="gramStart"/>
      <w:r w:rsidRPr="00A54F20">
        <w:t>partitioning</w:t>
      </w:r>
      <w:proofErr w:type="gramEnd"/>
      <w:r w:rsidRPr="00A54F20">
        <w:t xml:space="preserve"> would be</w:t>
      </w:r>
    </w:p>
    <w:p w14:paraId="357BF89E" w14:textId="4BCBDD41" w:rsidR="00A54F20" w:rsidRPr="00A54F20" w:rsidRDefault="00A54F20" w:rsidP="00A54F20">
      <w:r w:rsidRPr="00A54F20">
        <w:drawing>
          <wp:inline distT="0" distB="0" distL="0" distR="0" wp14:anchorId="43DD2104" wp14:editId="516C88E0">
            <wp:extent cx="3409950" cy="171450"/>
            <wp:effectExtent l="0" t="0" r="0" b="0"/>
            <wp:docPr id="1433628291"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imag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09950" cy="171450"/>
                    </a:xfrm>
                    <a:prstGeom prst="rect">
                      <a:avLst/>
                    </a:prstGeom>
                    <a:noFill/>
                    <a:ln>
                      <a:noFill/>
                    </a:ln>
                  </pic:spPr>
                </pic:pic>
              </a:graphicData>
            </a:graphic>
          </wp:inline>
        </w:drawing>
      </w:r>
    </w:p>
    <w:p w14:paraId="6FFDA082" w14:textId="1FB3F0B3" w:rsidR="00A54F20" w:rsidRPr="00A54F20" w:rsidRDefault="00A54F20" w:rsidP="00A54F20">
      <w:r w:rsidRPr="00A54F20">
        <w:t>Similarly, we can compute </w:t>
      </w:r>
      <w:r w:rsidRPr="00A54F20">
        <w:drawing>
          <wp:inline distT="0" distB="0" distL="0" distR="0" wp14:anchorId="15487B89" wp14:editId="2D75EA8D">
            <wp:extent cx="1238250" cy="152400"/>
            <wp:effectExtent l="0" t="0" r="0" b="0"/>
            <wp:docPr id="1884835353"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38250" cy="152400"/>
                    </a:xfrm>
                    <a:prstGeom prst="rect">
                      <a:avLst/>
                    </a:prstGeom>
                    <a:noFill/>
                    <a:ln>
                      <a:noFill/>
                    </a:ln>
                  </pic:spPr>
                </pic:pic>
              </a:graphicData>
            </a:graphic>
          </wp:inline>
        </w:drawing>
      </w:r>
      <w:r w:rsidRPr="00A54F20">
        <w:t> bits, </w:t>
      </w:r>
      <w:r w:rsidRPr="00A54F20">
        <w:drawing>
          <wp:inline distT="0" distB="0" distL="0" distR="0" wp14:anchorId="18B7EB86" wp14:editId="4AEBA648">
            <wp:extent cx="1257300" cy="152400"/>
            <wp:effectExtent l="0" t="0" r="0" b="0"/>
            <wp:docPr id="637281138"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57300" cy="152400"/>
                    </a:xfrm>
                    <a:prstGeom prst="rect">
                      <a:avLst/>
                    </a:prstGeom>
                    <a:noFill/>
                    <a:ln>
                      <a:noFill/>
                    </a:ln>
                  </pic:spPr>
                </pic:pic>
              </a:graphicData>
            </a:graphic>
          </wp:inline>
        </w:drawing>
      </w:r>
      <w:r w:rsidRPr="00A54F20">
        <w:t> bits, and </w:t>
      </w:r>
      <w:r w:rsidRPr="00A54F20">
        <w:drawing>
          <wp:inline distT="0" distB="0" distL="0" distR="0" wp14:anchorId="62D3225C" wp14:editId="71F0716E">
            <wp:extent cx="1552575" cy="152400"/>
            <wp:effectExtent l="0" t="0" r="9525" b="0"/>
            <wp:docPr id="1524238987"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52575" cy="152400"/>
                    </a:xfrm>
                    <a:prstGeom prst="rect">
                      <a:avLst/>
                    </a:prstGeom>
                    <a:noFill/>
                    <a:ln>
                      <a:noFill/>
                    </a:ln>
                  </pic:spPr>
                </pic:pic>
              </a:graphicData>
            </a:graphic>
          </wp:inline>
        </w:drawing>
      </w:r>
      <w:r w:rsidRPr="00A54F20">
        <w:t> bits. Because </w:t>
      </w:r>
      <w:r w:rsidRPr="00A54F20">
        <w:rPr>
          <w:i/>
          <w:iCs/>
        </w:rPr>
        <w:t>age</w:t>
      </w:r>
      <w:r w:rsidRPr="00A54F20">
        <w:t> has the highest information gain among the attributes, it is selected as the splitting attribute. Node </w:t>
      </w:r>
      <w:r w:rsidRPr="00A54F20">
        <w:rPr>
          <w:i/>
          <w:iCs/>
        </w:rPr>
        <w:t>N</w:t>
      </w:r>
      <w:r w:rsidRPr="00A54F20">
        <w:t> is labeled with </w:t>
      </w:r>
      <w:r w:rsidRPr="00A54F20">
        <w:rPr>
          <w:i/>
          <w:iCs/>
        </w:rPr>
        <w:t>age</w:t>
      </w:r>
      <w:r w:rsidRPr="00A54F20">
        <w:t>, and branches are grown for each of the attribute’s values. The tuples are then partitioned accordingly, as shown in </w:t>
      </w:r>
      <w:hyperlink r:id="rId75" w:anchor="F0030_CHP008" w:history="1">
        <w:r w:rsidRPr="00A54F20">
          <w:rPr>
            <w:rStyle w:val="Hyperlink"/>
            <w:b/>
            <w:bCs/>
          </w:rPr>
          <w:t>Figure 8.5</w:t>
        </w:r>
      </w:hyperlink>
      <w:r w:rsidRPr="00A54F20">
        <w:t>. Notice that the tuples falling into the partition for </w:t>
      </w:r>
      <w:r w:rsidRPr="00A54F20">
        <w:rPr>
          <w:i/>
          <w:iCs/>
        </w:rPr>
        <w:t>age</w:t>
      </w:r>
      <w:r w:rsidRPr="00A54F20">
        <w:t> = </w:t>
      </w:r>
      <w:proofErr w:type="spellStart"/>
      <w:r w:rsidRPr="00A54F20">
        <w:rPr>
          <w:i/>
          <w:iCs/>
        </w:rPr>
        <w:t>middle_aged</w:t>
      </w:r>
      <w:proofErr w:type="spellEnd"/>
      <w:r w:rsidRPr="00A54F20">
        <w:t> all belong to the same class. Because they all belong to class </w:t>
      </w:r>
      <w:r w:rsidRPr="00A54F20">
        <w:rPr>
          <w:i/>
          <w:iCs/>
        </w:rPr>
        <w:t>“yes,”</w:t>
      </w:r>
      <w:r w:rsidRPr="00A54F20">
        <w:t> a leaf should therefore be created at the end of this branch and labeled </w:t>
      </w:r>
      <w:r w:rsidRPr="00A54F20">
        <w:rPr>
          <w:i/>
          <w:iCs/>
        </w:rPr>
        <w:t>“yes.”</w:t>
      </w:r>
      <w:r w:rsidRPr="00A54F20">
        <w:t> The final decision tree returned by the algorithm was shown earlier in </w:t>
      </w:r>
      <w:hyperlink r:id="rId76" w:anchor="F0015_CHP008" w:history="1">
        <w:r w:rsidRPr="00A54F20">
          <w:rPr>
            <w:rStyle w:val="Hyperlink"/>
            <w:b/>
            <w:bCs/>
          </w:rPr>
          <w:t>Figure 8.2</w:t>
        </w:r>
      </w:hyperlink>
      <w:r w:rsidRPr="00A54F20">
        <w:t>.</w:t>
      </w:r>
    </w:p>
    <w:p w14:paraId="700396A1" w14:textId="4DD6A1C4" w:rsidR="00A54F20" w:rsidRPr="00A54F20" w:rsidRDefault="00A54F20" w:rsidP="00A54F20">
      <w:r w:rsidRPr="00A54F20">
        <w:drawing>
          <wp:inline distT="0" distB="0" distL="0" distR="0" wp14:anchorId="58DA037B" wp14:editId="522418C2">
            <wp:extent cx="4876800" cy="3276600"/>
            <wp:effectExtent l="0" t="0" r="0" b="0"/>
            <wp:docPr id="827495873"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76800" cy="3276600"/>
                    </a:xfrm>
                    <a:prstGeom prst="rect">
                      <a:avLst/>
                    </a:prstGeom>
                    <a:noFill/>
                    <a:ln>
                      <a:noFill/>
                    </a:ln>
                  </pic:spPr>
                </pic:pic>
              </a:graphicData>
            </a:graphic>
          </wp:inline>
        </w:drawing>
      </w:r>
    </w:p>
    <w:p w14:paraId="54B6A4FC" w14:textId="77777777" w:rsidR="00A54F20" w:rsidRPr="00A54F20" w:rsidRDefault="00A54F20" w:rsidP="00A54F20">
      <w:r w:rsidRPr="00A54F20">
        <w:rPr>
          <w:b/>
          <w:bCs/>
        </w:rPr>
        <w:t>Figure 8.5</w:t>
      </w:r>
      <w:r w:rsidRPr="00A54F20">
        <w:t> The attribute </w:t>
      </w:r>
      <w:r w:rsidRPr="00A54F20">
        <w:rPr>
          <w:i/>
          <w:iCs/>
        </w:rPr>
        <w:t>age</w:t>
      </w:r>
      <w:r w:rsidRPr="00A54F20">
        <w:t> has the highest information gain and therefore becomes the splitting attribute at the root node of the decision tree. Branches are grown for each outcome of </w:t>
      </w:r>
      <w:r w:rsidRPr="00A54F20">
        <w:rPr>
          <w:i/>
          <w:iCs/>
        </w:rPr>
        <w:t>age</w:t>
      </w:r>
      <w:r w:rsidRPr="00A54F20">
        <w:t>. The tuples are shown partitioned accordingly.</w:t>
      </w:r>
    </w:p>
    <w:p w14:paraId="7DE4332E" w14:textId="77777777" w:rsidR="00A54F20" w:rsidRPr="00A54F20" w:rsidRDefault="00A54F20" w:rsidP="00A54F20">
      <w:r w:rsidRPr="00A54F20">
        <w:rPr>
          <w:i/>
          <w:iCs/>
        </w:rPr>
        <w:t>“But how can we compute the information gain of an attribute that is continuous-valued, unlike in the example?”</w:t>
      </w:r>
      <w:r w:rsidRPr="00A54F20">
        <w:t> Suppose, instead, that we have an attribute </w:t>
      </w:r>
      <w:r w:rsidRPr="00A54F20">
        <w:rPr>
          <w:i/>
          <w:iCs/>
        </w:rPr>
        <w:t>A</w:t>
      </w:r>
      <w:r w:rsidRPr="00A54F20">
        <w:t> that is continuous-valued, rather than discrete-valued. (For example, suppose that instead of the discretized version of </w:t>
      </w:r>
      <w:r w:rsidRPr="00A54F20">
        <w:rPr>
          <w:i/>
          <w:iCs/>
        </w:rPr>
        <w:t>age</w:t>
      </w:r>
      <w:r w:rsidRPr="00A54F20">
        <w:t> from the example, we have the raw values for this attribute.) For such a scenario, we must determine the “best” </w:t>
      </w:r>
      <w:r w:rsidRPr="00A54F20">
        <w:rPr>
          <w:b/>
          <w:bCs/>
        </w:rPr>
        <w:t>split-point</w:t>
      </w:r>
      <w:r w:rsidRPr="00A54F20">
        <w:t> for </w:t>
      </w:r>
      <w:r w:rsidRPr="00A54F20">
        <w:rPr>
          <w:i/>
          <w:iCs/>
        </w:rPr>
        <w:t>A</w:t>
      </w:r>
      <w:r w:rsidRPr="00A54F20">
        <w:t>, where the split-point is a threshold on </w:t>
      </w:r>
      <w:r w:rsidRPr="00A54F20">
        <w:rPr>
          <w:i/>
          <w:iCs/>
        </w:rPr>
        <w:t>A</w:t>
      </w:r>
      <w:r w:rsidRPr="00A54F20">
        <w:t>.</w:t>
      </w:r>
    </w:p>
    <w:p w14:paraId="368C7189" w14:textId="482D64A8" w:rsidR="00A54F20" w:rsidRPr="00A54F20" w:rsidRDefault="00A54F20" w:rsidP="00A54F20">
      <w:r w:rsidRPr="00A54F20">
        <w:lastRenderedPageBreak/>
        <w:t>We first sort the values of </w:t>
      </w:r>
      <w:r w:rsidRPr="00A54F20">
        <w:rPr>
          <w:i/>
          <w:iCs/>
        </w:rPr>
        <w:t>A</w:t>
      </w:r>
      <w:r w:rsidRPr="00A54F20">
        <w:t> in increasing order. Typically, the midpoint between each pair of adjacent values is considered as a possible split-point. Therefore, given </w:t>
      </w:r>
      <w:r w:rsidRPr="00A54F20">
        <w:rPr>
          <w:i/>
          <w:iCs/>
        </w:rPr>
        <w:t>v</w:t>
      </w:r>
      <w:r w:rsidRPr="00A54F20">
        <w:t> values of </w:t>
      </w:r>
      <w:r w:rsidRPr="00A54F20">
        <w:rPr>
          <w:i/>
          <w:iCs/>
        </w:rPr>
        <w:t>A</w:t>
      </w:r>
      <w:r w:rsidRPr="00A54F20">
        <w:t>, then </w:t>
      </w:r>
      <w:r w:rsidRPr="00A54F20">
        <w:drawing>
          <wp:inline distT="0" distB="0" distL="0" distR="0" wp14:anchorId="3EC45A47" wp14:editId="0C7D90EC">
            <wp:extent cx="285750" cy="114300"/>
            <wp:effectExtent l="0" t="0" r="0" b="0"/>
            <wp:docPr id="1542672189"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mag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5750" cy="114300"/>
                    </a:xfrm>
                    <a:prstGeom prst="rect">
                      <a:avLst/>
                    </a:prstGeom>
                    <a:noFill/>
                    <a:ln>
                      <a:noFill/>
                    </a:ln>
                  </pic:spPr>
                </pic:pic>
              </a:graphicData>
            </a:graphic>
          </wp:inline>
        </w:drawing>
      </w:r>
      <w:r w:rsidRPr="00A54F20">
        <w:t> possible splits are evaluated. For example, the midpoint between the values </w:t>
      </w:r>
      <w:r w:rsidRPr="00A54F20">
        <w:rPr>
          <w:i/>
          <w:iCs/>
        </w:rPr>
        <w:t>a</w:t>
      </w:r>
      <w:r w:rsidRPr="00A54F20">
        <w:rPr>
          <w:b/>
          <w:bCs/>
          <w:i/>
          <w:iCs/>
          <w:vertAlign w:val="subscript"/>
        </w:rPr>
        <w:t>i</w:t>
      </w:r>
      <w:r w:rsidRPr="00A54F20">
        <w:t> and </w:t>
      </w:r>
      <w:r w:rsidRPr="00A54F20">
        <w:drawing>
          <wp:inline distT="0" distB="0" distL="0" distR="0" wp14:anchorId="0DC83268" wp14:editId="78B08F4D">
            <wp:extent cx="238125" cy="104775"/>
            <wp:effectExtent l="0" t="0" r="9525" b="9525"/>
            <wp:docPr id="616203701"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8125" cy="104775"/>
                    </a:xfrm>
                    <a:prstGeom prst="rect">
                      <a:avLst/>
                    </a:prstGeom>
                    <a:noFill/>
                    <a:ln>
                      <a:noFill/>
                    </a:ln>
                  </pic:spPr>
                </pic:pic>
              </a:graphicData>
            </a:graphic>
          </wp:inline>
        </w:drawing>
      </w:r>
      <w:r w:rsidRPr="00A54F20">
        <w:t> of </w:t>
      </w:r>
      <w:r w:rsidRPr="00A54F20">
        <w:rPr>
          <w:i/>
          <w:iCs/>
        </w:rPr>
        <w:t>A</w:t>
      </w:r>
      <w:r w:rsidRPr="00A54F20">
        <w:t> is</w:t>
      </w:r>
    </w:p>
    <w:p w14:paraId="44EC5821" w14:textId="1E1CEAE8" w:rsidR="00A54F20" w:rsidRPr="00A54F20" w:rsidRDefault="00A54F20" w:rsidP="00A54F20">
      <w:r w:rsidRPr="00A54F20">
        <w:drawing>
          <wp:inline distT="0" distB="0" distL="0" distR="0" wp14:anchorId="544286BD" wp14:editId="49174E20">
            <wp:extent cx="542925" cy="276225"/>
            <wp:effectExtent l="0" t="0" r="9525" b="9525"/>
            <wp:docPr id="2109989379"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2925" cy="276225"/>
                    </a:xfrm>
                    <a:prstGeom prst="rect">
                      <a:avLst/>
                    </a:prstGeom>
                    <a:noFill/>
                    <a:ln>
                      <a:noFill/>
                    </a:ln>
                  </pic:spPr>
                </pic:pic>
              </a:graphicData>
            </a:graphic>
          </wp:inline>
        </w:drawing>
      </w:r>
      <w:r w:rsidRPr="00A54F20">
        <w:rPr>
          <w:b/>
          <w:bCs/>
        </w:rPr>
        <w:t>(8.4)</w:t>
      </w:r>
    </w:p>
    <w:p w14:paraId="39FDCF24" w14:textId="29592528" w:rsidR="00A54F20" w:rsidRPr="00A54F20" w:rsidRDefault="00A54F20" w:rsidP="00A54F20">
      <w:r w:rsidRPr="00A54F20">
        <w:t>If the values of </w:t>
      </w:r>
      <w:r w:rsidRPr="00A54F20">
        <w:rPr>
          <w:i/>
          <w:iCs/>
        </w:rPr>
        <w:t>A</w:t>
      </w:r>
      <w:r w:rsidRPr="00A54F20">
        <w:t> are sorted in advance, then determining the best split for </w:t>
      </w:r>
      <w:r w:rsidRPr="00A54F20">
        <w:rPr>
          <w:i/>
          <w:iCs/>
        </w:rPr>
        <w:t>A</w:t>
      </w:r>
      <w:r w:rsidRPr="00A54F20">
        <w:t> requires only one pass through the values. For each possible split-point for </w:t>
      </w:r>
      <w:r w:rsidRPr="00A54F20">
        <w:rPr>
          <w:i/>
          <w:iCs/>
        </w:rPr>
        <w:t>A</w:t>
      </w:r>
      <w:r w:rsidRPr="00A54F20">
        <w:t>, we evaluate </w:t>
      </w:r>
      <w:r w:rsidRPr="00A54F20">
        <w:drawing>
          <wp:inline distT="0" distB="0" distL="0" distR="0" wp14:anchorId="1737DB07" wp14:editId="2FDF6CAE">
            <wp:extent cx="495300" cy="152400"/>
            <wp:effectExtent l="0" t="0" r="0" b="0"/>
            <wp:docPr id="416874863"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sidRPr="00A54F20">
        <w:t>, where the number of partitions is two, that is, </w:t>
      </w:r>
      <w:r w:rsidRPr="00A54F20">
        <w:drawing>
          <wp:inline distT="0" distB="0" distL="0" distR="0" wp14:anchorId="54DA5144" wp14:editId="6E14DF90">
            <wp:extent cx="304800" cy="104775"/>
            <wp:effectExtent l="0" t="0" r="0" b="9525"/>
            <wp:docPr id="93108202"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imag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04800" cy="104775"/>
                    </a:xfrm>
                    <a:prstGeom prst="rect">
                      <a:avLst/>
                    </a:prstGeom>
                    <a:noFill/>
                    <a:ln>
                      <a:noFill/>
                    </a:ln>
                  </pic:spPr>
                </pic:pic>
              </a:graphicData>
            </a:graphic>
          </wp:inline>
        </w:drawing>
      </w:r>
      <w:r w:rsidRPr="00A54F20">
        <w:t>(or </w:t>
      </w:r>
      <w:r w:rsidRPr="00A54F20">
        <w:drawing>
          <wp:inline distT="0" distB="0" distL="0" distR="0" wp14:anchorId="566C809C" wp14:editId="53F236B4">
            <wp:extent cx="438150" cy="133350"/>
            <wp:effectExtent l="0" t="0" r="0" b="0"/>
            <wp:docPr id="1692058161"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38150" cy="133350"/>
                    </a:xfrm>
                    <a:prstGeom prst="rect">
                      <a:avLst/>
                    </a:prstGeom>
                    <a:noFill/>
                    <a:ln>
                      <a:noFill/>
                    </a:ln>
                  </pic:spPr>
                </pic:pic>
              </a:graphicData>
            </a:graphic>
          </wp:inline>
        </w:drawing>
      </w:r>
      <w:r w:rsidRPr="00A54F20">
        <w:t>) in </w:t>
      </w:r>
      <w:hyperlink r:id="rId83" w:anchor="FM0015_CHP008" w:history="1">
        <w:r w:rsidRPr="00A54F20">
          <w:rPr>
            <w:rStyle w:val="Hyperlink"/>
            <w:b/>
            <w:bCs/>
          </w:rPr>
          <w:t>Eq. (8.2)</w:t>
        </w:r>
      </w:hyperlink>
      <w:r w:rsidRPr="00A54F20">
        <w:t>. The point with the minimum expected information requirement for </w:t>
      </w:r>
      <w:r w:rsidRPr="00A54F20">
        <w:rPr>
          <w:i/>
          <w:iCs/>
        </w:rPr>
        <w:t>A</w:t>
      </w:r>
      <w:r w:rsidRPr="00A54F20">
        <w:t> is selected as the </w:t>
      </w:r>
      <w:proofErr w:type="spellStart"/>
      <w:r w:rsidRPr="00A54F20">
        <w:rPr>
          <w:i/>
          <w:iCs/>
        </w:rPr>
        <w:t>split_point</w:t>
      </w:r>
      <w:proofErr w:type="spellEnd"/>
      <w:r w:rsidRPr="00A54F20">
        <w:t> for </w:t>
      </w:r>
      <w:r w:rsidRPr="00A54F20">
        <w:rPr>
          <w:i/>
          <w:iCs/>
        </w:rPr>
        <w:t>A</w:t>
      </w:r>
      <w:r w:rsidRPr="00A54F20">
        <w:t>. </w:t>
      </w:r>
      <w:r w:rsidRPr="00A54F20">
        <w:rPr>
          <w:i/>
          <w:iCs/>
        </w:rPr>
        <w:t>D</w:t>
      </w:r>
      <w:r w:rsidRPr="00A54F20">
        <w:rPr>
          <w:b/>
          <w:bCs/>
          <w:vertAlign w:val="subscript"/>
        </w:rPr>
        <w:t>1</w:t>
      </w:r>
      <w:r w:rsidRPr="00A54F20">
        <w:t> is the set of tuples in </w:t>
      </w:r>
      <w:r w:rsidRPr="00A54F20">
        <w:rPr>
          <w:i/>
          <w:iCs/>
        </w:rPr>
        <w:t>D</w:t>
      </w:r>
      <w:r w:rsidRPr="00A54F20">
        <w:t> satisfying </w:t>
      </w:r>
      <w:r w:rsidRPr="00A54F20">
        <w:drawing>
          <wp:inline distT="0" distB="0" distL="0" distR="0" wp14:anchorId="1B8EB186" wp14:editId="2005F87C">
            <wp:extent cx="828675" cy="142875"/>
            <wp:effectExtent l="0" t="0" r="9525" b="9525"/>
            <wp:docPr id="359295532"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imag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28675" cy="142875"/>
                    </a:xfrm>
                    <a:prstGeom prst="rect">
                      <a:avLst/>
                    </a:prstGeom>
                    <a:noFill/>
                    <a:ln>
                      <a:noFill/>
                    </a:ln>
                  </pic:spPr>
                </pic:pic>
              </a:graphicData>
            </a:graphic>
          </wp:inline>
        </w:drawing>
      </w:r>
      <w:r w:rsidRPr="00A54F20">
        <w:t>, and </w:t>
      </w:r>
      <w:r w:rsidRPr="00A54F20">
        <w:rPr>
          <w:i/>
          <w:iCs/>
        </w:rPr>
        <w:t>D</w:t>
      </w:r>
      <w:r w:rsidRPr="00A54F20">
        <w:rPr>
          <w:b/>
          <w:bCs/>
          <w:vertAlign w:val="subscript"/>
        </w:rPr>
        <w:t>2</w:t>
      </w:r>
      <w:r w:rsidRPr="00A54F20">
        <w:t> is the set of tuples in </w:t>
      </w:r>
      <w:r w:rsidRPr="00A54F20">
        <w:rPr>
          <w:i/>
          <w:iCs/>
        </w:rPr>
        <w:t>D</w:t>
      </w:r>
      <w:r w:rsidRPr="00A54F20">
        <w:t> satisfying </w:t>
      </w:r>
      <w:r w:rsidRPr="00A54F20">
        <w:drawing>
          <wp:inline distT="0" distB="0" distL="0" distR="0" wp14:anchorId="4C3D14C8" wp14:editId="11CF0767">
            <wp:extent cx="828675" cy="142875"/>
            <wp:effectExtent l="0" t="0" r="9525" b="9525"/>
            <wp:docPr id="1164404303"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28675" cy="142875"/>
                    </a:xfrm>
                    <a:prstGeom prst="rect">
                      <a:avLst/>
                    </a:prstGeom>
                    <a:noFill/>
                    <a:ln>
                      <a:noFill/>
                    </a:ln>
                  </pic:spPr>
                </pic:pic>
              </a:graphicData>
            </a:graphic>
          </wp:inline>
        </w:drawing>
      </w:r>
      <w:r w:rsidRPr="00A54F20">
        <w:t>.</w:t>
      </w:r>
    </w:p>
    <w:p w14:paraId="59007A28" w14:textId="77777777" w:rsidR="00A54F20" w:rsidRPr="00A54F20" w:rsidRDefault="00A54F20" w:rsidP="00A54F20">
      <w:pPr>
        <w:rPr>
          <w:b/>
          <w:bCs/>
        </w:rPr>
      </w:pPr>
      <w:r w:rsidRPr="00A54F20">
        <w:rPr>
          <w:b/>
          <w:bCs/>
        </w:rPr>
        <w:t>Gain Ratio</w:t>
      </w:r>
    </w:p>
    <w:p w14:paraId="025B47D2" w14:textId="1832AF85" w:rsidR="00A54F20" w:rsidRPr="00A54F20" w:rsidRDefault="00A54F20" w:rsidP="00A54F20">
      <w:r w:rsidRPr="00A54F20">
        <w:t xml:space="preserve">The information gain measure is biased toward tests with many outcomes. That is, it prefers to select attributes having </w:t>
      </w:r>
      <w:proofErr w:type="gramStart"/>
      <w:r w:rsidRPr="00A54F20">
        <w:t>a large number of</w:t>
      </w:r>
      <w:proofErr w:type="gramEnd"/>
      <w:r w:rsidRPr="00A54F20">
        <w:t xml:space="preserve"> values. For example, consider an attribute that acts as a unique identifier such as </w:t>
      </w:r>
      <w:proofErr w:type="spellStart"/>
      <w:r w:rsidRPr="00A54F20">
        <w:rPr>
          <w:i/>
          <w:iCs/>
        </w:rPr>
        <w:t>product_ID</w:t>
      </w:r>
      <w:proofErr w:type="spellEnd"/>
      <w:r w:rsidRPr="00A54F20">
        <w:t>. A split on </w:t>
      </w:r>
      <w:proofErr w:type="spellStart"/>
      <w:r w:rsidRPr="00A54F20">
        <w:rPr>
          <w:i/>
          <w:iCs/>
        </w:rPr>
        <w:t>product_ID</w:t>
      </w:r>
      <w:proofErr w:type="spellEnd"/>
      <w:r w:rsidRPr="00A54F20">
        <w:t xml:space="preserve"> would result in </w:t>
      </w:r>
      <w:proofErr w:type="gramStart"/>
      <w:r w:rsidRPr="00A54F20">
        <w:t>a large number of</w:t>
      </w:r>
      <w:proofErr w:type="gramEnd"/>
      <w:r w:rsidRPr="00A54F20">
        <w:t xml:space="preserve"> partitions (as many as there are values), each one containing just one tuple. Because each partition is pure, the information required to classify data set </w:t>
      </w:r>
      <w:r w:rsidRPr="00A54F20">
        <w:rPr>
          <w:i/>
          <w:iCs/>
        </w:rPr>
        <w:t>D</w:t>
      </w:r>
      <w:r w:rsidRPr="00A54F20">
        <w:t> based on this partitioning would be </w:t>
      </w:r>
      <w:r w:rsidRPr="00A54F20">
        <w:drawing>
          <wp:inline distT="0" distB="0" distL="0" distR="0" wp14:anchorId="5E5311D9" wp14:editId="2ADA6A74">
            <wp:extent cx="1123950" cy="171450"/>
            <wp:effectExtent l="0" t="0" r="0" b="0"/>
            <wp:docPr id="4406414"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mag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123950" cy="171450"/>
                    </a:xfrm>
                    <a:prstGeom prst="rect">
                      <a:avLst/>
                    </a:prstGeom>
                    <a:noFill/>
                    <a:ln>
                      <a:noFill/>
                    </a:ln>
                  </pic:spPr>
                </pic:pic>
              </a:graphicData>
            </a:graphic>
          </wp:inline>
        </w:drawing>
      </w:r>
      <w:r w:rsidRPr="00A54F20">
        <w:t xml:space="preserve">. Therefore, the information gained by partitioning on this attribute is maximal. Clearly, </w:t>
      </w:r>
      <w:proofErr w:type="gramStart"/>
      <w:r w:rsidRPr="00A54F20">
        <w:t>such a</w:t>
      </w:r>
      <w:proofErr w:type="gramEnd"/>
      <w:r w:rsidRPr="00A54F20">
        <w:t xml:space="preserve"> partitioning is useless for classification.</w:t>
      </w:r>
    </w:p>
    <w:p w14:paraId="02DEFD5D" w14:textId="22B253AD" w:rsidR="00A54F20" w:rsidRPr="00A54F20" w:rsidRDefault="00A54F20" w:rsidP="00A54F20">
      <w:r w:rsidRPr="00A54F20">
        <w:t>C4.5, a successor of ID3, uses an extension to information gain known as </w:t>
      </w:r>
      <w:r w:rsidRPr="00A54F20">
        <w:rPr>
          <w:i/>
          <w:iCs/>
        </w:rPr>
        <w:t>gain ratio</w:t>
      </w:r>
      <w:r w:rsidRPr="00A54F20">
        <w:t>, which attempts to overcome this bias. It applies a kind of normalization to information gain using a “split information” value defined analogously with </w:t>
      </w:r>
      <w:r w:rsidRPr="00A54F20">
        <w:drawing>
          <wp:inline distT="0" distB="0" distL="0" distR="0" wp14:anchorId="33E09FD4" wp14:editId="4A6869DE">
            <wp:extent cx="428625" cy="152400"/>
            <wp:effectExtent l="0" t="0" r="9525" b="0"/>
            <wp:docPr id="906528008"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ag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28625" cy="152400"/>
                    </a:xfrm>
                    <a:prstGeom prst="rect">
                      <a:avLst/>
                    </a:prstGeom>
                    <a:noFill/>
                    <a:ln>
                      <a:noFill/>
                    </a:ln>
                  </pic:spPr>
                </pic:pic>
              </a:graphicData>
            </a:graphic>
          </wp:inline>
        </w:drawing>
      </w:r>
      <w:r w:rsidRPr="00A54F20">
        <w:t> as</w:t>
      </w:r>
    </w:p>
    <w:p w14:paraId="3FAA837F" w14:textId="5C3DE751" w:rsidR="00A54F20" w:rsidRPr="00A54F20" w:rsidRDefault="00A54F20" w:rsidP="00A54F20">
      <w:r w:rsidRPr="00A54F20">
        <w:drawing>
          <wp:inline distT="0" distB="0" distL="0" distR="0" wp14:anchorId="4B60545E" wp14:editId="4F5DCAE7">
            <wp:extent cx="2324100" cy="371475"/>
            <wp:effectExtent l="0" t="0" r="0" b="9525"/>
            <wp:docPr id="411441392"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imag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324100" cy="371475"/>
                    </a:xfrm>
                    <a:prstGeom prst="rect">
                      <a:avLst/>
                    </a:prstGeom>
                    <a:noFill/>
                    <a:ln>
                      <a:noFill/>
                    </a:ln>
                  </pic:spPr>
                </pic:pic>
              </a:graphicData>
            </a:graphic>
          </wp:inline>
        </w:drawing>
      </w:r>
      <w:r w:rsidRPr="00A54F20">
        <w:rPr>
          <w:b/>
          <w:bCs/>
        </w:rPr>
        <w:t>(8.5)</w:t>
      </w:r>
    </w:p>
    <w:p w14:paraId="0B837E25" w14:textId="77777777" w:rsidR="00A54F20" w:rsidRPr="00A54F20" w:rsidRDefault="00A54F20" w:rsidP="00A54F20">
      <w:r w:rsidRPr="00A54F20">
        <w:t>This value represents the potential information generated by splitting the training data set, </w:t>
      </w:r>
      <w:r w:rsidRPr="00A54F20">
        <w:rPr>
          <w:i/>
          <w:iCs/>
        </w:rPr>
        <w:t>D</w:t>
      </w:r>
      <w:r w:rsidRPr="00A54F20">
        <w:t>, into </w:t>
      </w:r>
      <w:r w:rsidRPr="00A54F20">
        <w:rPr>
          <w:i/>
          <w:iCs/>
        </w:rPr>
        <w:t>v</w:t>
      </w:r>
      <w:r w:rsidRPr="00A54F20">
        <w:t> partitions, corresponding to the </w:t>
      </w:r>
      <w:r w:rsidRPr="00A54F20">
        <w:rPr>
          <w:i/>
          <w:iCs/>
        </w:rPr>
        <w:t>v</w:t>
      </w:r>
      <w:r w:rsidRPr="00A54F20">
        <w:t> outcomes of a test on attribute </w:t>
      </w:r>
      <w:r w:rsidRPr="00A54F20">
        <w:rPr>
          <w:i/>
          <w:iCs/>
        </w:rPr>
        <w:t>A</w:t>
      </w:r>
      <w:r w:rsidRPr="00A54F20">
        <w:t>. Note that, for each outcome, it considers the number of tuples having that outcome with respect to the total number of tuples in </w:t>
      </w:r>
      <w:r w:rsidRPr="00A54F20">
        <w:rPr>
          <w:i/>
          <w:iCs/>
        </w:rPr>
        <w:t>D</w:t>
      </w:r>
      <w:r w:rsidRPr="00A54F20">
        <w:t>. It differs from information gain, which measures the information with respect to classification that is acquired based on the same partitioning. The gain ratio is defined as</w:t>
      </w:r>
    </w:p>
    <w:p w14:paraId="4E8B0990" w14:textId="497298FE" w:rsidR="00A54F20" w:rsidRPr="00A54F20" w:rsidRDefault="00A54F20" w:rsidP="00A54F20">
      <w:r w:rsidRPr="00A54F20">
        <w:drawing>
          <wp:inline distT="0" distB="0" distL="0" distR="0" wp14:anchorId="49917782" wp14:editId="4FF6C865">
            <wp:extent cx="1704975" cy="333375"/>
            <wp:effectExtent l="0" t="0" r="9525" b="9525"/>
            <wp:docPr id="266123240"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imag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704975" cy="333375"/>
                    </a:xfrm>
                    <a:prstGeom prst="rect">
                      <a:avLst/>
                    </a:prstGeom>
                    <a:noFill/>
                    <a:ln>
                      <a:noFill/>
                    </a:ln>
                  </pic:spPr>
                </pic:pic>
              </a:graphicData>
            </a:graphic>
          </wp:inline>
        </w:drawing>
      </w:r>
      <w:r w:rsidRPr="00A54F20">
        <w:rPr>
          <w:b/>
          <w:bCs/>
        </w:rPr>
        <w:t>(8.6)</w:t>
      </w:r>
    </w:p>
    <w:p w14:paraId="46FAB506" w14:textId="77777777" w:rsidR="00A54F20" w:rsidRPr="00A54F20" w:rsidRDefault="00A54F20" w:rsidP="00A54F20">
      <w:r w:rsidRPr="00A54F20">
        <w:lastRenderedPageBreak/>
        <w:t>The attribute with the maximum gain ratio is selected as the splitting attribute. Note, however, that as the split information approaches 0, the ratio becomes unstable. A constraint is added to avoid this, whereby the information gain of the test selected must be large—at least as great as the average gain over all tests examined.</w:t>
      </w:r>
    </w:p>
    <w:p w14:paraId="1AFF8D9C" w14:textId="77777777" w:rsidR="00A54F20" w:rsidRPr="00A54F20" w:rsidRDefault="00A54F20" w:rsidP="00A54F20">
      <w:r w:rsidRPr="00A54F20">
        <w:t>Example 8.2</w:t>
      </w:r>
    </w:p>
    <w:p w14:paraId="58E858C3" w14:textId="77777777" w:rsidR="00A54F20" w:rsidRPr="00A54F20" w:rsidRDefault="00A54F20" w:rsidP="00A54F20">
      <w:r w:rsidRPr="00A54F20">
        <w:t>Computation of gain ratio for the attribute </w:t>
      </w:r>
      <w:r w:rsidRPr="00A54F20">
        <w:rPr>
          <w:i/>
          <w:iCs/>
        </w:rPr>
        <w:t>income</w:t>
      </w:r>
    </w:p>
    <w:p w14:paraId="64A2086E" w14:textId="77777777" w:rsidR="00A54F20" w:rsidRPr="00A54F20" w:rsidRDefault="00A54F20" w:rsidP="00A54F20">
      <w:r w:rsidRPr="00A54F20">
        <w:t>A test on </w:t>
      </w:r>
      <w:r w:rsidRPr="00A54F20">
        <w:rPr>
          <w:i/>
          <w:iCs/>
        </w:rPr>
        <w:t>income</w:t>
      </w:r>
      <w:r w:rsidRPr="00A54F20">
        <w:t> splits the data of </w:t>
      </w:r>
      <w:hyperlink r:id="rId90" w:anchor="T0010_CHP008" w:history="1">
        <w:r w:rsidRPr="00A54F20">
          <w:rPr>
            <w:rStyle w:val="Hyperlink"/>
            <w:b/>
            <w:bCs/>
          </w:rPr>
          <w:t>Table 8.1</w:t>
        </w:r>
      </w:hyperlink>
      <w:r w:rsidRPr="00A54F20">
        <w:t> into three partitions, namely </w:t>
      </w:r>
      <w:r w:rsidRPr="00A54F20">
        <w:rPr>
          <w:i/>
          <w:iCs/>
        </w:rPr>
        <w:t>low</w:t>
      </w:r>
      <w:r w:rsidRPr="00A54F20">
        <w:t>, </w:t>
      </w:r>
      <w:r w:rsidRPr="00A54F20">
        <w:rPr>
          <w:i/>
          <w:iCs/>
        </w:rPr>
        <w:t>medium</w:t>
      </w:r>
      <w:r w:rsidRPr="00A54F20">
        <w:t>, and </w:t>
      </w:r>
      <w:r w:rsidRPr="00A54F20">
        <w:rPr>
          <w:i/>
          <w:iCs/>
        </w:rPr>
        <w:t>high</w:t>
      </w:r>
      <w:r w:rsidRPr="00A54F20">
        <w:t>, containing four, six, and four tuples, respectively. To compute the gain ratio of </w:t>
      </w:r>
      <w:r w:rsidRPr="00A54F20">
        <w:rPr>
          <w:i/>
          <w:iCs/>
        </w:rPr>
        <w:t>income</w:t>
      </w:r>
      <w:r w:rsidRPr="00A54F20">
        <w:t>, we first use </w:t>
      </w:r>
      <w:hyperlink r:id="rId91" w:anchor="FM0045_CHP008" w:history="1">
        <w:r w:rsidRPr="00A54F20">
          <w:rPr>
            <w:rStyle w:val="Hyperlink"/>
            <w:b/>
            <w:bCs/>
          </w:rPr>
          <w:t>Eq. (8.5)</w:t>
        </w:r>
      </w:hyperlink>
      <w:r w:rsidRPr="00A54F20">
        <w:t> to obtain</w:t>
      </w:r>
    </w:p>
    <w:p w14:paraId="372A4AC3" w14:textId="18793590" w:rsidR="00A54F20" w:rsidRPr="00A54F20" w:rsidRDefault="00A54F20" w:rsidP="00A54F20">
      <w:r w:rsidRPr="00A54F20">
        <w:drawing>
          <wp:inline distT="0" distB="0" distL="0" distR="0" wp14:anchorId="6CA29C80" wp14:editId="7CA9C861">
            <wp:extent cx="4162425" cy="581025"/>
            <wp:effectExtent l="0" t="0" r="9525" b="9525"/>
            <wp:docPr id="2059064062"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imag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162425" cy="581025"/>
                    </a:xfrm>
                    <a:prstGeom prst="rect">
                      <a:avLst/>
                    </a:prstGeom>
                    <a:noFill/>
                    <a:ln>
                      <a:noFill/>
                    </a:ln>
                  </pic:spPr>
                </pic:pic>
              </a:graphicData>
            </a:graphic>
          </wp:inline>
        </w:drawing>
      </w:r>
    </w:p>
    <w:p w14:paraId="6C82FCC5" w14:textId="77777777" w:rsidR="00A54F20" w:rsidRPr="00A54F20" w:rsidRDefault="00A54F20" w:rsidP="00A54F20">
      <w:r w:rsidRPr="00A54F20">
        <w:t>From </w:t>
      </w:r>
      <w:hyperlink r:id="rId93" w:anchor="TB0010_CHP008" w:history="1">
        <w:r w:rsidRPr="00A54F20">
          <w:rPr>
            <w:rStyle w:val="Hyperlink"/>
            <w:b/>
            <w:bCs/>
          </w:rPr>
          <w:t>Example 8.1</w:t>
        </w:r>
      </w:hyperlink>
      <w:r w:rsidRPr="00A54F20">
        <w:t>, we have </w:t>
      </w:r>
      <w:r w:rsidRPr="00A54F20">
        <w:rPr>
          <w:i/>
          <w:iCs/>
        </w:rPr>
        <w:t>Gain</w:t>
      </w:r>
      <w:r w:rsidRPr="00A54F20">
        <w:t>(</w:t>
      </w:r>
      <w:r w:rsidRPr="00A54F20">
        <w:rPr>
          <w:i/>
          <w:iCs/>
        </w:rPr>
        <w:t>income</w:t>
      </w:r>
      <w:r w:rsidRPr="00A54F20">
        <w:t>) = 0.029. Therefore, </w:t>
      </w:r>
      <w:proofErr w:type="spellStart"/>
      <w:r w:rsidRPr="00A54F20">
        <w:rPr>
          <w:i/>
          <w:iCs/>
        </w:rPr>
        <w:t>GainRatio</w:t>
      </w:r>
      <w:proofErr w:type="spellEnd"/>
      <w:r w:rsidRPr="00A54F20">
        <w:t> (</w:t>
      </w:r>
      <w:r w:rsidRPr="00A54F20">
        <w:rPr>
          <w:i/>
          <w:iCs/>
        </w:rPr>
        <w:t>income</w:t>
      </w:r>
      <w:r w:rsidRPr="00A54F20">
        <w:t>) = 0.029/1.557 = 0.019.</w:t>
      </w:r>
    </w:p>
    <w:p w14:paraId="7827FAEA" w14:textId="77777777" w:rsidR="00A54F20" w:rsidRPr="00A54F20" w:rsidRDefault="00A54F20" w:rsidP="00A54F20">
      <w:pPr>
        <w:rPr>
          <w:b/>
          <w:bCs/>
        </w:rPr>
      </w:pPr>
      <w:r w:rsidRPr="00A54F20">
        <w:rPr>
          <w:b/>
          <w:bCs/>
        </w:rPr>
        <w:t>Gini Index</w:t>
      </w:r>
    </w:p>
    <w:p w14:paraId="30D1CBD5" w14:textId="77777777" w:rsidR="00A54F20" w:rsidRPr="00A54F20" w:rsidRDefault="00A54F20" w:rsidP="00A54F20">
      <w:r w:rsidRPr="00A54F20">
        <w:t>The Gini index is used in CART. Using the notation previously described, the Gini index measures the impurity of </w:t>
      </w:r>
      <w:r w:rsidRPr="00A54F20">
        <w:rPr>
          <w:i/>
          <w:iCs/>
        </w:rPr>
        <w:t>D</w:t>
      </w:r>
      <w:r w:rsidRPr="00A54F20">
        <w:t>, a data partition or set of training tuples, as</w:t>
      </w:r>
    </w:p>
    <w:p w14:paraId="7B8588B6" w14:textId="0C63378F" w:rsidR="00A54F20" w:rsidRPr="00A54F20" w:rsidRDefault="00A54F20" w:rsidP="00A54F20">
      <w:r w:rsidRPr="00A54F20">
        <w:drawing>
          <wp:inline distT="0" distB="0" distL="0" distR="0" wp14:anchorId="355AD861" wp14:editId="5B7AAD9D">
            <wp:extent cx="1162050" cy="342900"/>
            <wp:effectExtent l="0" t="0" r="0" b="0"/>
            <wp:docPr id="1892072899"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im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62050" cy="342900"/>
                    </a:xfrm>
                    <a:prstGeom prst="rect">
                      <a:avLst/>
                    </a:prstGeom>
                    <a:noFill/>
                    <a:ln>
                      <a:noFill/>
                    </a:ln>
                  </pic:spPr>
                </pic:pic>
              </a:graphicData>
            </a:graphic>
          </wp:inline>
        </w:drawing>
      </w:r>
      <w:r w:rsidRPr="00A54F20">
        <w:rPr>
          <w:b/>
          <w:bCs/>
        </w:rPr>
        <w:t>(8.7)</w:t>
      </w:r>
    </w:p>
    <w:p w14:paraId="4CDAA241" w14:textId="7C185257" w:rsidR="00A54F20" w:rsidRPr="00A54F20" w:rsidRDefault="00A54F20" w:rsidP="00A54F20">
      <w:r w:rsidRPr="00A54F20">
        <w:t>where </w:t>
      </w:r>
      <w:r w:rsidRPr="00A54F20">
        <w:rPr>
          <w:i/>
          <w:iCs/>
        </w:rPr>
        <w:t>p</w:t>
      </w:r>
      <w:r w:rsidRPr="00A54F20">
        <w:rPr>
          <w:b/>
          <w:bCs/>
          <w:i/>
          <w:iCs/>
          <w:vertAlign w:val="subscript"/>
        </w:rPr>
        <w:t>i</w:t>
      </w:r>
      <w:r w:rsidRPr="00A54F20">
        <w:t> is the probability that a tuple in </w:t>
      </w:r>
      <w:r w:rsidRPr="00A54F20">
        <w:rPr>
          <w:i/>
          <w:iCs/>
        </w:rPr>
        <w:t>D</w:t>
      </w:r>
      <w:r w:rsidRPr="00A54F20">
        <w:t> belongs to class </w:t>
      </w:r>
      <w:r w:rsidRPr="00A54F20">
        <w:rPr>
          <w:i/>
          <w:iCs/>
        </w:rPr>
        <w:t>C</w:t>
      </w:r>
      <w:r w:rsidRPr="00A54F20">
        <w:rPr>
          <w:b/>
          <w:bCs/>
          <w:i/>
          <w:iCs/>
          <w:vertAlign w:val="subscript"/>
        </w:rPr>
        <w:t>i</w:t>
      </w:r>
      <w:r w:rsidRPr="00A54F20">
        <w:t> and is estimated by </w:t>
      </w:r>
      <w:r w:rsidRPr="00A54F20">
        <w:drawing>
          <wp:inline distT="0" distB="0" distL="0" distR="0" wp14:anchorId="792BE112" wp14:editId="210947E8">
            <wp:extent cx="400050" cy="161925"/>
            <wp:effectExtent l="0" t="0" r="0" b="9525"/>
            <wp:docPr id="59171423"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imag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00050" cy="161925"/>
                    </a:xfrm>
                    <a:prstGeom prst="rect">
                      <a:avLst/>
                    </a:prstGeom>
                    <a:noFill/>
                    <a:ln>
                      <a:noFill/>
                    </a:ln>
                  </pic:spPr>
                </pic:pic>
              </a:graphicData>
            </a:graphic>
          </wp:inline>
        </w:drawing>
      </w:r>
      <w:r w:rsidRPr="00A54F20">
        <w:t>/</w:t>
      </w:r>
      <w:r w:rsidRPr="00A54F20">
        <w:drawing>
          <wp:inline distT="0" distB="0" distL="0" distR="0" wp14:anchorId="23665598" wp14:editId="70A26008">
            <wp:extent cx="285750" cy="152400"/>
            <wp:effectExtent l="0" t="0" r="0" b="0"/>
            <wp:docPr id="836929076"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 cy="152400"/>
                    </a:xfrm>
                    <a:prstGeom prst="rect">
                      <a:avLst/>
                    </a:prstGeom>
                    <a:noFill/>
                    <a:ln>
                      <a:noFill/>
                    </a:ln>
                  </pic:spPr>
                </pic:pic>
              </a:graphicData>
            </a:graphic>
          </wp:inline>
        </w:drawing>
      </w:r>
      <w:r w:rsidRPr="00A54F20">
        <w:t>. The sum is computed over </w:t>
      </w:r>
      <w:r w:rsidRPr="00A54F20">
        <w:rPr>
          <w:i/>
          <w:iCs/>
        </w:rPr>
        <w:t>m</w:t>
      </w:r>
      <w:r w:rsidRPr="00A54F20">
        <w:t> classes.</w:t>
      </w:r>
    </w:p>
    <w:p w14:paraId="7A8F866E" w14:textId="7DEAFD5A" w:rsidR="00A54F20" w:rsidRPr="00A54F20" w:rsidRDefault="00A54F20" w:rsidP="00A54F20">
      <w:r w:rsidRPr="00A54F20">
        <w:t>The Gini index considers a binary split for each attribute. Let’s first consider the case where </w:t>
      </w:r>
      <w:r w:rsidRPr="00A54F20">
        <w:rPr>
          <w:i/>
          <w:iCs/>
        </w:rPr>
        <w:t>A</w:t>
      </w:r>
      <w:r w:rsidRPr="00A54F20">
        <w:t xml:space="preserve"> is a discrete-valued attribute </w:t>
      </w:r>
      <w:proofErr w:type="gramStart"/>
      <w:r w:rsidRPr="00A54F20">
        <w:t>having </w:t>
      </w:r>
      <w:r w:rsidRPr="00A54F20">
        <w:rPr>
          <w:i/>
          <w:iCs/>
        </w:rPr>
        <w:t>v</w:t>
      </w:r>
      <w:proofErr w:type="gramEnd"/>
      <w:r w:rsidRPr="00A54F20">
        <w:t> distinct values, {</w:t>
      </w:r>
      <w:r w:rsidRPr="00A54F20">
        <w:drawing>
          <wp:inline distT="0" distB="0" distL="0" distR="0" wp14:anchorId="27EE6AFB" wp14:editId="7B8379F7">
            <wp:extent cx="704850" cy="95250"/>
            <wp:effectExtent l="0" t="0" r="0" b="0"/>
            <wp:docPr id="733859012"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4850" cy="95250"/>
                    </a:xfrm>
                    <a:prstGeom prst="rect">
                      <a:avLst/>
                    </a:prstGeom>
                    <a:noFill/>
                    <a:ln>
                      <a:noFill/>
                    </a:ln>
                  </pic:spPr>
                </pic:pic>
              </a:graphicData>
            </a:graphic>
          </wp:inline>
        </w:drawing>
      </w:r>
      <w:r w:rsidRPr="00A54F20">
        <w:t>}, occurring in </w:t>
      </w:r>
      <w:r w:rsidRPr="00A54F20">
        <w:rPr>
          <w:i/>
          <w:iCs/>
        </w:rPr>
        <w:t>D</w:t>
      </w:r>
      <w:r w:rsidRPr="00A54F20">
        <w:t>. To determine the best binary split on </w:t>
      </w:r>
      <w:r w:rsidRPr="00A54F20">
        <w:rPr>
          <w:i/>
          <w:iCs/>
        </w:rPr>
        <w:t>A</w:t>
      </w:r>
      <w:r w:rsidRPr="00A54F20">
        <w:t>, we examine all the possible subsets that can be formed using known values of </w:t>
      </w:r>
      <w:r w:rsidRPr="00A54F20">
        <w:rPr>
          <w:i/>
          <w:iCs/>
        </w:rPr>
        <w:t>A</w:t>
      </w:r>
      <w:r w:rsidRPr="00A54F20">
        <w:t>. Each subset, </w:t>
      </w:r>
      <w:r w:rsidRPr="00A54F20">
        <w:rPr>
          <w:i/>
          <w:iCs/>
        </w:rPr>
        <w:t>S</w:t>
      </w:r>
      <w:r w:rsidRPr="00A54F20">
        <w:rPr>
          <w:b/>
          <w:bCs/>
          <w:i/>
          <w:iCs/>
          <w:vertAlign w:val="subscript"/>
        </w:rPr>
        <w:t>A</w:t>
      </w:r>
      <w:r w:rsidRPr="00A54F20">
        <w:t>, can be considered as a binary test for attribute </w:t>
      </w:r>
      <w:r w:rsidRPr="00A54F20">
        <w:rPr>
          <w:i/>
          <w:iCs/>
        </w:rPr>
        <w:t>A</w:t>
      </w:r>
      <w:r w:rsidRPr="00A54F20">
        <w:t> of the form “</w:t>
      </w:r>
      <w:r w:rsidRPr="00A54F20">
        <w:drawing>
          <wp:inline distT="0" distB="0" distL="0" distR="0" wp14:anchorId="008AF2F5" wp14:editId="73C8A205">
            <wp:extent cx="390525" cy="133350"/>
            <wp:effectExtent l="0" t="0" r="9525" b="0"/>
            <wp:docPr id="1296408305"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0525" cy="133350"/>
                    </a:xfrm>
                    <a:prstGeom prst="rect">
                      <a:avLst/>
                    </a:prstGeom>
                    <a:noFill/>
                    <a:ln>
                      <a:noFill/>
                    </a:ln>
                  </pic:spPr>
                </pic:pic>
              </a:graphicData>
            </a:graphic>
          </wp:inline>
        </w:drawing>
      </w:r>
      <w:r w:rsidRPr="00A54F20">
        <w:t>?” Given a tuple, this test is satisfied if the value of </w:t>
      </w:r>
      <w:r w:rsidRPr="00A54F20">
        <w:rPr>
          <w:i/>
          <w:iCs/>
        </w:rPr>
        <w:t>A</w:t>
      </w:r>
      <w:r w:rsidRPr="00A54F20">
        <w:t> for the tuple is among the values listed in </w:t>
      </w:r>
      <w:r w:rsidRPr="00A54F20">
        <w:rPr>
          <w:i/>
          <w:iCs/>
        </w:rPr>
        <w:t>S</w:t>
      </w:r>
      <w:r w:rsidRPr="00A54F20">
        <w:rPr>
          <w:b/>
          <w:bCs/>
          <w:i/>
          <w:iCs/>
          <w:vertAlign w:val="subscript"/>
        </w:rPr>
        <w:t>A</w:t>
      </w:r>
      <w:r w:rsidRPr="00A54F20">
        <w:t>. If </w:t>
      </w:r>
      <w:r w:rsidRPr="00A54F20">
        <w:rPr>
          <w:i/>
          <w:iCs/>
        </w:rPr>
        <w:t>A</w:t>
      </w:r>
      <w:r w:rsidRPr="00A54F20">
        <w:t> has </w:t>
      </w:r>
      <w:r w:rsidRPr="00A54F20">
        <w:rPr>
          <w:i/>
          <w:iCs/>
        </w:rPr>
        <w:t>v</w:t>
      </w:r>
      <w:r w:rsidRPr="00A54F20">
        <w:t> possible values, then there are </w:t>
      </w:r>
      <w:r w:rsidRPr="00A54F20">
        <w:drawing>
          <wp:inline distT="0" distB="0" distL="0" distR="0" wp14:anchorId="6D975753" wp14:editId="11ECBAAF">
            <wp:extent cx="142875" cy="114300"/>
            <wp:effectExtent l="0" t="0" r="9525" b="0"/>
            <wp:docPr id="999212225"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imag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2875" cy="114300"/>
                    </a:xfrm>
                    <a:prstGeom prst="rect">
                      <a:avLst/>
                    </a:prstGeom>
                    <a:noFill/>
                    <a:ln>
                      <a:noFill/>
                    </a:ln>
                  </pic:spPr>
                </pic:pic>
              </a:graphicData>
            </a:graphic>
          </wp:inline>
        </w:drawing>
      </w:r>
      <w:r w:rsidRPr="00A54F20">
        <w:t> possible subsets. For example, if </w:t>
      </w:r>
      <w:r w:rsidRPr="00A54F20">
        <w:rPr>
          <w:i/>
          <w:iCs/>
        </w:rPr>
        <w:t>income</w:t>
      </w:r>
      <w:r w:rsidRPr="00A54F20">
        <w:t> has three possible values, namely {</w:t>
      </w:r>
      <w:r w:rsidRPr="00A54F20">
        <w:rPr>
          <w:i/>
          <w:iCs/>
        </w:rPr>
        <w:t>low, medium, high</w:t>
      </w:r>
      <w:r w:rsidRPr="00A54F20">
        <w:t>}, then the possible subsets are {</w:t>
      </w:r>
      <w:r w:rsidRPr="00A54F20">
        <w:rPr>
          <w:i/>
          <w:iCs/>
        </w:rPr>
        <w:t>low, medium, high</w:t>
      </w:r>
      <w:r w:rsidRPr="00A54F20">
        <w:t>}, {</w:t>
      </w:r>
      <w:r w:rsidRPr="00A54F20">
        <w:rPr>
          <w:i/>
          <w:iCs/>
        </w:rPr>
        <w:t>low, medium</w:t>
      </w:r>
      <w:r w:rsidRPr="00A54F20">
        <w:t>}, {</w:t>
      </w:r>
      <w:r w:rsidRPr="00A54F20">
        <w:rPr>
          <w:i/>
          <w:iCs/>
        </w:rPr>
        <w:t>low, high</w:t>
      </w:r>
      <w:r w:rsidRPr="00A54F20">
        <w:t>}, {</w:t>
      </w:r>
      <w:r w:rsidRPr="00A54F20">
        <w:rPr>
          <w:i/>
          <w:iCs/>
        </w:rPr>
        <w:t>medium, high</w:t>
      </w:r>
      <w:r w:rsidRPr="00A54F20">
        <w:t>}, {</w:t>
      </w:r>
      <w:r w:rsidRPr="00A54F20">
        <w:rPr>
          <w:i/>
          <w:iCs/>
        </w:rPr>
        <w:t>low</w:t>
      </w:r>
      <w:r w:rsidRPr="00A54F20">
        <w:t>}, {</w:t>
      </w:r>
      <w:r w:rsidRPr="00A54F20">
        <w:rPr>
          <w:i/>
          <w:iCs/>
        </w:rPr>
        <w:t>medium</w:t>
      </w:r>
      <w:r w:rsidRPr="00A54F20">
        <w:t>}, {</w:t>
      </w:r>
      <w:r w:rsidRPr="00A54F20">
        <w:rPr>
          <w:i/>
          <w:iCs/>
        </w:rPr>
        <w:t>high</w:t>
      </w:r>
      <w:r w:rsidRPr="00A54F20">
        <w:t xml:space="preserve">}, and {}. We exclude the power </w:t>
      </w:r>
      <w:proofErr w:type="gramStart"/>
      <w:r w:rsidRPr="00A54F20">
        <w:t>set, {</w:t>
      </w:r>
      <w:proofErr w:type="gramEnd"/>
      <w:r w:rsidRPr="00A54F20">
        <w:rPr>
          <w:i/>
          <w:iCs/>
        </w:rPr>
        <w:t xml:space="preserve">low, medium, </w:t>
      </w:r>
      <w:proofErr w:type="gramStart"/>
      <w:r w:rsidRPr="00A54F20">
        <w:rPr>
          <w:i/>
          <w:iCs/>
        </w:rPr>
        <w:t>high</w:t>
      </w:r>
      <w:r w:rsidRPr="00A54F20">
        <w:t>},</w:t>
      </w:r>
      <w:proofErr w:type="gramEnd"/>
      <w:r w:rsidRPr="00A54F20">
        <w:t xml:space="preserve"> and the empty set from consideration since, conceptually, they do not represent a split. Therefore, there are (2</w:t>
      </w:r>
      <w:r w:rsidRPr="00A54F20">
        <w:rPr>
          <w:b/>
          <w:bCs/>
          <w:i/>
          <w:iCs/>
          <w:vertAlign w:val="superscript"/>
        </w:rPr>
        <w:t>v</w:t>
      </w:r>
      <w:r w:rsidRPr="00A54F20">
        <w:t> − 2)/2 possible ways to form two partitions of the data, </w:t>
      </w:r>
      <w:r w:rsidRPr="00A54F20">
        <w:rPr>
          <w:i/>
          <w:iCs/>
        </w:rPr>
        <w:t>D</w:t>
      </w:r>
      <w:r w:rsidRPr="00A54F20">
        <w:t>, based on a binary split on </w:t>
      </w:r>
      <w:r w:rsidRPr="00A54F20">
        <w:rPr>
          <w:i/>
          <w:iCs/>
        </w:rPr>
        <w:t>A</w:t>
      </w:r>
      <w:r w:rsidRPr="00A54F20">
        <w:t>.</w:t>
      </w:r>
    </w:p>
    <w:p w14:paraId="6F251C99" w14:textId="77777777" w:rsidR="00A54F20" w:rsidRPr="00A54F20" w:rsidRDefault="00A54F20" w:rsidP="00A54F20">
      <w:r w:rsidRPr="00A54F20">
        <w:lastRenderedPageBreak/>
        <w:t>When considering a binary split, we compute a weighted sum of the impurity of each resulting partition. For example, if a binary split on </w:t>
      </w:r>
      <w:r w:rsidRPr="00A54F20">
        <w:rPr>
          <w:i/>
          <w:iCs/>
        </w:rPr>
        <w:t>A</w:t>
      </w:r>
      <w:r w:rsidRPr="00A54F20">
        <w:t> partitions </w:t>
      </w:r>
      <w:r w:rsidRPr="00A54F20">
        <w:rPr>
          <w:i/>
          <w:iCs/>
        </w:rPr>
        <w:t>D</w:t>
      </w:r>
      <w:r w:rsidRPr="00A54F20">
        <w:t> into </w:t>
      </w:r>
      <w:r w:rsidRPr="00A54F20">
        <w:rPr>
          <w:i/>
          <w:iCs/>
        </w:rPr>
        <w:t>D</w:t>
      </w:r>
      <w:r w:rsidRPr="00A54F20">
        <w:rPr>
          <w:b/>
          <w:bCs/>
          <w:vertAlign w:val="subscript"/>
        </w:rPr>
        <w:t>1</w:t>
      </w:r>
      <w:r w:rsidRPr="00A54F20">
        <w:t> and </w:t>
      </w:r>
      <w:r w:rsidRPr="00A54F20">
        <w:rPr>
          <w:i/>
          <w:iCs/>
        </w:rPr>
        <w:t>D</w:t>
      </w:r>
      <w:r w:rsidRPr="00A54F20">
        <w:rPr>
          <w:b/>
          <w:bCs/>
          <w:vertAlign w:val="subscript"/>
        </w:rPr>
        <w:t>2</w:t>
      </w:r>
      <w:r w:rsidRPr="00A54F20">
        <w:t>, the Gini index of </w:t>
      </w:r>
      <w:r w:rsidRPr="00A54F20">
        <w:rPr>
          <w:i/>
          <w:iCs/>
        </w:rPr>
        <w:t>D</w:t>
      </w:r>
      <w:r w:rsidRPr="00A54F20">
        <w:t> given that partitioning is</w:t>
      </w:r>
    </w:p>
    <w:p w14:paraId="7DC7167C" w14:textId="56593914" w:rsidR="00A54F20" w:rsidRPr="00A54F20" w:rsidRDefault="00A54F20" w:rsidP="00A54F20">
      <w:r w:rsidRPr="00A54F20">
        <w:drawing>
          <wp:inline distT="0" distB="0" distL="0" distR="0" wp14:anchorId="61FDFF71" wp14:editId="50E0ACFD">
            <wp:extent cx="2333625" cy="333375"/>
            <wp:effectExtent l="0" t="0" r="9525" b="9525"/>
            <wp:docPr id="537471306"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imag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333625" cy="333375"/>
                    </a:xfrm>
                    <a:prstGeom prst="rect">
                      <a:avLst/>
                    </a:prstGeom>
                    <a:noFill/>
                    <a:ln>
                      <a:noFill/>
                    </a:ln>
                  </pic:spPr>
                </pic:pic>
              </a:graphicData>
            </a:graphic>
          </wp:inline>
        </w:drawing>
      </w:r>
      <w:r w:rsidRPr="00A54F20">
        <w:rPr>
          <w:b/>
          <w:bCs/>
        </w:rPr>
        <w:t>(8.8)</w:t>
      </w:r>
    </w:p>
    <w:p w14:paraId="59B68B75" w14:textId="77777777" w:rsidR="00A54F20" w:rsidRPr="00A54F20" w:rsidRDefault="00A54F20" w:rsidP="00A54F20">
      <w:r w:rsidRPr="00A54F20">
        <w:t>For each attribute, each of the possible binary splits is considered. For a discrete-valued attribute, the subset that gives the minimum Gini index for that attribute is selected as its splitting subset.</w:t>
      </w:r>
    </w:p>
    <w:p w14:paraId="4B10DD72" w14:textId="49C21563" w:rsidR="00A54F20" w:rsidRPr="00A54F20" w:rsidRDefault="00A54F20" w:rsidP="00A54F20">
      <w:r w:rsidRPr="00A54F20">
        <w:t xml:space="preserve">For </w:t>
      </w:r>
      <w:proofErr w:type="gramStart"/>
      <w:r w:rsidRPr="00A54F20">
        <w:t>continuous-valued</w:t>
      </w:r>
      <w:proofErr w:type="gramEnd"/>
      <w:r w:rsidRPr="00A54F20">
        <w:t xml:space="preserve"> attributes, each possible </w:t>
      </w:r>
      <w:proofErr w:type="gramStart"/>
      <w:r w:rsidRPr="00A54F20">
        <w:t>split-point</w:t>
      </w:r>
      <w:proofErr w:type="gramEnd"/>
      <w:r w:rsidRPr="00A54F20">
        <w:t xml:space="preserve"> must be considered. The strategy is </w:t>
      </w:r>
      <w:proofErr w:type="gramStart"/>
      <w:r w:rsidRPr="00A54F20">
        <w:t>similar to</w:t>
      </w:r>
      <w:proofErr w:type="gramEnd"/>
      <w:r w:rsidRPr="00A54F20">
        <w:t xml:space="preserve"> that described earlier for information gain, where the midpoint between each pair of (sorted) adjacent values is taken as a possible split-point. The point giving the minimum Gini index for a given (continuous-valued) attribute is taken as the split-point of that attribute. </w:t>
      </w:r>
      <w:proofErr w:type="gramStart"/>
      <w:r w:rsidRPr="00A54F20">
        <w:t>Recall</w:t>
      </w:r>
      <w:proofErr w:type="gramEnd"/>
      <w:r w:rsidRPr="00A54F20">
        <w:t xml:space="preserve"> that for a possible split-point of </w:t>
      </w:r>
      <w:r w:rsidRPr="00A54F20">
        <w:rPr>
          <w:i/>
          <w:iCs/>
        </w:rPr>
        <w:t>A</w:t>
      </w:r>
      <w:r w:rsidRPr="00A54F20">
        <w:t>, </w:t>
      </w:r>
      <w:r w:rsidRPr="00A54F20">
        <w:rPr>
          <w:i/>
          <w:iCs/>
        </w:rPr>
        <w:t>D</w:t>
      </w:r>
      <w:r w:rsidRPr="00A54F20">
        <w:rPr>
          <w:b/>
          <w:bCs/>
          <w:vertAlign w:val="subscript"/>
        </w:rPr>
        <w:t>1</w:t>
      </w:r>
      <w:r w:rsidRPr="00A54F20">
        <w:t> is the set of tuples in </w:t>
      </w:r>
      <w:r w:rsidRPr="00A54F20">
        <w:rPr>
          <w:i/>
          <w:iCs/>
        </w:rPr>
        <w:t>D</w:t>
      </w:r>
      <w:r w:rsidRPr="00A54F20">
        <w:t> satisfying </w:t>
      </w:r>
      <w:r w:rsidRPr="00A54F20">
        <w:drawing>
          <wp:inline distT="0" distB="0" distL="0" distR="0" wp14:anchorId="683D73D4" wp14:editId="11A0329B">
            <wp:extent cx="828675" cy="142875"/>
            <wp:effectExtent l="0" t="0" r="9525" b="9525"/>
            <wp:docPr id="1180428155"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imag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28675" cy="142875"/>
                    </a:xfrm>
                    <a:prstGeom prst="rect">
                      <a:avLst/>
                    </a:prstGeom>
                    <a:noFill/>
                    <a:ln>
                      <a:noFill/>
                    </a:ln>
                  </pic:spPr>
                </pic:pic>
              </a:graphicData>
            </a:graphic>
          </wp:inline>
        </w:drawing>
      </w:r>
      <w:r w:rsidRPr="00A54F20">
        <w:t>, and </w:t>
      </w:r>
      <w:r w:rsidRPr="00A54F20">
        <w:rPr>
          <w:i/>
          <w:iCs/>
        </w:rPr>
        <w:t>D</w:t>
      </w:r>
      <w:r w:rsidRPr="00A54F20">
        <w:rPr>
          <w:b/>
          <w:bCs/>
          <w:vertAlign w:val="subscript"/>
        </w:rPr>
        <w:t>2</w:t>
      </w:r>
      <w:r w:rsidRPr="00A54F20">
        <w:t> is the set of tuples in </w:t>
      </w:r>
      <w:r w:rsidRPr="00A54F20">
        <w:rPr>
          <w:i/>
          <w:iCs/>
        </w:rPr>
        <w:t>D</w:t>
      </w:r>
      <w:r w:rsidRPr="00A54F20">
        <w:t> satisfying </w:t>
      </w:r>
      <w:r w:rsidRPr="00A54F20">
        <w:drawing>
          <wp:inline distT="0" distB="0" distL="0" distR="0" wp14:anchorId="18918DCB" wp14:editId="71AD3DB5">
            <wp:extent cx="828675" cy="142875"/>
            <wp:effectExtent l="0" t="0" r="9525" b="9525"/>
            <wp:docPr id="743513720"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mag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28675" cy="142875"/>
                    </a:xfrm>
                    <a:prstGeom prst="rect">
                      <a:avLst/>
                    </a:prstGeom>
                    <a:noFill/>
                    <a:ln>
                      <a:noFill/>
                    </a:ln>
                  </pic:spPr>
                </pic:pic>
              </a:graphicData>
            </a:graphic>
          </wp:inline>
        </w:drawing>
      </w:r>
      <w:r w:rsidRPr="00A54F20">
        <w:t>.</w:t>
      </w:r>
    </w:p>
    <w:p w14:paraId="610C455D" w14:textId="77777777" w:rsidR="00A54F20" w:rsidRPr="00A54F20" w:rsidRDefault="00A54F20" w:rsidP="00A54F20">
      <w:r w:rsidRPr="00A54F20">
        <w:t>The reduction in impurity that would be incurred by a binary split on a discrete- or continuous-valued attribute </w:t>
      </w:r>
      <w:r w:rsidRPr="00A54F20">
        <w:rPr>
          <w:i/>
          <w:iCs/>
        </w:rPr>
        <w:t>A</w:t>
      </w:r>
      <w:r w:rsidRPr="00A54F20">
        <w:t> is</w:t>
      </w:r>
    </w:p>
    <w:p w14:paraId="2ECDF0A8" w14:textId="41FE9502" w:rsidR="00A54F20" w:rsidRPr="00A54F20" w:rsidRDefault="00A54F20" w:rsidP="00A54F20">
      <w:r w:rsidRPr="00A54F20">
        <w:drawing>
          <wp:inline distT="0" distB="0" distL="0" distR="0" wp14:anchorId="22F96F4D" wp14:editId="77CB0152">
            <wp:extent cx="1800225" cy="152400"/>
            <wp:effectExtent l="0" t="0" r="9525" b="0"/>
            <wp:docPr id="1427911115"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imag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800225" cy="152400"/>
                    </a:xfrm>
                    <a:prstGeom prst="rect">
                      <a:avLst/>
                    </a:prstGeom>
                    <a:noFill/>
                    <a:ln>
                      <a:noFill/>
                    </a:ln>
                  </pic:spPr>
                </pic:pic>
              </a:graphicData>
            </a:graphic>
          </wp:inline>
        </w:drawing>
      </w:r>
      <w:r w:rsidRPr="00A54F20">
        <w:rPr>
          <w:b/>
          <w:bCs/>
        </w:rPr>
        <w:t>(8.9)</w:t>
      </w:r>
    </w:p>
    <w:p w14:paraId="2D9617C7" w14:textId="77777777" w:rsidR="00A54F20" w:rsidRPr="00A54F20" w:rsidRDefault="00A54F20" w:rsidP="00A54F20">
      <w:r w:rsidRPr="00A54F20">
        <w:t>The attribute that maximizes the reduction in impurity (or, equivalently, has the minimum Gini index) is selected as the splitting attribute. This attribute and either its splitting subset (for a discrete-valued splitting attribute) or split-point (for a continuous-valued splitting attribute) together form the splitting criterion.</w:t>
      </w:r>
    </w:p>
    <w:p w14:paraId="721AF05A" w14:textId="77777777" w:rsidR="00A54F20" w:rsidRPr="00A54F20" w:rsidRDefault="00A54F20" w:rsidP="00A54F20">
      <w:r w:rsidRPr="00A54F20">
        <w:t>Example 8.3</w:t>
      </w:r>
    </w:p>
    <w:p w14:paraId="0E839C58" w14:textId="77777777" w:rsidR="00A54F20" w:rsidRPr="00A54F20" w:rsidRDefault="00A54F20" w:rsidP="00A54F20">
      <w:r w:rsidRPr="00A54F20">
        <w:t>Induction of a decision tree using the Gini index</w:t>
      </w:r>
    </w:p>
    <w:p w14:paraId="6A1181F5" w14:textId="77777777" w:rsidR="00A54F20" w:rsidRPr="00A54F20" w:rsidRDefault="00A54F20" w:rsidP="00A54F20">
      <w:r w:rsidRPr="00A54F20">
        <w:t>Let </w:t>
      </w:r>
      <w:r w:rsidRPr="00A54F20">
        <w:rPr>
          <w:i/>
          <w:iCs/>
        </w:rPr>
        <w:t>D</w:t>
      </w:r>
      <w:r w:rsidRPr="00A54F20">
        <w:t> be the training data shown earlier in </w:t>
      </w:r>
      <w:hyperlink r:id="rId99" w:anchor="T0010_CHP008" w:history="1">
        <w:r w:rsidRPr="00A54F20">
          <w:rPr>
            <w:rStyle w:val="Hyperlink"/>
            <w:b/>
            <w:bCs/>
          </w:rPr>
          <w:t>Table 8.1</w:t>
        </w:r>
      </w:hyperlink>
      <w:r w:rsidRPr="00A54F20">
        <w:t>, where there are nine tuples belonging to the class </w:t>
      </w:r>
      <w:proofErr w:type="spellStart"/>
      <w:r w:rsidRPr="00A54F20">
        <w:rPr>
          <w:i/>
          <w:iCs/>
        </w:rPr>
        <w:t>buys_computer</w:t>
      </w:r>
      <w:proofErr w:type="spellEnd"/>
      <w:r w:rsidRPr="00A54F20">
        <w:rPr>
          <w:i/>
          <w:iCs/>
        </w:rPr>
        <w:t xml:space="preserve"> = yes</w:t>
      </w:r>
      <w:r w:rsidRPr="00A54F20">
        <w:t> and the remaining five tuples belong to the class </w:t>
      </w:r>
      <w:proofErr w:type="spellStart"/>
      <w:r w:rsidRPr="00A54F20">
        <w:rPr>
          <w:i/>
          <w:iCs/>
        </w:rPr>
        <w:t>buys_computer</w:t>
      </w:r>
      <w:proofErr w:type="spellEnd"/>
      <w:r w:rsidRPr="00A54F20">
        <w:rPr>
          <w:i/>
          <w:iCs/>
        </w:rPr>
        <w:t xml:space="preserve"> = no</w:t>
      </w:r>
      <w:r w:rsidRPr="00A54F20">
        <w:t>. A (root) node </w:t>
      </w:r>
      <w:r w:rsidRPr="00A54F20">
        <w:rPr>
          <w:i/>
          <w:iCs/>
        </w:rPr>
        <w:t>N</w:t>
      </w:r>
      <w:r w:rsidRPr="00A54F20">
        <w:t> is created for the tuples in </w:t>
      </w:r>
      <w:r w:rsidRPr="00A54F20">
        <w:rPr>
          <w:i/>
          <w:iCs/>
        </w:rPr>
        <w:t>D</w:t>
      </w:r>
      <w:r w:rsidRPr="00A54F20">
        <w:t>. We first use </w:t>
      </w:r>
      <w:hyperlink r:id="rId100" w:anchor="FM0060_CHP008" w:history="1">
        <w:r w:rsidRPr="00A54F20">
          <w:rPr>
            <w:rStyle w:val="Hyperlink"/>
            <w:b/>
            <w:bCs/>
          </w:rPr>
          <w:t>Eq. (8.7)</w:t>
        </w:r>
      </w:hyperlink>
      <w:r w:rsidRPr="00A54F20">
        <w:t> for the Gini index to compute the impurity of </w:t>
      </w:r>
      <w:r w:rsidRPr="00A54F20">
        <w:rPr>
          <w:i/>
          <w:iCs/>
        </w:rPr>
        <w:t>D</w:t>
      </w:r>
      <w:r w:rsidRPr="00A54F20">
        <w:t>:</w:t>
      </w:r>
    </w:p>
    <w:p w14:paraId="3CB3715D" w14:textId="3480F567" w:rsidR="00A54F20" w:rsidRPr="00A54F20" w:rsidRDefault="00A54F20" w:rsidP="00A54F20">
      <w:r w:rsidRPr="00A54F20">
        <w:drawing>
          <wp:inline distT="0" distB="0" distL="0" distR="0" wp14:anchorId="562FAC8C" wp14:editId="204C91C5">
            <wp:extent cx="2286000" cy="361950"/>
            <wp:effectExtent l="0" t="0" r="0" b="0"/>
            <wp:docPr id="1168986633"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imag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286000" cy="361950"/>
                    </a:xfrm>
                    <a:prstGeom prst="rect">
                      <a:avLst/>
                    </a:prstGeom>
                    <a:noFill/>
                    <a:ln>
                      <a:noFill/>
                    </a:ln>
                  </pic:spPr>
                </pic:pic>
              </a:graphicData>
            </a:graphic>
          </wp:inline>
        </w:drawing>
      </w:r>
    </w:p>
    <w:p w14:paraId="4B10E310" w14:textId="6B61DC3B" w:rsidR="00A54F20" w:rsidRPr="00A54F20" w:rsidRDefault="00A54F20" w:rsidP="00A54F20">
      <w:r w:rsidRPr="00A54F20">
        <w:t>To find the splitting criterion for the tuples in </w:t>
      </w:r>
      <w:r w:rsidRPr="00A54F20">
        <w:rPr>
          <w:i/>
          <w:iCs/>
        </w:rPr>
        <w:t>D</w:t>
      </w:r>
      <w:r w:rsidRPr="00A54F20">
        <w:t>, we need to compute the Gini index for each attribute. Let’s start with the attribute </w:t>
      </w:r>
      <w:r w:rsidRPr="00A54F20">
        <w:rPr>
          <w:i/>
          <w:iCs/>
        </w:rPr>
        <w:t>income</w:t>
      </w:r>
      <w:r w:rsidRPr="00A54F20">
        <w:t> and consider each of the possible splitting subsets. Consider the subset {</w:t>
      </w:r>
      <w:r w:rsidRPr="00A54F20">
        <w:rPr>
          <w:i/>
          <w:iCs/>
        </w:rPr>
        <w:t xml:space="preserve">low, </w:t>
      </w:r>
      <w:proofErr w:type="gramStart"/>
      <w:r w:rsidRPr="00A54F20">
        <w:rPr>
          <w:i/>
          <w:iCs/>
        </w:rPr>
        <w:t>medium</w:t>
      </w:r>
      <w:r w:rsidRPr="00A54F20">
        <w:t>}.</w:t>
      </w:r>
      <w:proofErr w:type="gramEnd"/>
      <w:r w:rsidRPr="00A54F20">
        <w:t xml:space="preserve"> This would result in 10 tuples in partition </w:t>
      </w:r>
      <w:r w:rsidRPr="00A54F20">
        <w:rPr>
          <w:i/>
          <w:iCs/>
        </w:rPr>
        <w:t>D</w:t>
      </w:r>
      <w:r w:rsidRPr="00A54F20">
        <w:rPr>
          <w:b/>
          <w:bCs/>
          <w:vertAlign w:val="subscript"/>
        </w:rPr>
        <w:t>1</w:t>
      </w:r>
      <w:r w:rsidRPr="00A54F20">
        <w:t> satisfying the condition “</w:t>
      </w:r>
      <w:r w:rsidRPr="00A54F20">
        <w:rPr>
          <w:i/>
          <w:iCs/>
        </w:rPr>
        <w:t>income</w:t>
      </w:r>
      <w:r w:rsidRPr="00A54F20">
        <w:t> </w:t>
      </w:r>
      <w:r w:rsidRPr="00A54F20">
        <w:drawing>
          <wp:inline distT="0" distB="0" distL="0" distR="0" wp14:anchorId="7DFB4CF3" wp14:editId="1D1C8D35">
            <wp:extent cx="161925" cy="95250"/>
            <wp:effectExtent l="0" t="0" r="0" b="0"/>
            <wp:docPr id="1840701692"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imag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61925" cy="95250"/>
                    </a:xfrm>
                    <a:prstGeom prst="rect">
                      <a:avLst/>
                    </a:prstGeom>
                    <a:noFill/>
                    <a:ln>
                      <a:noFill/>
                    </a:ln>
                  </pic:spPr>
                </pic:pic>
              </a:graphicData>
            </a:graphic>
          </wp:inline>
        </w:drawing>
      </w:r>
      <w:r w:rsidRPr="00A54F20">
        <w:t>{</w:t>
      </w:r>
      <w:r w:rsidRPr="00A54F20">
        <w:rPr>
          <w:i/>
          <w:iCs/>
        </w:rPr>
        <w:t>low, medium</w:t>
      </w:r>
      <w:r w:rsidRPr="00A54F20">
        <w:t xml:space="preserve">}.” The remaining four tuples </w:t>
      </w:r>
      <w:r w:rsidRPr="00A54F20">
        <w:lastRenderedPageBreak/>
        <w:t>of </w:t>
      </w:r>
      <w:r w:rsidRPr="00A54F20">
        <w:rPr>
          <w:i/>
          <w:iCs/>
        </w:rPr>
        <w:t>D</w:t>
      </w:r>
      <w:r w:rsidRPr="00A54F20">
        <w:t> would be assigned to partition </w:t>
      </w:r>
      <w:r w:rsidRPr="00A54F20">
        <w:rPr>
          <w:i/>
          <w:iCs/>
        </w:rPr>
        <w:t>D</w:t>
      </w:r>
      <w:r w:rsidRPr="00A54F20">
        <w:rPr>
          <w:b/>
          <w:bCs/>
          <w:vertAlign w:val="subscript"/>
        </w:rPr>
        <w:t>2</w:t>
      </w:r>
      <w:r w:rsidRPr="00A54F20">
        <w:t>. The Gini index value computed based on this partitioning is</w:t>
      </w:r>
    </w:p>
    <w:p w14:paraId="61E3B454" w14:textId="6971595B" w:rsidR="00A54F20" w:rsidRPr="00A54F20" w:rsidRDefault="00A54F20" w:rsidP="00A54F20">
      <w:r w:rsidRPr="00A54F20">
        <w:drawing>
          <wp:inline distT="0" distB="0" distL="0" distR="0" wp14:anchorId="2CC3FB2B" wp14:editId="7B86477C">
            <wp:extent cx="3629025" cy="1295400"/>
            <wp:effectExtent l="0" t="0" r="9525" b="0"/>
            <wp:docPr id="1733098855"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imag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629025" cy="1295400"/>
                    </a:xfrm>
                    <a:prstGeom prst="rect">
                      <a:avLst/>
                    </a:prstGeom>
                    <a:noFill/>
                    <a:ln>
                      <a:noFill/>
                    </a:ln>
                  </pic:spPr>
                </pic:pic>
              </a:graphicData>
            </a:graphic>
          </wp:inline>
        </w:drawing>
      </w:r>
    </w:p>
    <w:p w14:paraId="7789DA59" w14:textId="77777777" w:rsidR="00A54F20" w:rsidRPr="00A54F20" w:rsidRDefault="00A54F20" w:rsidP="00A54F20">
      <w:r w:rsidRPr="00A54F20">
        <w:t>Similarly, the Gini index values for splits on the remaining subsets are 0.458 (for the subsets {</w:t>
      </w:r>
      <w:r w:rsidRPr="00A54F20">
        <w:rPr>
          <w:i/>
          <w:iCs/>
        </w:rPr>
        <w:t>low, high</w:t>
      </w:r>
      <w:r w:rsidRPr="00A54F20">
        <w:t>} and {</w:t>
      </w:r>
      <w:r w:rsidRPr="00A54F20">
        <w:rPr>
          <w:i/>
          <w:iCs/>
        </w:rPr>
        <w:t>medium</w:t>
      </w:r>
      <w:r w:rsidRPr="00A54F20">
        <w:t>}) and 0.450 (for the subsets {</w:t>
      </w:r>
      <w:r w:rsidRPr="00A54F20">
        <w:rPr>
          <w:i/>
          <w:iCs/>
        </w:rPr>
        <w:t>medium, high</w:t>
      </w:r>
      <w:r w:rsidRPr="00A54F20">
        <w:t>} and {</w:t>
      </w:r>
      <w:r w:rsidRPr="00A54F20">
        <w:rPr>
          <w:i/>
          <w:iCs/>
        </w:rPr>
        <w:t>low</w:t>
      </w:r>
      <w:r w:rsidRPr="00A54F20">
        <w:t>}). Therefore, the best binary split for attribute </w:t>
      </w:r>
      <w:r w:rsidRPr="00A54F20">
        <w:rPr>
          <w:i/>
          <w:iCs/>
        </w:rPr>
        <w:t>income</w:t>
      </w:r>
      <w:r w:rsidRPr="00A54F20">
        <w:t> is on {</w:t>
      </w:r>
      <w:r w:rsidRPr="00A54F20">
        <w:rPr>
          <w:i/>
          <w:iCs/>
        </w:rPr>
        <w:t xml:space="preserve">low, </w:t>
      </w:r>
      <w:proofErr w:type="gramStart"/>
      <w:r w:rsidRPr="00A54F20">
        <w:rPr>
          <w:i/>
          <w:iCs/>
        </w:rPr>
        <w:t>medium</w:t>
      </w:r>
      <w:r w:rsidRPr="00A54F20">
        <w:t>} (</w:t>
      </w:r>
      <w:proofErr w:type="gramEnd"/>
      <w:r w:rsidRPr="00A54F20">
        <w:t>or {</w:t>
      </w:r>
      <w:r w:rsidRPr="00A54F20">
        <w:rPr>
          <w:i/>
          <w:iCs/>
        </w:rPr>
        <w:t>high</w:t>
      </w:r>
      <w:r w:rsidRPr="00A54F20">
        <w:t>}) because it minimizes the Gini index. Evaluating </w:t>
      </w:r>
      <w:r w:rsidRPr="00A54F20">
        <w:rPr>
          <w:i/>
          <w:iCs/>
        </w:rPr>
        <w:t>age</w:t>
      </w:r>
      <w:r w:rsidRPr="00A54F20">
        <w:t>, we obtain {</w:t>
      </w:r>
      <w:r w:rsidRPr="00A54F20">
        <w:rPr>
          <w:i/>
          <w:iCs/>
        </w:rPr>
        <w:t xml:space="preserve">youth, </w:t>
      </w:r>
      <w:proofErr w:type="gramStart"/>
      <w:r w:rsidRPr="00A54F20">
        <w:rPr>
          <w:i/>
          <w:iCs/>
        </w:rPr>
        <w:t>senior</w:t>
      </w:r>
      <w:r w:rsidRPr="00A54F20">
        <w:t>} (</w:t>
      </w:r>
      <w:proofErr w:type="gramEnd"/>
      <w:r w:rsidRPr="00A54F20">
        <w:t>or {</w:t>
      </w:r>
      <w:proofErr w:type="spellStart"/>
      <w:r w:rsidRPr="00A54F20">
        <w:rPr>
          <w:i/>
          <w:iCs/>
        </w:rPr>
        <w:t>middle_aged</w:t>
      </w:r>
      <w:proofErr w:type="spellEnd"/>
      <w:r w:rsidRPr="00A54F20">
        <w:t>}) as the best split for </w:t>
      </w:r>
      <w:r w:rsidRPr="00A54F20">
        <w:rPr>
          <w:i/>
          <w:iCs/>
        </w:rPr>
        <w:t>age</w:t>
      </w:r>
      <w:r w:rsidRPr="00A54F20">
        <w:t> with a Gini index of 0.375; the attributes </w:t>
      </w:r>
      <w:r w:rsidRPr="00A54F20">
        <w:rPr>
          <w:i/>
          <w:iCs/>
        </w:rPr>
        <w:t>student</w:t>
      </w:r>
      <w:r w:rsidRPr="00A54F20">
        <w:t> and </w:t>
      </w:r>
      <w:proofErr w:type="spellStart"/>
      <w:r w:rsidRPr="00A54F20">
        <w:rPr>
          <w:i/>
          <w:iCs/>
        </w:rPr>
        <w:t>credit_rating</w:t>
      </w:r>
      <w:proofErr w:type="spellEnd"/>
      <w:r w:rsidRPr="00A54F20">
        <w:t> are both binary, with Gini index values of 0.367 and 0.429, respectively.</w:t>
      </w:r>
    </w:p>
    <w:p w14:paraId="7E8A6E62" w14:textId="6355A2E9" w:rsidR="00A54F20" w:rsidRPr="00A54F20" w:rsidRDefault="00A54F20" w:rsidP="00A54F20">
      <w:proofErr w:type="gramStart"/>
      <w:r w:rsidRPr="00A54F20">
        <w:t>The attribute</w:t>
      </w:r>
      <w:proofErr w:type="gramEnd"/>
      <w:r w:rsidRPr="00A54F20">
        <w:t> </w:t>
      </w:r>
      <w:r w:rsidRPr="00A54F20">
        <w:rPr>
          <w:i/>
          <w:iCs/>
        </w:rPr>
        <w:t>age</w:t>
      </w:r>
      <w:r w:rsidRPr="00A54F20">
        <w:t> and splitting subset {</w:t>
      </w:r>
      <w:r w:rsidRPr="00A54F20">
        <w:rPr>
          <w:i/>
          <w:iCs/>
        </w:rPr>
        <w:t xml:space="preserve">youth, </w:t>
      </w:r>
      <w:proofErr w:type="gramStart"/>
      <w:r w:rsidRPr="00A54F20">
        <w:rPr>
          <w:i/>
          <w:iCs/>
        </w:rPr>
        <w:t>senior</w:t>
      </w:r>
      <w:r w:rsidRPr="00A54F20">
        <w:t>}</w:t>
      </w:r>
      <w:proofErr w:type="gramEnd"/>
      <w:r w:rsidRPr="00A54F20">
        <w:t xml:space="preserve"> therefore give the minimum Gini index overall, with a reduction in impurity of </w:t>
      </w:r>
      <w:r w:rsidRPr="00A54F20">
        <w:drawing>
          <wp:inline distT="0" distB="0" distL="0" distR="0" wp14:anchorId="758761E1" wp14:editId="3AA4E799">
            <wp:extent cx="1228725" cy="123825"/>
            <wp:effectExtent l="0" t="0" r="9525" b="9525"/>
            <wp:docPr id="205829556"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imag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228725" cy="123825"/>
                    </a:xfrm>
                    <a:prstGeom prst="rect">
                      <a:avLst/>
                    </a:prstGeom>
                    <a:noFill/>
                    <a:ln>
                      <a:noFill/>
                    </a:ln>
                  </pic:spPr>
                </pic:pic>
              </a:graphicData>
            </a:graphic>
          </wp:inline>
        </w:drawing>
      </w:r>
      <w:r w:rsidRPr="00A54F20">
        <w:t>. The binary split “</w:t>
      </w:r>
      <w:r w:rsidRPr="00A54F20">
        <w:rPr>
          <w:i/>
          <w:iCs/>
        </w:rPr>
        <w:t>age</w:t>
      </w:r>
      <w:r w:rsidRPr="00A54F20">
        <w:t> </w:t>
      </w:r>
      <w:r w:rsidRPr="00A54F20">
        <w:drawing>
          <wp:inline distT="0" distB="0" distL="0" distR="0" wp14:anchorId="65C2FCF5" wp14:editId="044508F2">
            <wp:extent cx="161925" cy="95250"/>
            <wp:effectExtent l="0" t="0" r="0" b="0"/>
            <wp:docPr id="361085022"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mag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61925" cy="95250"/>
                    </a:xfrm>
                    <a:prstGeom prst="rect">
                      <a:avLst/>
                    </a:prstGeom>
                    <a:noFill/>
                    <a:ln>
                      <a:noFill/>
                    </a:ln>
                  </pic:spPr>
                </pic:pic>
              </a:graphicData>
            </a:graphic>
          </wp:inline>
        </w:drawing>
      </w:r>
      <w:r w:rsidRPr="00A54F20">
        <w:t> {</w:t>
      </w:r>
      <w:r w:rsidRPr="00A54F20">
        <w:rPr>
          <w:i/>
          <w:iCs/>
        </w:rPr>
        <w:t>youth, senior</w:t>
      </w:r>
      <w:r w:rsidRPr="00A54F20">
        <w:t>?}” results in the maximum reduction in impurity of the tuples in </w:t>
      </w:r>
      <w:r w:rsidRPr="00A54F20">
        <w:rPr>
          <w:i/>
          <w:iCs/>
        </w:rPr>
        <w:t>D</w:t>
      </w:r>
      <w:r w:rsidRPr="00A54F20">
        <w:t> and is returned as the splitting criterion. Node </w:t>
      </w:r>
      <w:r w:rsidRPr="00A54F20">
        <w:rPr>
          <w:i/>
          <w:iCs/>
        </w:rPr>
        <w:t>N</w:t>
      </w:r>
      <w:r w:rsidRPr="00A54F20">
        <w:t> is labeled with the criterion, two branches are grown from it, and the tuples are partitioned accordingly.</w:t>
      </w:r>
    </w:p>
    <w:p w14:paraId="1FB98EBA" w14:textId="77777777" w:rsidR="00A54F20" w:rsidRPr="00A54F20" w:rsidRDefault="00A54F20" w:rsidP="00A54F20">
      <w:pPr>
        <w:rPr>
          <w:b/>
          <w:bCs/>
        </w:rPr>
      </w:pPr>
      <w:proofErr w:type="gramStart"/>
      <w:r w:rsidRPr="00A54F20">
        <w:rPr>
          <w:b/>
          <w:bCs/>
        </w:rPr>
        <w:t>Other</w:t>
      </w:r>
      <w:proofErr w:type="gramEnd"/>
      <w:r w:rsidRPr="00A54F20">
        <w:rPr>
          <w:b/>
          <w:bCs/>
        </w:rPr>
        <w:t xml:space="preserve"> Attribute Selection Measures</w:t>
      </w:r>
    </w:p>
    <w:p w14:paraId="2CA5496B" w14:textId="77777777" w:rsidR="00A54F20" w:rsidRPr="00A54F20" w:rsidRDefault="00A54F20" w:rsidP="00A54F20">
      <w:r w:rsidRPr="00A54F20">
        <w:t>This section on attribute selection measures was not intended to be exhaustive. We have shown three measures that are commonly used for building decision trees. These measures are not without their biases. Information gain, as we saw, is biased toward multivalued attributes. Although the gain ratio adjusts for this bias, it tends to prefer unbalanced splits in which one partition is much smaller than the others. The Gini index is biased toward multivalued attributes and has difficulty when the number of classes is large. It also tends to favor tests that result in equal-size partitions and purity in both partitions. Although biased, these measures give reasonably good results in practice.</w:t>
      </w:r>
    </w:p>
    <w:p w14:paraId="5BFE4B29" w14:textId="62C27EB4" w:rsidR="00A54F20" w:rsidRPr="00A54F20" w:rsidRDefault="00A54F20" w:rsidP="00A54F20">
      <w:r w:rsidRPr="00A54F20">
        <w:t>Many other attribute selection measures have been proposed. CHAID, a decision tree algorithm that is popular in marketing, uses an attribute selection measure that is based on the statistical </w:t>
      </w:r>
      <w:r w:rsidRPr="00A54F20">
        <w:drawing>
          <wp:inline distT="0" distB="0" distL="0" distR="0" wp14:anchorId="046F258A" wp14:editId="06B4D7AB">
            <wp:extent cx="161925" cy="161925"/>
            <wp:effectExtent l="0" t="0" r="9525" b="9525"/>
            <wp:docPr id="598587201"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imag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A54F20">
        <w:t> test for independence. Other measures include C-SEP (which performs better than information gain and the Gini index in certain cases) and G-statistic (an information theoretic measure that is a close approximation to </w:t>
      </w:r>
      <w:r w:rsidRPr="00A54F20">
        <w:drawing>
          <wp:inline distT="0" distB="0" distL="0" distR="0" wp14:anchorId="36FFCD24" wp14:editId="32ECD492">
            <wp:extent cx="161925" cy="161925"/>
            <wp:effectExtent l="0" t="0" r="9525" b="9525"/>
            <wp:docPr id="1158899466"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imag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A54F20">
        <w:t> distribution).</w:t>
      </w:r>
    </w:p>
    <w:p w14:paraId="45965410" w14:textId="77777777" w:rsidR="00A54F20" w:rsidRPr="00A54F20" w:rsidRDefault="00A54F20" w:rsidP="00A54F20">
      <w:r w:rsidRPr="00A54F20">
        <w:lastRenderedPageBreak/>
        <w:t>Attribute selection measures based on the </w:t>
      </w:r>
      <w:r w:rsidRPr="00A54F20">
        <w:rPr>
          <w:b/>
          <w:bCs/>
        </w:rPr>
        <w:t>Minimum Description Length (MDL)</w:t>
      </w:r>
      <w:r w:rsidRPr="00A54F20">
        <w:t> principle have the least bias toward multivalued attributes. MDL-based measures use encoding techniques to define the “best” decision tree as the one that requires the fewest number of bits to both (1) encode the tree and (2) encode the exceptions to the tree (i.e., cases that are not correctly classified by the tree). Its main idea is that the simplest of solutions is preferred.</w:t>
      </w:r>
    </w:p>
    <w:p w14:paraId="3323C06E" w14:textId="77777777" w:rsidR="00A54F20" w:rsidRPr="00A54F20" w:rsidRDefault="00A54F20" w:rsidP="00A54F20">
      <w:r w:rsidRPr="00A54F20">
        <w:t>Other attribute selection measures consider </w:t>
      </w:r>
      <w:r w:rsidRPr="00A54F20">
        <w:rPr>
          <w:b/>
          <w:bCs/>
        </w:rPr>
        <w:t>multivariate splits</w:t>
      </w:r>
      <w:r w:rsidRPr="00A54F20">
        <w:t> (i.e., where the partitioning of tuples is based on a </w:t>
      </w:r>
      <w:r w:rsidRPr="00A54F20">
        <w:rPr>
          <w:i/>
          <w:iCs/>
        </w:rPr>
        <w:t>combination</w:t>
      </w:r>
      <w:r w:rsidRPr="00A54F20">
        <w:t> of attributes, rather than on a single attribute). The CART system, for example, can find multivariate splits based on a linear combination of attributes. Multivariate splits are a form of </w:t>
      </w:r>
      <w:r w:rsidRPr="00A54F20">
        <w:rPr>
          <w:b/>
          <w:bCs/>
        </w:rPr>
        <w:t>attribute</w:t>
      </w:r>
      <w:r w:rsidRPr="00A54F20">
        <w:t> (or feature) </w:t>
      </w:r>
      <w:r w:rsidRPr="00A54F20">
        <w:rPr>
          <w:b/>
          <w:bCs/>
        </w:rPr>
        <w:t>construction</w:t>
      </w:r>
      <w:r w:rsidRPr="00A54F20">
        <w:t>, where new attributes are created based on the existing ones. (Attribute construction was also discussed in </w:t>
      </w:r>
      <w:hyperlink r:id="rId106" w:history="1">
        <w:r w:rsidRPr="00A54F20">
          <w:rPr>
            <w:rStyle w:val="Hyperlink"/>
            <w:b/>
            <w:bCs/>
          </w:rPr>
          <w:t>Chapter 3</w:t>
        </w:r>
      </w:hyperlink>
      <w:r w:rsidRPr="00A54F20">
        <w:t>, as a form of data transformation.) These other measures mentioned here are beyond the scope of this book. Additional references are given in the bibliographic notes at the end of this chapter (</w:t>
      </w:r>
      <w:hyperlink r:id="rId107" w:anchor="S0195" w:history="1">
        <w:r w:rsidRPr="00A54F20">
          <w:rPr>
            <w:rStyle w:val="Hyperlink"/>
            <w:b/>
            <w:bCs/>
          </w:rPr>
          <w:t>Section 8.9</w:t>
        </w:r>
      </w:hyperlink>
      <w:r w:rsidRPr="00A54F20">
        <w:t>).</w:t>
      </w:r>
    </w:p>
    <w:p w14:paraId="7D9A14E6" w14:textId="77777777" w:rsidR="00A54F20" w:rsidRPr="00A54F20" w:rsidRDefault="00A54F20" w:rsidP="00A54F20">
      <w:r w:rsidRPr="00A54F20">
        <w:rPr>
          <w:i/>
          <w:iCs/>
        </w:rPr>
        <w:t>“Which attribute selection measure is the best?”</w:t>
      </w:r>
      <w:r w:rsidRPr="00A54F20">
        <w:t xml:space="preserve"> All measures have some bias. It has been shown that the time complexity </w:t>
      </w:r>
      <w:proofErr w:type="gramStart"/>
      <w:r w:rsidRPr="00A54F20">
        <w:t>of decision</w:t>
      </w:r>
      <w:proofErr w:type="gramEnd"/>
      <w:r w:rsidRPr="00A54F20">
        <w:t xml:space="preserve"> tree induction generally increases exponentially with tree height. Hence, measures that tend to produce shallower trees (e.g., with multiway rather than binary splits, and that favor more balanced splits) may be preferred. However, some studies have found that shallow trees tend to have </w:t>
      </w:r>
      <w:proofErr w:type="gramStart"/>
      <w:r w:rsidRPr="00A54F20">
        <w:t>a large number of</w:t>
      </w:r>
      <w:proofErr w:type="gramEnd"/>
      <w:r w:rsidRPr="00A54F20">
        <w:t xml:space="preserve"> leaves and higher error rates. Despite several comparative studies, no one </w:t>
      </w:r>
      <w:proofErr w:type="gramStart"/>
      <w:r w:rsidRPr="00A54F20">
        <w:t>attribute</w:t>
      </w:r>
      <w:proofErr w:type="gramEnd"/>
      <w:r w:rsidRPr="00A54F20">
        <w:t xml:space="preserve"> selection </w:t>
      </w:r>
      <w:proofErr w:type="gramStart"/>
      <w:r w:rsidRPr="00A54F20">
        <w:t>measure has</w:t>
      </w:r>
      <w:proofErr w:type="gramEnd"/>
      <w:r w:rsidRPr="00A54F20">
        <w:t xml:space="preserve"> been found to be significantly superior to others. Most measures give quite good results.</w:t>
      </w:r>
    </w:p>
    <w:p w14:paraId="1B20ACB3" w14:textId="77777777" w:rsidR="00A54F20" w:rsidRPr="00A54F20" w:rsidRDefault="00A54F20" w:rsidP="00A54F20">
      <w:pPr>
        <w:rPr>
          <w:b/>
          <w:bCs/>
        </w:rPr>
      </w:pPr>
      <w:r w:rsidRPr="00A54F20">
        <w:rPr>
          <w:b/>
          <w:bCs/>
        </w:rPr>
        <w:t>8.2.3 Tree Pruning</w:t>
      </w:r>
    </w:p>
    <w:p w14:paraId="4F8E0D4B" w14:textId="77777777" w:rsidR="00A54F20" w:rsidRPr="00A54F20" w:rsidRDefault="00A54F20" w:rsidP="00A54F20">
      <w:r w:rsidRPr="00A54F20">
        <w:t>When a decision tree is built, many of the branches will reflect anomalies in the training data due to noise or outliers. Tree pruning methods address this problem of </w:t>
      </w:r>
      <w:r w:rsidRPr="00A54F20">
        <w:rPr>
          <w:i/>
          <w:iCs/>
        </w:rPr>
        <w:t>overfitting</w:t>
      </w:r>
      <w:r w:rsidRPr="00A54F20">
        <w:t xml:space="preserve"> the data. Such methods typically use statistical measures to remove the </w:t>
      </w:r>
      <w:proofErr w:type="gramStart"/>
      <w:r w:rsidRPr="00A54F20">
        <w:t>least-reliable</w:t>
      </w:r>
      <w:proofErr w:type="gramEnd"/>
      <w:r w:rsidRPr="00A54F20">
        <w:t xml:space="preserve"> branches. An unpruned tree and a pruned version of it are shown in </w:t>
      </w:r>
      <w:hyperlink r:id="rId108" w:anchor="F0035_CHP008" w:history="1">
        <w:r w:rsidRPr="00A54F20">
          <w:rPr>
            <w:rStyle w:val="Hyperlink"/>
            <w:b/>
            <w:bCs/>
          </w:rPr>
          <w:t>Figure 8.6</w:t>
        </w:r>
      </w:hyperlink>
      <w:r w:rsidRPr="00A54F20">
        <w:t>. Pruned trees tend to be smaller and less complex and, thus, easier to comprehend. They are usually faster and better at correctly classifying independent test data (i.e., of previously unseen tuples) than unpruned trees.</w:t>
      </w:r>
    </w:p>
    <w:p w14:paraId="17A0CDEA" w14:textId="6B068009" w:rsidR="00A54F20" w:rsidRPr="00A54F20" w:rsidRDefault="00A54F20" w:rsidP="00A54F20">
      <w:r w:rsidRPr="00A54F20">
        <w:lastRenderedPageBreak/>
        <w:drawing>
          <wp:inline distT="0" distB="0" distL="0" distR="0" wp14:anchorId="0E6DA5CA" wp14:editId="697FE87A">
            <wp:extent cx="5067300" cy="2276475"/>
            <wp:effectExtent l="0" t="0" r="0" b="9525"/>
            <wp:docPr id="1068829863"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imag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067300" cy="2276475"/>
                    </a:xfrm>
                    <a:prstGeom prst="rect">
                      <a:avLst/>
                    </a:prstGeom>
                    <a:noFill/>
                    <a:ln>
                      <a:noFill/>
                    </a:ln>
                  </pic:spPr>
                </pic:pic>
              </a:graphicData>
            </a:graphic>
          </wp:inline>
        </w:drawing>
      </w:r>
    </w:p>
    <w:p w14:paraId="0F08516B" w14:textId="77777777" w:rsidR="00A54F20" w:rsidRPr="00A54F20" w:rsidRDefault="00A54F20" w:rsidP="00A54F20">
      <w:r w:rsidRPr="00A54F20">
        <w:rPr>
          <w:b/>
          <w:bCs/>
        </w:rPr>
        <w:t>Figure 8.6</w:t>
      </w:r>
      <w:r w:rsidRPr="00A54F20">
        <w:t> An unpruned decision tree and a pruned version of it.</w:t>
      </w:r>
    </w:p>
    <w:p w14:paraId="4D282D51" w14:textId="77777777" w:rsidR="00A54F20" w:rsidRPr="00A54F20" w:rsidRDefault="00A54F20" w:rsidP="00A54F20">
      <w:r w:rsidRPr="00A54F20">
        <w:rPr>
          <w:i/>
          <w:iCs/>
        </w:rPr>
        <w:t xml:space="preserve">“How does tree </w:t>
      </w:r>
      <w:proofErr w:type="gramStart"/>
      <w:r w:rsidRPr="00A54F20">
        <w:rPr>
          <w:i/>
          <w:iCs/>
        </w:rPr>
        <w:t>pruning</w:t>
      </w:r>
      <w:proofErr w:type="gramEnd"/>
      <w:r w:rsidRPr="00A54F20">
        <w:rPr>
          <w:i/>
          <w:iCs/>
        </w:rPr>
        <w:t xml:space="preserve"> work?”</w:t>
      </w:r>
      <w:r w:rsidRPr="00A54F20">
        <w:t> There are two common approaches to tree pruning: </w:t>
      </w:r>
      <w:proofErr w:type="spellStart"/>
      <w:r w:rsidRPr="00A54F20">
        <w:rPr>
          <w:i/>
          <w:iCs/>
        </w:rPr>
        <w:t>prepruning</w:t>
      </w:r>
      <w:proofErr w:type="spellEnd"/>
      <w:r w:rsidRPr="00A54F20">
        <w:t> and </w:t>
      </w:r>
      <w:proofErr w:type="spellStart"/>
      <w:r w:rsidRPr="00A54F20">
        <w:rPr>
          <w:i/>
          <w:iCs/>
        </w:rPr>
        <w:t>postpruning</w:t>
      </w:r>
      <w:proofErr w:type="spellEnd"/>
      <w:r w:rsidRPr="00A54F20">
        <w:t>.</w:t>
      </w:r>
    </w:p>
    <w:p w14:paraId="195F6627" w14:textId="77777777" w:rsidR="00A54F20" w:rsidRPr="00A54F20" w:rsidRDefault="00A54F20" w:rsidP="00A54F20">
      <w:r w:rsidRPr="00A54F20">
        <w:t>In the </w:t>
      </w:r>
      <w:proofErr w:type="spellStart"/>
      <w:r w:rsidRPr="00A54F20">
        <w:rPr>
          <w:b/>
          <w:bCs/>
        </w:rPr>
        <w:t>prepruning</w:t>
      </w:r>
      <w:proofErr w:type="spellEnd"/>
      <w:r w:rsidRPr="00A54F20">
        <w:t> approach, a tree is “pruned” by halting its construction early (e.g., by deciding not to further split or partition the subset of training tuples at a given node). Upon halting, the node becomes a leaf. The leaf may hold the most frequent class among the subset tuples or the probability distribution of those tuples.</w:t>
      </w:r>
    </w:p>
    <w:p w14:paraId="7BDEA4F4" w14:textId="77777777" w:rsidR="00A54F20" w:rsidRPr="00A54F20" w:rsidRDefault="00A54F20" w:rsidP="00A54F20">
      <w:r w:rsidRPr="00A54F20">
        <w:t>When constructing a tree, measures such as statistical significance, information gain, Gini index, and so on, can be used to assess the goodness of a split. If partitioning the tuples at a node would result in a split that falls below a prespecified threshold, then further partitioning of the given subset is halted. There are difficulties, however, in choosing an appropriate threshold. High thresholds could result in oversimplified trees, whereas low thresholds could result in very little simplification.</w:t>
      </w:r>
    </w:p>
    <w:p w14:paraId="276B2D16" w14:textId="77777777" w:rsidR="00A54F20" w:rsidRPr="00A54F20" w:rsidRDefault="00A54F20" w:rsidP="00A54F20">
      <w:r w:rsidRPr="00A54F20">
        <w:t>The second and more common approach is </w:t>
      </w:r>
      <w:proofErr w:type="spellStart"/>
      <w:r w:rsidRPr="00A54F20">
        <w:rPr>
          <w:b/>
          <w:bCs/>
        </w:rPr>
        <w:t>postpruning</w:t>
      </w:r>
      <w:proofErr w:type="spellEnd"/>
      <w:r w:rsidRPr="00A54F20">
        <w:t>, which removes subtrees from a “fully grown” tree. A subtree at a given node is pruned by removing its branches and replacing it with a leaf. The leaf is labeled with the most frequent class among the subtree being replaced. For example, notice the subtree at node “</w:t>
      </w:r>
      <w:r w:rsidRPr="00A54F20">
        <w:rPr>
          <w:i/>
          <w:iCs/>
        </w:rPr>
        <w:t>A</w:t>
      </w:r>
      <w:r w:rsidRPr="00A54F20">
        <w:rPr>
          <w:b/>
          <w:bCs/>
          <w:vertAlign w:val="subscript"/>
        </w:rPr>
        <w:t>3</w:t>
      </w:r>
      <w:r w:rsidRPr="00A54F20">
        <w:t>?” in the unpruned tree of </w:t>
      </w:r>
      <w:hyperlink r:id="rId110" w:anchor="F0035_CHP008" w:history="1">
        <w:r w:rsidRPr="00A54F20">
          <w:rPr>
            <w:rStyle w:val="Hyperlink"/>
            <w:b/>
            <w:bCs/>
          </w:rPr>
          <w:t>Figure 8.6</w:t>
        </w:r>
      </w:hyperlink>
      <w:r w:rsidRPr="00A54F20">
        <w:t>. Suppose that the most common class within this subtree is “</w:t>
      </w:r>
      <w:r w:rsidRPr="00A54F20">
        <w:rPr>
          <w:i/>
          <w:iCs/>
        </w:rPr>
        <w:t>class B</w:t>
      </w:r>
      <w:r w:rsidRPr="00A54F20">
        <w:t>.” In the pruned version of the tree, the subtree in question is pruned by replacing it with the leaf “</w:t>
      </w:r>
      <w:r w:rsidRPr="00A54F20">
        <w:rPr>
          <w:i/>
          <w:iCs/>
        </w:rPr>
        <w:t>class B</w:t>
      </w:r>
      <w:r w:rsidRPr="00A54F20">
        <w:t>.”</w:t>
      </w:r>
    </w:p>
    <w:p w14:paraId="55AD75FD" w14:textId="77777777" w:rsidR="00A54F20" w:rsidRPr="00A54F20" w:rsidRDefault="00A54F20" w:rsidP="00A54F20">
      <w:r w:rsidRPr="00A54F20">
        <w:t>The </w:t>
      </w:r>
      <w:r w:rsidRPr="00A54F20">
        <w:rPr>
          <w:b/>
          <w:bCs/>
        </w:rPr>
        <w:t xml:space="preserve">cost </w:t>
      </w:r>
      <w:proofErr w:type="gramStart"/>
      <w:r w:rsidRPr="00A54F20">
        <w:rPr>
          <w:b/>
          <w:bCs/>
        </w:rPr>
        <w:t>complexity</w:t>
      </w:r>
      <w:proofErr w:type="gramEnd"/>
      <w:r w:rsidRPr="00A54F20">
        <w:t xml:space="preserve"> pruning algorithm used in CART is an example of the </w:t>
      </w:r>
      <w:proofErr w:type="spellStart"/>
      <w:r w:rsidRPr="00A54F20">
        <w:t>postpruning</w:t>
      </w:r>
      <w:proofErr w:type="spellEnd"/>
      <w:r w:rsidRPr="00A54F20">
        <w:t xml:space="preserve"> approach. This approach considers the cost complexity of a tree to be a function of the number of leaves in the tree and the error rate of the tree (where the </w:t>
      </w:r>
      <w:r w:rsidRPr="00A54F20">
        <w:rPr>
          <w:b/>
          <w:bCs/>
        </w:rPr>
        <w:t>error rate</w:t>
      </w:r>
      <w:r w:rsidRPr="00A54F20">
        <w:t xml:space="preserve"> is the percentage of tuples misclassified by the tree). It starts from the bottom of the tree. For </w:t>
      </w:r>
      <w:r w:rsidRPr="00A54F20">
        <w:lastRenderedPageBreak/>
        <w:t>each internal node, </w:t>
      </w:r>
      <w:r w:rsidRPr="00A54F20">
        <w:rPr>
          <w:i/>
          <w:iCs/>
        </w:rPr>
        <w:t>N</w:t>
      </w:r>
      <w:r w:rsidRPr="00A54F20">
        <w:t>, it computes the cost complexity of the subtree at </w:t>
      </w:r>
      <w:r w:rsidRPr="00A54F20">
        <w:rPr>
          <w:i/>
          <w:iCs/>
        </w:rPr>
        <w:t>N</w:t>
      </w:r>
      <w:r w:rsidRPr="00A54F20">
        <w:t>, and the cost complexity of the subtree at </w:t>
      </w:r>
      <w:r w:rsidRPr="00A54F20">
        <w:rPr>
          <w:i/>
          <w:iCs/>
        </w:rPr>
        <w:t>N</w:t>
      </w:r>
      <w:r w:rsidRPr="00A54F20">
        <w:t> if it were to be pruned (i.e., replaced by a leaf node). The two values are compared. If pruning the subtree at node </w:t>
      </w:r>
      <w:r w:rsidRPr="00A54F20">
        <w:rPr>
          <w:i/>
          <w:iCs/>
        </w:rPr>
        <w:t>N</w:t>
      </w:r>
      <w:r w:rsidRPr="00A54F20">
        <w:t> would result in a smaller cost complexity, then the subtree is pruned. Otherwise, it is kept.</w:t>
      </w:r>
    </w:p>
    <w:p w14:paraId="7A94524F" w14:textId="77777777" w:rsidR="00A54F20" w:rsidRPr="00A54F20" w:rsidRDefault="00A54F20" w:rsidP="00A54F20">
      <w:r w:rsidRPr="00A54F20">
        <w:t>A </w:t>
      </w:r>
      <w:r w:rsidRPr="00A54F20">
        <w:rPr>
          <w:b/>
          <w:bCs/>
        </w:rPr>
        <w:t>pruning set</w:t>
      </w:r>
      <w:r w:rsidRPr="00A54F20">
        <w:t> of class-labeled tuples is used to estimate cost complexity. This set is independent of the training set used to build the unpruned tree and of any test set used for accuracy estimation. The algorithm generates a set of progressively pruned trees. In general, the smallest decision tree that minimizes the cost complexity is preferred.</w:t>
      </w:r>
    </w:p>
    <w:p w14:paraId="27269404" w14:textId="77777777" w:rsidR="00A54F20" w:rsidRPr="00A54F20" w:rsidRDefault="00A54F20" w:rsidP="00A54F20">
      <w:r w:rsidRPr="00A54F20">
        <w:t>C4.5 uses a method called </w:t>
      </w:r>
      <w:r w:rsidRPr="00A54F20">
        <w:rPr>
          <w:b/>
          <w:bCs/>
        </w:rPr>
        <w:t>pessimistic pruning</w:t>
      </w:r>
      <w:r w:rsidRPr="00A54F20">
        <w:t xml:space="preserve">, which is </w:t>
      </w:r>
      <w:proofErr w:type="gramStart"/>
      <w:r w:rsidRPr="00A54F20">
        <w:t>similar to</w:t>
      </w:r>
      <w:proofErr w:type="gramEnd"/>
      <w:r w:rsidRPr="00A54F20">
        <w:t xml:space="preserve"> the cost complexity method in that it also uses error rate estimates to make decisions regarding subtree pruning. Pessimistic pruning, however, does not require the use of a prune set. Instead, it uses the training set to estimate error rates. Recall that an estimate of accuracy or error based on the training set is overly optimistic and, therefore, strongly biased. The pessimistic pruning method therefore adjusts the error rates obtained from the training set by adding a penalty, </w:t>
      </w:r>
      <w:proofErr w:type="gramStart"/>
      <w:r w:rsidRPr="00A54F20">
        <w:t>so as to</w:t>
      </w:r>
      <w:proofErr w:type="gramEnd"/>
      <w:r w:rsidRPr="00A54F20">
        <w:t xml:space="preserve"> counter the bias incurred.</w:t>
      </w:r>
    </w:p>
    <w:p w14:paraId="0E0925EA" w14:textId="77777777" w:rsidR="00A54F20" w:rsidRPr="00A54F20" w:rsidRDefault="00A54F20" w:rsidP="00A54F20">
      <w:r w:rsidRPr="00A54F20">
        <w:t>Rather than pruning trees based on estimated error rates, we can prune trees based on the number of bits required to encode them. The “best” pruned tree is the one that minimizes the number of encoding bits. This method adopts the MDL principle, which was briefly introduced in </w:t>
      </w:r>
      <w:hyperlink r:id="rId111" w:anchor="S0035_CHP008" w:history="1">
        <w:r w:rsidRPr="00A54F20">
          <w:rPr>
            <w:rStyle w:val="Hyperlink"/>
            <w:b/>
            <w:bCs/>
          </w:rPr>
          <w:t>Section 8.2.2</w:t>
        </w:r>
      </w:hyperlink>
      <w:r w:rsidRPr="00A54F20">
        <w:t>. The basic idea is that the simplest solution is preferred. Unlike cost complexity pruning, it does not require an independent set of tuples.</w:t>
      </w:r>
    </w:p>
    <w:p w14:paraId="100027ED" w14:textId="77777777" w:rsidR="00A54F20" w:rsidRPr="00A54F20" w:rsidRDefault="00A54F20" w:rsidP="00A54F20">
      <w:r w:rsidRPr="00A54F20">
        <w:t xml:space="preserve">Alternatively, </w:t>
      </w:r>
      <w:proofErr w:type="spellStart"/>
      <w:r w:rsidRPr="00A54F20">
        <w:t>prepruning</w:t>
      </w:r>
      <w:proofErr w:type="spellEnd"/>
      <w:r w:rsidRPr="00A54F20">
        <w:t xml:space="preserve"> and </w:t>
      </w:r>
      <w:proofErr w:type="spellStart"/>
      <w:r w:rsidRPr="00A54F20">
        <w:t>postpruning</w:t>
      </w:r>
      <w:proofErr w:type="spellEnd"/>
      <w:r w:rsidRPr="00A54F20">
        <w:t xml:space="preserve"> may be interleaved for a combined approach. </w:t>
      </w:r>
      <w:proofErr w:type="spellStart"/>
      <w:r w:rsidRPr="00A54F20">
        <w:t>Postpruning</w:t>
      </w:r>
      <w:proofErr w:type="spellEnd"/>
      <w:r w:rsidRPr="00A54F20">
        <w:t xml:space="preserve"> requires more computation than </w:t>
      </w:r>
      <w:proofErr w:type="spellStart"/>
      <w:proofErr w:type="gramStart"/>
      <w:r w:rsidRPr="00A54F20">
        <w:t>prepruning</w:t>
      </w:r>
      <w:proofErr w:type="spellEnd"/>
      <w:r w:rsidRPr="00A54F20">
        <w:t>, yet</w:t>
      </w:r>
      <w:proofErr w:type="gramEnd"/>
      <w:r w:rsidRPr="00A54F20">
        <w:t xml:space="preserve"> generally leads to a more reliable tree. No single pruning method has been found to be superior </w:t>
      </w:r>
      <w:proofErr w:type="gramStart"/>
      <w:r w:rsidRPr="00A54F20">
        <w:t>over</w:t>
      </w:r>
      <w:proofErr w:type="gramEnd"/>
      <w:r w:rsidRPr="00A54F20">
        <w:t xml:space="preserve"> all others. Although some pruning methods do depend on the availability of additional data for pruning, this is usually not a concern when dealing with large databases.</w:t>
      </w:r>
    </w:p>
    <w:p w14:paraId="71085F20" w14:textId="77777777" w:rsidR="00A54F20" w:rsidRPr="00A54F20" w:rsidRDefault="00A54F20" w:rsidP="00A54F20">
      <w:r w:rsidRPr="00A54F20">
        <w:t>Although pruned trees tend to be more compact than their unpruned counterparts, they may still be rather large and complex. Decision trees can suffer from </w:t>
      </w:r>
      <w:r w:rsidRPr="00A54F20">
        <w:rPr>
          <w:i/>
          <w:iCs/>
        </w:rPr>
        <w:t>repetition</w:t>
      </w:r>
      <w:r w:rsidRPr="00A54F20">
        <w:t> and </w:t>
      </w:r>
      <w:r w:rsidRPr="00A54F20">
        <w:rPr>
          <w:i/>
          <w:iCs/>
        </w:rPr>
        <w:t>replication</w:t>
      </w:r>
      <w:r w:rsidRPr="00A54F20">
        <w:t> (</w:t>
      </w:r>
      <w:hyperlink r:id="rId112" w:anchor="F0040_CHP008" w:history="1">
        <w:r w:rsidRPr="00A54F20">
          <w:rPr>
            <w:rStyle w:val="Hyperlink"/>
            <w:b/>
            <w:bCs/>
          </w:rPr>
          <w:t>Figure 8.7</w:t>
        </w:r>
      </w:hyperlink>
      <w:r w:rsidRPr="00A54F20">
        <w:t>), making them overwhelming to interpret. </w:t>
      </w:r>
      <w:r w:rsidRPr="00A54F20">
        <w:rPr>
          <w:b/>
          <w:bCs/>
        </w:rPr>
        <w:t>Repetition</w:t>
      </w:r>
      <w:r w:rsidRPr="00A54F20">
        <w:t> occurs when an attribute is repeatedly tested along a given branch of the tree (e.g., </w:t>
      </w:r>
      <w:r w:rsidRPr="00A54F20">
        <w:rPr>
          <w:i/>
          <w:iCs/>
        </w:rPr>
        <w:t>“age</w:t>
      </w:r>
      <w:r w:rsidRPr="00A54F20">
        <w:t> &lt; </w:t>
      </w:r>
      <w:proofErr w:type="gramStart"/>
      <w:r w:rsidRPr="00A54F20">
        <w:rPr>
          <w:i/>
          <w:iCs/>
        </w:rPr>
        <w:t>60?,</w:t>
      </w:r>
      <w:proofErr w:type="gramEnd"/>
      <w:r w:rsidRPr="00A54F20">
        <w:rPr>
          <w:i/>
          <w:iCs/>
        </w:rPr>
        <w:t>”</w:t>
      </w:r>
      <w:r w:rsidRPr="00A54F20">
        <w:t xml:space="preserve"> followed </w:t>
      </w:r>
      <w:proofErr w:type="gramStart"/>
      <w:r w:rsidRPr="00A54F20">
        <w:t>by </w:t>
      </w:r>
      <w:r w:rsidRPr="00A54F20">
        <w:rPr>
          <w:i/>
          <w:iCs/>
        </w:rPr>
        <w:t>”age</w:t>
      </w:r>
      <w:proofErr w:type="gramEnd"/>
      <w:r w:rsidRPr="00A54F20">
        <w:t> &lt; </w:t>
      </w:r>
      <w:proofErr w:type="gramStart"/>
      <w:r w:rsidRPr="00A54F20">
        <w:rPr>
          <w:i/>
          <w:iCs/>
        </w:rPr>
        <w:t>45?,</w:t>
      </w:r>
      <w:proofErr w:type="gramEnd"/>
      <w:r w:rsidRPr="00A54F20">
        <w:rPr>
          <w:i/>
          <w:iCs/>
        </w:rPr>
        <w:t>”</w:t>
      </w:r>
      <w:r w:rsidRPr="00A54F20">
        <w:t> and so on). In </w:t>
      </w:r>
      <w:r w:rsidRPr="00A54F20">
        <w:rPr>
          <w:b/>
          <w:bCs/>
        </w:rPr>
        <w:t>replication</w:t>
      </w:r>
      <w:r w:rsidRPr="00A54F20">
        <w:t xml:space="preserve">, duplicate subtrees exist within the tree. These situations can impede the accuracy and comprehensibility of a decision tree. The use of multivariate splits (splits based on a combination of attributes) can prevent these problems. Another approach is to use a different form of knowledge representation, such as rules, instead of decision trees. This is </w:t>
      </w:r>
      <w:r w:rsidRPr="00A54F20">
        <w:lastRenderedPageBreak/>
        <w:t>described in </w:t>
      </w:r>
      <w:hyperlink r:id="rId113" w:anchor="S0100_CHP008" w:history="1">
        <w:r w:rsidRPr="00A54F20">
          <w:rPr>
            <w:rStyle w:val="Hyperlink"/>
            <w:b/>
            <w:bCs/>
          </w:rPr>
          <w:t>Section 8.4.2</w:t>
        </w:r>
      </w:hyperlink>
      <w:r w:rsidRPr="00A54F20">
        <w:t>, which shows how a </w:t>
      </w:r>
      <w:r w:rsidRPr="00A54F20">
        <w:rPr>
          <w:i/>
          <w:iCs/>
        </w:rPr>
        <w:t>rule-based classifier</w:t>
      </w:r>
      <w:r w:rsidRPr="00A54F20">
        <w:t> can be constructed by extracting IF-THEN rules from a decision tree.</w:t>
      </w:r>
    </w:p>
    <w:p w14:paraId="69363905" w14:textId="0CC6FD3C" w:rsidR="00A54F20" w:rsidRPr="00A54F20" w:rsidRDefault="00A54F20" w:rsidP="00A54F20">
      <w:r w:rsidRPr="00A54F20">
        <w:drawing>
          <wp:inline distT="0" distB="0" distL="0" distR="0" wp14:anchorId="1F7DE358" wp14:editId="7F08B9A5">
            <wp:extent cx="5057775" cy="5000625"/>
            <wp:effectExtent l="0" t="0" r="9525" b="9525"/>
            <wp:docPr id="1472949650"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imag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57775" cy="5000625"/>
                    </a:xfrm>
                    <a:prstGeom prst="rect">
                      <a:avLst/>
                    </a:prstGeom>
                    <a:noFill/>
                    <a:ln>
                      <a:noFill/>
                    </a:ln>
                  </pic:spPr>
                </pic:pic>
              </a:graphicData>
            </a:graphic>
          </wp:inline>
        </w:drawing>
      </w:r>
    </w:p>
    <w:p w14:paraId="60367252" w14:textId="77777777" w:rsidR="00A54F20" w:rsidRPr="00A54F20" w:rsidRDefault="00A54F20" w:rsidP="00A54F20">
      <w:r w:rsidRPr="00A54F20">
        <w:rPr>
          <w:b/>
          <w:bCs/>
        </w:rPr>
        <w:t>Figure 8.7</w:t>
      </w:r>
      <w:r w:rsidRPr="00A54F20">
        <w:t> An example of: (a) subtree </w:t>
      </w:r>
      <w:r w:rsidRPr="00A54F20">
        <w:rPr>
          <w:b/>
          <w:bCs/>
        </w:rPr>
        <w:t>repetition</w:t>
      </w:r>
      <w:r w:rsidRPr="00A54F20">
        <w:t>, where an attribute is repeatedly tested along a given branch of the tree (e.g., </w:t>
      </w:r>
      <w:r w:rsidRPr="00A54F20">
        <w:rPr>
          <w:i/>
          <w:iCs/>
        </w:rPr>
        <w:t>age</w:t>
      </w:r>
      <w:r w:rsidRPr="00A54F20">
        <w:t>) and (b) subtree </w:t>
      </w:r>
      <w:r w:rsidRPr="00A54F20">
        <w:rPr>
          <w:b/>
          <w:bCs/>
        </w:rPr>
        <w:t>replication</w:t>
      </w:r>
      <w:r w:rsidRPr="00A54F20">
        <w:t>, where duplicate subtrees exist within a tree (e.g., the subtree headed by the node “</w:t>
      </w:r>
      <w:proofErr w:type="spellStart"/>
      <w:r w:rsidRPr="00A54F20">
        <w:rPr>
          <w:i/>
          <w:iCs/>
        </w:rPr>
        <w:t>credit_rating</w:t>
      </w:r>
      <w:proofErr w:type="spellEnd"/>
      <w:r w:rsidRPr="00A54F20">
        <w:rPr>
          <w:i/>
          <w:iCs/>
        </w:rPr>
        <w:t>?</w:t>
      </w:r>
      <w:r w:rsidRPr="00A54F20">
        <w:t>”).</w:t>
      </w:r>
    </w:p>
    <w:p w14:paraId="23CC9725" w14:textId="77777777" w:rsidR="00A54F20" w:rsidRPr="00A54F20" w:rsidRDefault="00A54F20" w:rsidP="00A54F20">
      <w:pPr>
        <w:rPr>
          <w:b/>
          <w:bCs/>
        </w:rPr>
      </w:pPr>
      <w:r w:rsidRPr="00A54F20">
        <w:rPr>
          <w:b/>
          <w:bCs/>
        </w:rPr>
        <w:t>8.2.4 Scalability and Decision Tree Induction</w:t>
      </w:r>
    </w:p>
    <w:p w14:paraId="7ACF3ABC" w14:textId="77777777" w:rsidR="00A54F20" w:rsidRPr="00A54F20" w:rsidRDefault="00A54F20" w:rsidP="00A54F20">
      <w:r w:rsidRPr="00A54F20">
        <w:rPr>
          <w:i/>
          <w:iCs/>
        </w:rPr>
        <w:t>“What if D, the disk-resident training set of class-labeled tuples, does not fit in memory? In other words, how scalable is decision tree induction?”</w:t>
      </w:r>
      <w:r w:rsidRPr="00A54F20">
        <w:t xml:space="preserve"> The efficiency of existing decision tree algorithms, such as ID3, C4.5, and CART, has been well established for relatively small data sets. Efficiency becomes an issue of concern when these algorithms are applied to the mining of very large real-world databases. The pioneering decision </w:t>
      </w:r>
      <w:proofErr w:type="gramStart"/>
      <w:r w:rsidRPr="00A54F20">
        <w:t>tree</w:t>
      </w:r>
      <w:proofErr w:type="gramEnd"/>
      <w:r w:rsidRPr="00A54F20">
        <w:t xml:space="preserve"> algorithms that we have discussed so far have the restriction that the training tuples should reside </w:t>
      </w:r>
      <w:r w:rsidRPr="00A54F20">
        <w:rPr>
          <w:i/>
          <w:iCs/>
        </w:rPr>
        <w:t>in memory</w:t>
      </w:r>
      <w:r w:rsidRPr="00A54F20">
        <w:t>.</w:t>
      </w:r>
    </w:p>
    <w:p w14:paraId="7B0D2565" w14:textId="77777777" w:rsidR="00A54F20" w:rsidRPr="00A54F20" w:rsidRDefault="00A54F20" w:rsidP="00A54F20">
      <w:r w:rsidRPr="00A54F20">
        <w:lastRenderedPageBreak/>
        <w:t>In data mining applications, very large training sets of millions of tuples are common. Most often, the training data will not fit in memory! Therefore, decision tree construction becomes inefficient due to swapping of the training tuples in and out of main and cache memories. More scalable approaches, capable of handling training data that are too large to fit in memory, are required. Earlier strategies to “save space” included discretizing continuous-valued attributes and sampling data at each node. These techniques, however, still assume that the training set can fit in memory.</w:t>
      </w:r>
    </w:p>
    <w:p w14:paraId="4260917F" w14:textId="77777777" w:rsidR="00A54F20" w:rsidRPr="00A54F20" w:rsidRDefault="00A54F20" w:rsidP="00A54F20">
      <w:r w:rsidRPr="00A54F20">
        <w:t xml:space="preserve">Several scalable decision tree induction methods have been introduced in recent studies. </w:t>
      </w:r>
      <w:proofErr w:type="spellStart"/>
      <w:r w:rsidRPr="00A54F20">
        <w:t>RainForest</w:t>
      </w:r>
      <w:proofErr w:type="spellEnd"/>
      <w:r w:rsidRPr="00A54F20">
        <w:t>, for example, adapts to the amount of main memory available and applies to any decision tree induction algorithm. The method maintains an </w:t>
      </w:r>
      <w:r w:rsidRPr="00A54F20">
        <w:rPr>
          <w:b/>
          <w:bCs/>
        </w:rPr>
        <w:t>AVC-set</w:t>
      </w:r>
      <w:r w:rsidRPr="00A54F20">
        <w:t> (where “AVC” stands for “</w:t>
      </w:r>
      <w:r w:rsidRPr="00A54F20">
        <w:rPr>
          <w:i/>
          <w:iCs/>
        </w:rPr>
        <w:t>Attribute-Value</w:t>
      </w:r>
      <w:r w:rsidRPr="00A54F20">
        <w:t>, </w:t>
      </w:r>
      <w:proofErr w:type="spellStart"/>
      <w:r w:rsidRPr="00A54F20">
        <w:rPr>
          <w:i/>
          <w:iCs/>
        </w:rPr>
        <w:t>Classlabel</w:t>
      </w:r>
      <w:proofErr w:type="spellEnd"/>
      <w:r w:rsidRPr="00A54F20">
        <w:t>”) for each attribute, at each tree node, describing the training tuples at the node. The AVC-set of an attribute </w:t>
      </w:r>
      <w:r w:rsidRPr="00A54F20">
        <w:rPr>
          <w:i/>
          <w:iCs/>
        </w:rPr>
        <w:t>A</w:t>
      </w:r>
      <w:r w:rsidRPr="00A54F20">
        <w:t> at node </w:t>
      </w:r>
      <w:r w:rsidRPr="00A54F20">
        <w:rPr>
          <w:i/>
          <w:iCs/>
        </w:rPr>
        <w:t>N</w:t>
      </w:r>
      <w:r w:rsidRPr="00A54F20">
        <w:t> gives the class label counts for each value of </w:t>
      </w:r>
      <w:r w:rsidRPr="00A54F20">
        <w:rPr>
          <w:i/>
          <w:iCs/>
        </w:rPr>
        <w:t>A</w:t>
      </w:r>
      <w:r w:rsidRPr="00A54F20">
        <w:t> for the tuples at </w:t>
      </w:r>
      <w:r w:rsidRPr="00A54F20">
        <w:rPr>
          <w:i/>
          <w:iCs/>
        </w:rPr>
        <w:t>N</w:t>
      </w:r>
      <w:r w:rsidRPr="00A54F20">
        <w:t>. </w:t>
      </w:r>
      <w:hyperlink r:id="rId115" w:anchor="F0045_CHP008" w:history="1">
        <w:r w:rsidRPr="00A54F20">
          <w:rPr>
            <w:rStyle w:val="Hyperlink"/>
            <w:b/>
            <w:bCs/>
          </w:rPr>
          <w:t>Figure 8.8</w:t>
        </w:r>
      </w:hyperlink>
      <w:r w:rsidRPr="00A54F20">
        <w:t> shows AVC-sets for the tuple data of </w:t>
      </w:r>
      <w:hyperlink r:id="rId116" w:anchor="T0010_CHP008" w:history="1">
        <w:r w:rsidRPr="00A54F20">
          <w:rPr>
            <w:rStyle w:val="Hyperlink"/>
            <w:b/>
            <w:bCs/>
          </w:rPr>
          <w:t>Table 8.1</w:t>
        </w:r>
      </w:hyperlink>
      <w:r w:rsidRPr="00A54F20">
        <w:t>. The set of all AVC-sets at a node </w:t>
      </w:r>
      <w:r w:rsidRPr="00A54F20">
        <w:rPr>
          <w:i/>
          <w:iCs/>
        </w:rPr>
        <w:t>N</w:t>
      </w:r>
      <w:r w:rsidRPr="00A54F20">
        <w:t> is the </w:t>
      </w:r>
      <w:r w:rsidRPr="00A54F20">
        <w:rPr>
          <w:b/>
          <w:bCs/>
        </w:rPr>
        <w:t>AVC-group</w:t>
      </w:r>
      <w:r w:rsidRPr="00A54F20">
        <w:t> of </w:t>
      </w:r>
      <w:r w:rsidRPr="00A54F20">
        <w:rPr>
          <w:i/>
          <w:iCs/>
        </w:rPr>
        <w:t>N</w:t>
      </w:r>
      <w:r w:rsidRPr="00A54F20">
        <w:t>. The size of an AVC-set for attribute </w:t>
      </w:r>
      <w:r w:rsidRPr="00A54F20">
        <w:rPr>
          <w:i/>
          <w:iCs/>
        </w:rPr>
        <w:t>A</w:t>
      </w:r>
      <w:r w:rsidRPr="00A54F20">
        <w:t> at node </w:t>
      </w:r>
      <w:r w:rsidRPr="00A54F20">
        <w:rPr>
          <w:i/>
          <w:iCs/>
        </w:rPr>
        <w:t>N</w:t>
      </w:r>
      <w:r w:rsidRPr="00A54F20">
        <w:t> depends only on the number of distinct values of </w:t>
      </w:r>
      <w:r w:rsidRPr="00A54F20">
        <w:rPr>
          <w:i/>
          <w:iCs/>
        </w:rPr>
        <w:t>A</w:t>
      </w:r>
      <w:r w:rsidRPr="00A54F20">
        <w:t> and the number of classes in the set of tuples at </w:t>
      </w:r>
      <w:r w:rsidRPr="00A54F20">
        <w:rPr>
          <w:i/>
          <w:iCs/>
        </w:rPr>
        <w:t>N</w:t>
      </w:r>
      <w:r w:rsidRPr="00A54F20">
        <w:t xml:space="preserve">. Typically, this size should fit in memory, even for real-world data. </w:t>
      </w:r>
      <w:proofErr w:type="spellStart"/>
      <w:r w:rsidRPr="00A54F20">
        <w:t>RainForest</w:t>
      </w:r>
      <w:proofErr w:type="spellEnd"/>
      <w:r w:rsidRPr="00A54F20">
        <w:t xml:space="preserve"> also has techniques, however, for handling the case where the AVC-group does not fit in memory. Therefore, the method has high scalability for decision tree induction in very large data sets.</w:t>
      </w:r>
    </w:p>
    <w:p w14:paraId="0DBA8E14" w14:textId="287442D8" w:rsidR="00A54F20" w:rsidRPr="00A54F20" w:rsidRDefault="00A54F20" w:rsidP="00A54F20">
      <w:r w:rsidRPr="00A54F20">
        <w:drawing>
          <wp:inline distT="0" distB="0" distL="0" distR="0" wp14:anchorId="3B8759D8" wp14:editId="7CD23CD2">
            <wp:extent cx="3400425" cy="1828800"/>
            <wp:effectExtent l="0" t="0" r="9525" b="0"/>
            <wp:docPr id="1872121000"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imag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400425" cy="1828800"/>
                    </a:xfrm>
                    <a:prstGeom prst="rect">
                      <a:avLst/>
                    </a:prstGeom>
                    <a:noFill/>
                    <a:ln>
                      <a:noFill/>
                    </a:ln>
                  </pic:spPr>
                </pic:pic>
              </a:graphicData>
            </a:graphic>
          </wp:inline>
        </w:drawing>
      </w:r>
    </w:p>
    <w:p w14:paraId="48E9600B" w14:textId="77777777" w:rsidR="00A54F20" w:rsidRPr="00A54F20" w:rsidRDefault="00A54F20" w:rsidP="00A54F20">
      <w:r w:rsidRPr="00A54F20">
        <w:rPr>
          <w:b/>
          <w:bCs/>
        </w:rPr>
        <w:t>Figure 8.8</w:t>
      </w:r>
      <w:r w:rsidRPr="00A54F20">
        <w:t> The use of data structures to hold aggregate information regarding the training data (e.g., these AVC-sets describing </w:t>
      </w:r>
      <w:hyperlink r:id="rId118" w:anchor="T0010_CHP008" w:history="1">
        <w:r w:rsidRPr="00A54F20">
          <w:rPr>
            <w:rStyle w:val="Hyperlink"/>
            <w:b/>
            <w:bCs/>
          </w:rPr>
          <w:t>Table 8.1</w:t>
        </w:r>
      </w:hyperlink>
      <w:r w:rsidRPr="00A54F20">
        <w:t>’s data) are one approach to improving the scalability of decision tree induction.</w:t>
      </w:r>
    </w:p>
    <w:p w14:paraId="3C166A7A" w14:textId="7CFACFE0" w:rsidR="00A54F20" w:rsidRPr="00A54F20" w:rsidRDefault="00A54F20" w:rsidP="00A54F20">
      <w:r w:rsidRPr="00A54F20">
        <w:t>BOAT (Bootstrapped Optimistic Algorithm for Tree construction) is a decision tree algorithm that takes a completely different approach to scalability—it is not based on the use of any special data structures. Instead, it uses a statistical technique known as “bootstrapping” (</w:t>
      </w:r>
      <w:hyperlink r:id="rId119" w:anchor="S0140_CHP008" w:history="1">
        <w:r w:rsidRPr="00A54F20">
          <w:rPr>
            <w:rStyle w:val="Hyperlink"/>
            <w:b/>
            <w:bCs/>
          </w:rPr>
          <w:t>Section 8.5.4</w:t>
        </w:r>
      </w:hyperlink>
      <w:r w:rsidRPr="00A54F20">
        <w:t xml:space="preserve">) to create several smaller samples (or subsets) of the given training data, each of which fits in memory. Each subset is used to construct a tree, resulting in several </w:t>
      </w:r>
      <w:r w:rsidRPr="00A54F20">
        <w:lastRenderedPageBreak/>
        <w:t>trees. The trees are examined and used to construct a new tree, </w:t>
      </w:r>
      <w:r w:rsidRPr="00A54F20">
        <w:drawing>
          <wp:inline distT="0" distB="0" distL="0" distR="0" wp14:anchorId="528E9A1F" wp14:editId="15FF44B0">
            <wp:extent cx="171450" cy="123825"/>
            <wp:effectExtent l="0" t="0" r="0" b="9525"/>
            <wp:docPr id="1941950339"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image"/>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71450" cy="123825"/>
                    </a:xfrm>
                    <a:prstGeom prst="rect">
                      <a:avLst/>
                    </a:prstGeom>
                    <a:noFill/>
                    <a:ln>
                      <a:noFill/>
                    </a:ln>
                  </pic:spPr>
                </pic:pic>
              </a:graphicData>
            </a:graphic>
          </wp:inline>
        </w:drawing>
      </w:r>
      <w:r w:rsidRPr="00A54F20">
        <w:t>, that turns out to be “very close” to the tree that would have been generated if all the original training data had fit in memory.</w:t>
      </w:r>
    </w:p>
    <w:p w14:paraId="42FF940D" w14:textId="4918BF7D" w:rsidR="00A54F20" w:rsidRPr="00A54F20" w:rsidRDefault="00A54F20" w:rsidP="00A54F20">
      <w:r w:rsidRPr="00A54F20">
        <w:t>BOAT can use any attribute selection measure that selects binary splits and that is based on the notion of purity of partitions such as the Gini index. BOAT uses a lower bound on the attribute selection measure to detect if this “very good” tree, </w:t>
      </w:r>
      <w:r w:rsidRPr="00A54F20">
        <w:drawing>
          <wp:inline distT="0" distB="0" distL="0" distR="0" wp14:anchorId="43BB6B42" wp14:editId="5DD17F98">
            <wp:extent cx="171450" cy="123825"/>
            <wp:effectExtent l="0" t="0" r="0" b="9525"/>
            <wp:docPr id="997151383"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image"/>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71450" cy="123825"/>
                    </a:xfrm>
                    <a:prstGeom prst="rect">
                      <a:avLst/>
                    </a:prstGeom>
                    <a:noFill/>
                    <a:ln>
                      <a:noFill/>
                    </a:ln>
                  </pic:spPr>
                </pic:pic>
              </a:graphicData>
            </a:graphic>
          </wp:inline>
        </w:drawing>
      </w:r>
      <w:r w:rsidRPr="00A54F20">
        <w:t>, is different from the “real” tree, </w:t>
      </w:r>
      <w:r w:rsidRPr="00A54F20">
        <w:rPr>
          <w:i/>
          <w:iCs/>
        </w:rPr>
        <w:t>T</w:t>
      </w:r>
      <w:r w:rsidRPr="00A54F20">
        <w:t xml:space="preserve">, that would have been generated using </w:t>
      </w:r>
      <w:proofErr w:type="gramStart"/>
      <w:r w:rsidRPr="00A54F20">
        <w:t>all of</w:t>
      </w:r>
      <w:proofErr w:type="gramEnd"/>
      <w:r w:rsidRPr="00A54F20">
        <w:t xml:space="preserve"> the data. It refines </w:t>
      </w:r>
      <w:r w:rsidRPr="00A54F20">
        <w:drawing>
          <wp:inline distT="0" distB="0" distL="0" distR="0" wp14:anchorId="080E8E35" wp14:editId="5DA03D4D">
            <wp:extent cx="171450" cy="123825"/>
            <wp:effectExtent l="0" t="0" r="0" b="9525"/>
            <wp:docPr id="286022946"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image"/>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71450" cy="123825"/>
                    </a:xfrm>
                    <a:prstGeom prst="rect">
                      <a:avLst/>
                    </a:prstGeom>
                    <a:noFill/>
                    <a:ln>
                      <a:noFill/>
                    </a:ln>
                  </pic:spPr>
                </pic:pic>
              </a:graphicData>
            </a:graphic>
          </wp:inline>
        </w:drawing>
      </w:r>
      <w:r w:rsidRPr="00A54F20">
        <w:t> to arrive at </w:t>
      </w:r>
      <w:r w:rsidRPr="00A54F20">
        <w:rPr>
          <w:i/>
          <w:iCs/>
        </w:rPr>
        <w:t>T</w:t>
      </w:r>
      <w:r w:rsidRPr="00A54F20">
        <w:t>.</w:t>
      </w:r>
    </w:p>
    <w:p w14:paraId="61DF865F" w14:textId="77777777" w:rsidR="00A54F20" w:rsidRPr="00A54F20" w:rsidRDefault="00A54F20" w:rsidP="00A54F20">
      <w:r w:rsidRPr="00A54F20">
        <w:t>BOAT usually requires only two scans of </w:t>
      </w:r>
      <w:r w:rsidRPr="00A54F20">
        <w:rPr>
          <w:i/>
          <w:iCs/>
        </w:rPr>
        <w:t>D</w:t>
      </w:r>
      <w:r w:rsidRPr="00A54F20">
        <w:t>. This is quite an improvement, even in comparison to traditional decision tree algorithms (e.g., the basic algorithm in </w:t>
      </w:r>
      <w:hyperlink r:id="rId121" w:anchor="F0020_CHP008" w:history="1">
        <w:r w:rsidRPr="00A54F20">
          <w:rPr>
            <w:rStyle w:val="Hyperlink"/>
            <w:b/>
            <w:bCs/>
          </w:rPr>
          <w:t>Figure 8.3</w:t>
        </w:r>
      </w:hyperlink>
      <w:r w:rsidRPr="00A54F20">
        <w:t xml:space="preserve">), which require one scan per tree level! BOAT was found to be two to three times faster than </w:t>
      </w:r>
      <w:proofErr w:type="spellStart"/>
      <w:r w:rsidRPr="00A54F20">
        <w:t>RainForest</w:t>
      </w:r>
      <w:proofErr w:type="spellEnd"/>
      <w:r w:rsidRPr="00A54F20">
        <w:t xml:space="preserve">, while constructing </w:t>
      </w:r>
      <w:proofErr w:type="gramStart"/>
      <w:r w:rsidRPr="00A54F20">
        <w:t>exactly the same</w:t>
      </w:r>
      <w:proofErr w:type="gramEnd"/>
      <w:r w:rsidRPr="00A54F20">
        <w:t xml:space="preserve"> tree. An additional advantage of BOAT is that it can be used for incremental updates. That is, BOAT can take new insertions and deletions for the training data and update the decision tree to reflect these changes, without having to reconstruct the tree from scratch.</w:t>
      </w:r>
    </w:p>
    <w:p w14:paraId="5732C792" w14:textId="77777777" w:rsidR="00A54F20" w:rsidRPr="00A54F20" w:rsidRDefault="00A54F20" w:rsidP="00A54F20">
      <w:pPr>
        <w:rPr>
          <w:b/>
          <w:bCs/>
        </w:rPr>
      </w:pPr>
      <w:r w:rsidRPr="00A54F20">
        <w:rPr>
          <w:b/>
          <w:bCs/>
        </w:rPr>
        <w:t>8.2.5 Visual Mining for Decision Tree Induction</w:t>
      </w:r>
    </w:p>
    <w:p w14:paraId="521F1CCE" w14:textId="77777777" w:rsidR="00A54F20" w:rsidRPr="00A54F20" w:rsidRDefault="00A54F20" w:rsidP="00A54F20">
      <w:r w:rsidRPr="00A54F20">
        <w:rPr>
          <w:i/>
          <w:iCs/>
        </w:rPr>
        <w:t>“Are there any interactive approaches to decision tree induction that allow us to visualize the data and the tree as it is being constructed? Can we use any knowledge of our data to help in building the tree?”</w:t>
      </w:r>
      <w:r w:rsidRPr="00A54F20">
        <w:t> In this section, you will learn about an approach to decision tree induction that supports these options. </w:t>
      </w:r>
      <w:r w:rsidRPr="00A54F20">
        <w:rPr>
          <w:b/>
          <w:bCs/>
        </w:rPr>
        <w:t>Perception-based classification (PBC)</w:t>
      </w:r>
      <w:r w:rsidRPr="00A54F20">
        <w:t> is an interactive approach based on multidimensional visualization techniques and allows the user to incorporate background knowledge about the data when building a decision tree. By visually interacting with the data, the user is also likely to develop a deeper understanding of the data. The resulting trees tend to be smaller than those built using traditional decision tree induction methods and so are easier to interpret, while achieving about the same accuracy.</w:t>
      </w:r>
    </w:p>
    <w:p w14:paraId="0EA0F2D7" w14:textId="77777777" w:rsidR="00A54F20" w:rsidRPr="00A54F20" w:rsidRDefault="00A54F20" w:rsidP="00A54F20">
      <w:r w:rsidRPr="00A54F20">
        <w:rPr>
          <w:i/>
          <w:iCs/>
        </w:rPr>
        <w:t>“How can the data be visualized to support interactive decision tree construction?”</w:t>
      </w:r>
      <w:r w:rsidRPr="00A54F20">
        <w:t> PBC uses a pixel-oriented approach to view multidimensional data with its class label information. The circle segments approach is adapted, which maps </w:t>
      </w:r>
      <w:r w:rsidRPr="00A54F20">
        <w:rPr>
          <w:i/>
          <w:iCs/>
        </w:rPr>
        <w:t>d</w:t>
      </w:r>
      <w:r w:rsidRPr="00A54F20">
        <w:t>-dimensional data objects to a circle that is partitioned into </w:t>
      </w:r>
      <w:r w:rsidRPr="00A54F20">
        <w:rPr>
          <w:i/>
          <w:iCs/>
        </w:rPr>
        <w:t>d</w:t>
      </w:r>
      <w:r w:rsidRPr="00A54F20">
        <w:t> segments, each representing one attribute (</w:t>
      </w:r>
      <w:hyperlink r:id="rId122" w:anchor="S0115_CHP002" w:history="1">
        <w:r w:rsidRPr="00A54F20">
          <w:rPr>
            <w:rStyle w:val="Hyperlink"/>
            <w:b/>
            <w:bCs/>
          </w:rPr>
          <w:t>Section 2.3.1</w:t>
        </w:r>
      </w:hyperlink>
      <w:r w:rsidRPr="00A54F20">
        <w:t xml:space="preserve">). Here, an attribute value of a data object is mapped to one colored pixel, reflecting the object’s class label. This mapping is done for each attribute–value pair of each data object. Sorting is done for each attribute to determine the arrangement order within a segment. For example, attribute values within a given segment may be organized </w:t>
      </w:r>
      <w:proofErr w:type="gramStart"/>
      <w:r w:rsidRPr="00A54F20">
        <w:t>so as to</w:t>
      </w:r>
      <w:proofErr w:type="gramEnd"/>
      <w:r w:rsidRPr="00A54F20">
        <w:t xml:space="preserve"> display homogeneous (with respect to class label) regions within the same attribute value. The amount of training data that can be visualized at one time is </w:t>
      </w:r>
      <w:r w:rsidRPr="00A54F20">
        <w:lastRenderedPageBreak/>
        <w:t>approximately determined by the product of the number of attributes and the number of data objects.</w:t>
      </w:r>
    </w:p>
    <w:p w14:paraId="4F90DA14" w14:textId="77777777" w:rsidR="00A54F20" w:rsidRPr="00A54F20" w:rsidRDefault="00A54F20" w:rsidP="00A54F20">
      <w:r w:rsidRPr="00A54F20">
        <w:t>The PBC system displays a split screen, consisting of a Data Interaction window and a Knowledge Interaction window (</w:t>
      </w:r>
      <w:hyperlink r:id="rId123" w:anchor="F0050_CHP008" w:history="1">
        <w:r w:rsidRPr="00A54F20">
          <w:rPr>
            <w:rStyle w:val="Hyperlink"/>
            <w:b/>
            <w:bCs/>
          </w:rPr>
          <w:t>Figure 8.9</w:t>
        </w:r>
      </w:hyperlink>
      <w:r w:rsidRPr="00A54F20">
        <w:t>). The Data Interaction window displays the circle segments of the data under examination, while the Knowledge Interaction window displays the decision tree constructed so far. Initially, the complete training set is visualized in the Data Interaction window, while the Knowledge Interaction window displays an empty decision tree.</w:t>
      </w:r>
    </w:p>
    <w:p w14:paraId="030AFF0C" w14:textId="172A9FBD" w:rsidR="00A54F20" w:rsidRPr="00A54F20" w:rsidRDefault="00A54F20" w:rsidP="00A54F20">
      <w:r w:rsidRPr="00A54F20">
        <w:drawing>
          <wp:inline distT="0" distB="0" distL="0" distR="0" wp14:anchorId="317248D1" wp14:editId="4AF43F3B">
            <wp:extent cx="4076700" cy="3076575"/>
            <wp:effectExtent l="0" t="0" r="0" b="9525"/>
            <wp:docPr id="140432112"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image"/>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076700" cy="3076575"/>
                    </a:xfrm>
                    <a:prstGeom prst="rect">
                      <a:avLst/>
                    </a:prstGeom>
                    <a:noFill/>
                    <a:ln>
                      <a:noFill/>
                    </a:ln>
                  </pic:spPr>
                </pic:pic>
              </a:graphicData>
            </a:graphic>
          </wp:inline>
        </w:drawing>
      </w:r>
    </w:p>
    <w:p w14:paraId="57E7114D" w14:textId="77777777" w:rsidR="00A54F20" w:rsidRPr="00A54F20" w:rsidRDefault="00A54F20" w:rsidP="00A54F20">
      <w:r w:rsidRPr="00A54F20">
        <w:rPr>
          <w:b/>
          <w:bCs/>
        </w:rPr>
        <w:t>Figure 8.9</w:t>
      </w:r>
      <w:r w:rsidRPr="00A54F20">
        <w:t> A screenshot of PBC, a system for interactive decision tree construction. Multidimensional training data are viewed as circle segments in the Data Interaction window (</w:t>
      </w:r>
      <w:r w:rsidRPr="00A54F20">
        <w:rPr>
          <w:i/>
          <w:iCs/>
        </w:rPr>
        <w:t>left</w:t>
      </w:r>
      <w:r w:rsidRPr="00A54F20">
        <w:t>). The Knowledge Interaction window (</w:t>
      </w:r>
      <w:r w:rsidRPr="00A54F20">
        <w:rPr>
          <w:i/>
          <w:iCs/>
        </w:rPr>
        <w:t>right</w:t>
      </w:r>
      <w:r w:rsidRPr="00A54F20">
        <w:t>) displays the current decision tree. </w:t>
      </w:r>
      <w:r w:rsidRPr="00A54F20">
        <w:rPr>
          <w:i/>
          <w:iCs/>
        </w:rPr>
        <w:t>Source:</w:t>
      </w:r>
      <w:r w:rsidRPr="00A54F20">
        <w:t xml:space="preserve"> From </w:t>
      </w:r>
      <w:proofErr w:type="spellStart"/>
      <w:r w:rsidRPr="00A54F20">
        <w:t>Ankerst</w:t>
      </w:r>
      <w:proofErr w:type="spellEnd"/>
      <w:r w:rsidRPr="00A54F20">
        <w:t>, Elsen, Ester, and Kriegel </w:t>
      </w:r>
      <w:hyperlink r:id="rId125" w:anchor="REF8" w:history="1">
        <w:r w:rsidRPr="00A54F20">
          <w:rPr>
            <w:rStyle w:val="Hyperlink"/>
            <w:b/>
            <w:bCs/>
          </w:rPr>
          <w:t>[AEEK99]</w:t>
        </w:r>
      </w:hyperlink>
      <w:r w:rsidRPr="00A54F20">
        <w:t>.</w:t>
      </w:r>
    </w:p>
    <w:p w14:paraId="568F9BAD" w14:textId="77777777" w:rsidR="00A54F20" w:rsidRPr="00A54F20" w:rsidRDefault="00A54F20" w:rsidP="00A54F20">
      <w:r w:rsidRPr="00A54F20">
        <w:t>Traditional decision tree algorithms allow only binary splits for numeric attributes. PBC, however, allows the user to specify multiple split-points, resulting in multiple branches to be grown from a single tree node.</w:t>
      </w:r>
    </w:p>
    <w:p w14:paraId="5E54317C" w14:textId="77777777" w:rsidR="00A54F20" w:rsidRPr="00A54F20" w:rsidRDefault="00A54F20" w:rsidP="00A54F20">
      <w:r w:rsidRPr="00A54F20">
        <w:t xml:space="preserve">A tree is interactively constructed as follows. The user visualizes the multidimensional data in the Data Interaction window and selects a splitting attribute and one or more </w:t>
      </w:r>
      <w:proofErr w:type="gramStart"/>
      <w:r w:rsidRPr="00A54F20">
        <w:t>split-points</w:t>
      </w:r>
      <w:proofErr w:type="gramEnd"/>
      <w:r w:rsidRPr="00A54F20">
        <w:t xml:space="preserve">. The current decision tree in the Knowledge Interaction window is expanded. The user selects a node of the decision tree. The user may either assign a class label to the node (which makes the node a leaf) or request the visualization of the training data corresponding to the node. This leads to a new visualization of every attribute except the </w:t>
      </w:r>
      <w:r w:rsidRPr="00A54F20">
        <w:lastRenderedPageBreak/>
        <w:t>ones used for splitting criteria on the same path from the root. The interactive process continues until a class has been assigned to each leaf of the decision tree.</w:t>
      </w:r>
    </w:p>
    <w:p w14:paraId="5EFB42A1" w14:textId="77777777" w:rsidR="00A54F20" w:rsidRPr="00A54F20" w:rsidRDefault="00A54F20" w:rsidP="00A54F20">
      <w:r w:rsidRPr="00A54F20">
        <w:t xml:space="preserve">The trees constructed with PBC were compared with trees generated by the CART, C4.5, and SPRINT algorithms from various data sets. The trees created with PBC were of comparable accuracy with the </w:t>
      </w:r>
      <w:proofErr w:type="gramStart"/>
      <w:r w:rsidRPr="00A54F20">
        <w:t>tree</w:t>
      </w:r>
      <w:proofErr w:type="gramEnd"/>
      <w:r w:rsidRPr="00A54F20">
        <w:t xml:space="preserve"> from </w:t>
      </w:r>
      <w:proofErr w:type="gramStart"/>
      <w:r w:rsidRPr="00A54F20">
        <w:t>the algorithmic</w:t>
      </w:r>
      <w:proofErr w:type="gramEnd"/>
      <w:r w:rsidRPr="00A54F20">
        <w:t xml:space="preserve"> approaches, yet were significantly smaller and, thus, easier to understand. Users can use their domain knowledge in building a decision </w:t>
      </w:r>
      <w:proofErr w:type="gramStart"/>
      <w:r w:rsidRPr="00A54F20">
        <w:t>tree, but</w:t>
      </w:r>
      <w:proofErr w:type="gramEnd"/>
      <w:r w:rsidRPr="00A54F20">
        <w:t xml:space="preserve"> also gain a deeper understanding of their data during the construction process.</w:t>
      </w:r>
    </w:p>
    <w:p w14:paraId="5F5BD49B" w14:textId="77777777" w:rsidR="00A54F20" w:rsidRPr="00A54F20" w:rsidRDefault="00A54F20" w:rsidP="00A54F20">
      <w:pPr>
        <w:rPr>
          <w:b/>
          <w:bCs/>
        </w:rPr>
      </w:pPr>
      <w:r w:rsidRPr="00A54F20">
        <w:rPr>
          <w:b/>
          <w:bCs/>
        </w:rPr>
        <w:t>8.3 Bayes Classification Methods</w:t>
      </w:r>
    </w:p>
    <w:p w14:paraId="60F82914" w14:textId="77777777" w:rsidR="00A54F20" w:rsidRPr="00A54F20" w:rsidRDefault="00A54F20" w:rsidP="00A54F20">
      <w:r w:rsidRPr="00A54F20">
        <w:rPr>
          <w:i/>
          <w:iCs/>
        </w:rPr>
        <w:t>“What are Bayesian classifiers?”</w:t>
      </w:r>
      <w:r w:rsidRPr="00A54F20">
        <w:t> Bayesian classifiers are statistical classifiers. They can predict class membership probabilities such as the probability that a given tuple belongs to a particular class.</w:t>
      </w:r>
    </w:p>
    <w:p w14:paraId="2B4CDE40" w14:textId="77777777" w:rsidR="00A54F20" w:rsidRPr="00A54F20" w:rsidRDefault="00A54F20" w:rsidP="00A54F20">
      <w:r w:rsidRPr="00A54F20">
        <w:t>Bayesian classification is based on Bayes’ theorem, described next. Studies comparing classification algorithms have found a simple Bayesian classifier known as the </w:t>
      </w:r>
      <w:r w:rsidRPr="00A54F20">
        <w:rPr>
          <w:i/>
          <w:iCs/>
        </w:rPr>
        <w:t>naïve Bayesian classifier</w:t>
      </w:r>
      <w:r w:rsidRPr="00A54F20">
        <w:t> to be comparable in performance with decision tree and selected neural network classifiers. Bayesian classifiers have also exhibited high accuracy and speed when applied to large databases.</w:t>
      </w:r>
    </w:p>
    <w:p w14:paraId="3EF70C00" w14:textId="77777777" w:rsidR="00A54F20" w:rsidRPr="00A54F20" w:rsidRDefault="00A54F20" w:rsidP="00A54F20">
      <w:r w:rsidRPr="00A54F20">
        <w:t>Naïve Bayesian classifiers assume that the effect of an attribute value on a given class is independent of the values of the other attributes. This assumption is called </w:t>
      </w:r>
      <w:r w:rsidRPr="00A54F20">
        <w:rPr>
          <w:i/>
          <w:iCs/>
        </w:rPr>
        <w:t>class-conditional independence</w:t>
      </w:r>
      <w:r w:rsidRPr="00A54F20">
        <w:t>. It is made to simplify the computations involved and, in this sense, is considered “naïve."</w:t>
      </w:r>
    </w:p>
    <w:p w14:paraId="2694322B" w14:textId="77777777" w:rsidR="00A54F20" w:rsidRPr="00A54F20" w:rsidRDefault="00A54F20" w:rsidP="00A54F20">
      <w:hyperlink r:id="rId126" w:anchor="S0080_CHP008" w:history="1">
        <w:r w:rsidRPr="00A54F20">
          <w:rPr>
            <w:rStyle w:val="Hyperlink"/>
            <w:b/>
            <w:bCs/>
          </w:rPr>
          <w:t>Section 8.3.1</w:t>
        </w:r>
      </w:hyperlink>
      <w:r w:rsidRPr="00A54F20">
        <w:t> reviews basic probability notation and Bayes’ theorem. In </w:t>
      </w:r>
      <w:hyperlink r:id="rId127" w:anchor="S0085_CHP008" w:history="1">
        <w:r w:rsidRPr="00A54F20">
          <w:rPr>
            <w:rStyle w:val="Hyperlink"/>
            <w:b/>
            <w:bCs/>
          </w:rPr>
          <w:t>Section 8.3.2</w:t>
        </w:r>
      </w:hyperlink>
      <w:r w:rsidRPr="00A54F20">
        <w:t> you will learn how to do naïve Bayesian classification.</w:t>
      </w:r>
    </w:p>
    <w:p w14:paraId="1E55711E" w14:textId="77777777" w:rsidR="00A54F20" w:rsidRPr="00A54F20" w:rsidRDefault="00A54F20" w:rsidP="00A54F20">
      <w:pPr>
        <w:rPr>
          <w:b/>
          <w:bCs/>
        </w:rPr>
      </w:pPr>
      <w:r w:rsidRPr="00A54F20">
        <w:rPr>
          <w:b/>
          <w:bCs/>
        </w:rPr>
        <w:t>8.3.1 Bayes’ Theorem</w:t>
      </w:r>
    </w:p>
    <w:p w14:paraId="4EE1490A" w14:textId="21E071BA" w:rsidR="00A54F20" w:rsidRPr="00A54F20" w:rsidRDefault="00A54F20" w:rsidP="00A54F20">
      <w:r w:rsidRPr="00A54F20">
        <w:t>Bayes’ theorem is named after Thomas Bayes, a nonconformist English clergyman who did early work in probability and decision theory during the 18th century. Let </w:t>
      </w:r>
      <w:r w:rsidRPr="00A54F20">
        <w:rPr>
          <w:b/>
          <w:bCs/>
          <w:i/>
          <w:iCs/>
        </w:rPr>
        <w:t>X</w:t>
      </w:r>
      <w:r w:rsidRPr="00A54F20">
        <w:t> be a data tuple. In Bayesian terms, </w:t>
      </w:r>
      <w:r w:rsidRPr="00A54F20">
        <w:rPr>
          <w:b/>
          <w:bCs/>
          <w:i/>
          <w:iCs/>
        </w:rPr>
        <w:t>X</w:t>
      </w:r>
      <w:r w:rsidRPr="00A54F20">
        <w:t xml:space="preserve"> is considered “evidence.” As usual, it is described by measurements made on a set </w:t>
      </w:r>
      <w:proofErr w:type="gramStart"/>
      <w:r w:rsidRPr="00A54F20">
        <w:t>of </w:t>
      </w:r>
      <w:r w:rsidRPr="00A54F20">
        <w:rPr>
          <w:i/>
          <w:iCs/>
        </w:rPr>
        <w:t>n</w:t>
      </w:r>
      <w:proofErr w:type="gramEnd"/>
      <w:r w:rsidRPr="00A54F20">
        <w:t> attributes. Let </w:t>
      </w:r>
      <w:r w:rsidRPr="00A54F20">
        <w:rPr>
          <w:i/>
          <w:iCs/>
        </w:rPr>
        <w:t>H</w:t>
      </w:r>
      <w:r w:rsidRPr="00A54F20">
        <w:t> be some hypothesis such as that the data tuple </w:t>
      </w:r>
      <w:r w:rsidRPr="00A54F20">
        <w:rPr>
          <w:b/>
          <w:bCs/>
          <w:i/>
          <w:iCs/>
        </w:rPr>
        <w:t>X</w:t>
      </w:r>
      <w:r w:rsidRPr="00A54F20">
        <w:t> belongs to a specified class </w:t>
      </w:r>
      <w:r w:rsidRPr="00A54F20">
        <w:rPr>
          <w:i/>
          <w:iCs/>
        </w:rPr>
        <w:t>C</w:t>
      </w:r>
      <w:r w:rsidRPr="00A54F20">
        <w:t>. For classification problems, we want to determine </w:t>
      </w:r>
      <w:r w:rsidRPr="00A54F20">
        <w:drawing>
          <wp:inline distT="0" distB="0" distL="0" distR="0" wp14:anchorId="69F96758" wp14:editId="4BF21A1C">
            <wp:extent cx="438150" cy="152400"/>
            <wp:effectExtent l="0" t="0" r="0" b="0"/>
            <wp:docPr id="1055405257" name="Picture 3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imag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the probability that the hypothesis </w:t>
      </w:r>
      <w:r w:rsidRPr="00A54F20">
        <w:rPr>
          <w:i/>
          <w:iCs/>
        </w:rPr>
        <w:t>H</w:t>
      </w:r>
      <w:r w:rsidRPr="00A54F20">
        <w:t> holds given the “evidence” or observed data tuple </w:t>
      </w:r>
      <w:r w:rsidRPr="00A54F20">
        <w:rPr>
          <w:b/>
          <w:bCs/>
          <w:i/>
          <w:iCs/>
        </w:rPr>
        <w:t>X</w:t>
      </w:r>
      <w:r w:rsidRPr="00A54F20">
        <w:t>. In other words, we are looking for the probability that tuple </w:t>
      </w:r>
      <w:r w:rsidRPr="00A54F20">
        <w:rPr>
          <w:b/>
          <w:bCs/>
          <w:i/>
          <w:iCs/>
        </w:rPr>
        <w:t>X</w:t>
      </w:r>
      <w:r w:rsidRPr="00A54F20">
        <w:t> belongs to class </w:t>
      </w:r>
      <w:r w:rsidRPr="00A54F20">
        <w:rPr>
          <w:i/>
          <w:iCs/>
        </w:rPr>
        <w:t>C</w:t>
      </w:r>
      <w:r w:rsidRPr="00A54F20">
        <w:t>, given that we know the attribute description of </w:t>
      </w:r>
      <w:r w:rsidRPr="00A54F20">
        <w:rPr>
          <w:b/>
          <w:bCs/>
          <w:i/>
          <w:iCs/>
        </w:rPr>
        <w:t>X</w:t>
      </w:r>
      <w:r w:rsidRPr="00A54F20">
        <w:t>.</w:t>
      </w:r>
    </w:p>
    <w:p w14:paraId="33BBE6DD" w14:textId="5FF23D77" w:rsidR="00A54F20" w:rsidRPr="00A54F20" w:rsidRDefault="00A54F20" w:rsidP="00A54F20">
      <w:r w:rsidRPr="00A54F20">
        <w:lastRenderedPageBreak/>
        <w:drawing>
          <wp:inline distT="0" distB="0" distL="0" distR="0" wp14:anchorId="1FFE7855" wp14:editId="21193AD2">
            <wp:extent cx="438150" cy="152400"/>
            <wp:effectExtent l="0" t="0" r="0" b="0"/>
            <wp:docPr id="178296115" name="Picture 3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imag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is the </w:t>
      </w:r>
      <w:r w:rsidRPr="00A54F20">
        <w:rPr>
          <w:b/>
          <w:bCs/>
        </w:rPr>
        <w:t>posterior probability</w:t>
      </w:r>
      <w:r w:rsidRPr="00A54F20">
        <w:t>, or </w:t>
      </w:r>
      <w:r w:rsidRPr="00A54F20">
        <w:rPr>
          <w:i/>
          <w:iCs/>
        </w:rPr>
        <w:t>a posteriori probability</w:t>
      </w:r>
      <w:r w:rsidRPr="00A54F20">
        <w:t>, of </w:t>
      </w:r>
      <w:r w:rsidRPr="00A54F20">
        <w:rPr>
          <w:i/>
          <w:iCs/>
        </w:rPr>
        <w:t>H</w:t>
      </w:r>
      <w:r w:rsidRPr="00A54F20">
        <w:t> conditioned on </w:t>
      </w:r>
      <w:r w:rsidRPr="00A54F20">
        <w:rPr>
          <w:b/>
          <w:bCs/>
          <w:i/>
          <w:iCs/>
        </w:rPr>
        <w:t>X</w:t>
      </w:r>
      <w:r w:rsidRPr="00A54F20">
        <w:t>. For example, suppose our world of data tuples is confined to customers described by the attributes </w:t>
      </w:r>
      <w:r w:rsidRPr="00A54F20">
        <w:rPr>
          <w:i/>
          <w:iCs/>
        </w:rPr>
        <w:t>age</w:t>
      </w:r>
      <w:r w:rsidRPr="00A54F20">
        <w:t> and </w:t>
      </w:r>
      <w:r w:rsidRPr="00A54F20">
        <w:rPr>
          <w:i/>
          <w:iCs/>
        </w:rPr>
        <w:t>income</w:t>
      </w:r>
      <w:r w:rsidRPr="00A54F20">
        <w:t>, respectively, and that </w:t>
      </w:r>
      <w:r w:rsidRPr="00A54F20">
        <w:rPr>
          <w:b/>
          <w:bCs/>
          <w:i/>
          <w:iCs/>
        </w:rPr>
        <w:t>X</w:t>
      </w:r>
      <w:r w:rsidRPr="00A54F20">
        <w:t> is a 35-year-old customer with an income of $40,000. Suppose that </w:t>
      </w:r>
      <w:r w:rsidRPr="00A54F20">
        <w:rPr>
          <w:i/>
          <w:iCs/>
        </w:rPr>
        <w:t>H</w:t>
      </w:r>
      <w:r w:rsidRPr="00A54F20">
        <w:t> is the hypothesis that our customer will buy a computer. Then </w:t>
      </w:r>
      <w:r w:rsidRPr="00A54F20">
        <w:drawing>
          <wp:inline distT="0" distB="0" distL="0" distR="0" wp14:anchorId="005B14CC" wp14:editId="217B2DE5">
            <wp:extent cx="438150" cy="152400"/>
            <wp:effectExtent l="0" t="0" r="0" b="0"/>
            <wp:docPr id="381364218" name="Picture 3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imag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reflects the probability that customer </w:t>
      </w:r>
      <w:r w:rsidRPr="00A54F20">
        <w:rPr>
          <w:b/>
          <w:bCs/>
          <w:i/>
          <w:iCs/>
        </w:rPr>
        <w:t>X</w:t>
      </w:r>
      <w:r w:rsidRPr="00A54F20">
        <w:t> will buy a computer given that we know the customer’s age and income.</w:t>
      </w:r>
    </w:p>
    <w:p w14:paraId="4A948B25" w14:textId="7CF44610" w:rsidR="00A54F20" w:rsidRPr="00A54F20" w:rsidRDefault="00A54F20" w:rsidP="00A54F20">
      <w:r w:rsidRPr="00A54F20">
        <w:t>In contrast, </w:t>
      </w:r>
      <w:r w:rsidRPr="00A54F20">
        <w:drawing>
          <wp:inline distT="0" distB="0" distL="0" distR="0" wp14:anchorId="41398743" wp14:editId="5827765A">
            <wp:extent cx="304800" cy="152400"/>
            <wp:effectExtent l="0" t="0" r="0" b="0"/>
            <wp:docPr id="155234251" name="Picture 3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image"/>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r w:rsidRPr="00A54F20">
        <w:t> is the </w:t>
      </w:r>
      <w:r w:rsidRPr="00A54F20">
        <w:rPr>
          <w:b/>
          <w:bCs/>
        </w:rPr>
        <w:t xml:space="preserve">prior </w:t>
      </w:r>
      <w:proofErr w:type="gramStart"/>
      <w:r w:rsidRPr="00A54F20">
        <w:rPr>
          <w:b/>
          <w:bCs/>
        </w:rPr>
        <w:t>probability</w:t>
      </w:r>
      <w:r w:rsidRPr="00A54F20">
        <w:t>,</w:t>
      </w:r>
      <w:proofErr w:type="gramEnd"/>
      <w:r w:rsidRPr="00A54F20">
        <w:t xml:space="preserve"> or </w:t>
      </w:r>
      <w:r w:rsidRPr="00A54F20">
        <w:rPr>
          <w:i/>
          <w:iCs/>
        </w:rPr>
        <w:t>a priori probability</w:t>
      </w:r>
      <w:r w:rsidRPr="00A54F20">
        <w:t>, of </w:t>
      </w:r>
      <w:r w:rsidRPr="00A54F20">
        <w:rPr>
          <w:i/>
          <w:iCs/>
        </w:rPr>
        <w:t>H</w:t>
      </w:r>
      <w:r w:rsidRPr="00A54F20">
        <w:t xml:space="preserve">. For </w:t>
      </w:r>
      <w:proofErr w:type="gramStart"/>
      <w:r w:rsidRPr="00A54F20">
        <w:t>our example</w:t>
      </w:r>
      <w:proofErr w:type="gramEnd"/>
      <w:r w:rsidRPr="00A54F20">
        <w:t>, this is the probability that any given customer will buy a computer, regardless of age, income, or any other information, for that matter. The posterior probability, </w:t>
      </w:r>
      <w:r w:rsidRPr="00A54F20">
        <w:drawing>
          <wp:inline distT="0" distB="0" distL="0" distR="0" wp14:anchorId="5706F52C" wp14:editId="2A26F2DC">
            <wp:extent cx="438150" cy="152400"/>
            <wp:effectExtent l="0" t="0" r="0" b="0"/>
            <wp:docPr id="447029802" name="Picture 3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imag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is based on more information (e.g., customer information) than the prior probability, </w:t>
      </w:r>
      <w:r w:rsidRPr="00A54F20">
        <w:drawing>
          <wp:inline distT="0" distB="0" distL="0" distR="0" wp14:anchorId="40F88D6C" wp14:editId="57F3D6B4">
            <wp:extent cx="304800" cy="152400"/>
            <wp:effectExtent l="0" t="0" r="0" b="0"/>
            <wp:docPr id="205890075" name="Picture 3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image"/>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r w:rsidRPr="00A54F20">
        <w:t>, which is independent of </w:t>
      </w:r>
      <w:r w:rsidRPr="00A54F20">
        <w:rPr>
          <w:b/>
          <w:bCs/>
          <w:i/>
          <w:iCs/>
        </w:rPr>
        <w:t>X</w:t>
      </w:r>
      <w:r w:rsidRPr="00A54F20">
        <w:t>.</w:t>
      </w:r>
    </w:p>
    <w:p w14:paraId="3FAAE2A2" w14:textId="6946A102" w:rsidR="00A54F20" w:rsidRPr="00A54F20" w:rsidRDefault="00A54F20" w:rsidP="00A54F20">
      <w:r w:rsidRPr="00A54F20">
        <w:t>Similarly, </w:t>
      </w:r>
      <w:r w:rsidRPr="00A54F20">
        <w:drawing>
          <wp:inline distT="0" distB="0" distL="0" distR="0" wp14:anchorId="1A564C6B" wp14:editId="15B203C0">
            <wp:extent cx="438150" cy="152400"/>
            <wp:effectExtent l="0" t="0" r="0" b="0"/>
            <wp:docPr id="1194089458" name="Picture 3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imag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is the posterior probability of </w:t>
      </w:r>
      <w:r w:rsidRPr="00A54F20">
        <w:rPr>
          <w:b/>
          <w:bCs/>
          <w:i/>
          <w:iCs/>
        </w:rPr>
        <w:t>X</w:t>
      </w:r>
      <w:r w:rsidRPr="00A54F20">
        <w:t> conditioned on </w:t>
      </w:r>
      <w:r w:rsidRPr="00A54F20">
        <w:rPr>
          <w:i/>
          <w:iCs/>
        </w:rPr>
        <w:t>H</w:t>
      </w:r>
      <w:r w:rsidRPr="00A54F20">
        <w:t>. That is, it is the probability that a customer, </w:t>
      </w:r>
      <w:r w:rsidRPr="00A54F20">
        <w:rPr>
          <w:b/>
          <w:bCs/>
          <w:i/>
          <w:iCs/>
        </w:rPr>
        <w:t>X</w:t>
      </w:r>
      <w:r w:rsidRPr="00A54F20">
        <w:t>, is 35 years old and earns $40,000, given that we know the customer will buy a computer.</w:t>
      </w:r>
    </w:p>
    <w:p w14:paraId="19C532AD" w14:textId="48AA9656" w:rsidR="00A54F20" w:rsidRPr="00A54F20" w:rsidRDefault="00A54F20" w:rsidP="00A54F20">
      <w:r w:rsidRPr="00A54F20">
        <w:drawing>
          <wp:inline distT="0" distB="0" distL="0" distR="0" wp14:anchorId="7BBE52B9" wp14:editId="6726702F">
            <wp:extent cx="295275" cy="152400"/>
            <wp:effectExtent l="0" t="0" r="9525" b="0"/>
            <wp:docPr id="1347120917" name="Picture 3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imag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95275" cy="152400"/>
                    </a:xfrm>
                    <a:prstGeom prst="rect">
                      <a:avLst/>
                    </a:prstGeom>
                    <a:noFill/>
                    <a:ln>
                      <a:noFill/>
                    </a:ln>
                  </pic:spPr>
                </pic:pic>
              </a:graphicData>
            </a:graphic>
          </wp:inline>
        </w:drawing>
      </w:r>
      <w:r w:rsidRPr="00A54F20">
        <w:t> is the prior probability of </w:t>
      </w:r>
      <w:r w:rsidRPr="00A54F20">
        <w:rPr>
          <w:b/>
          <w:bCs/>
          <w:i/>
          <w:iCs/>
        </w:rPr>
        <w:t>X</w:t>
      </w:r>
      <w:r w:rsidRPr="00A54F20">
        <w:t>. Using our example, it is the probability that a person from our set of customers is 35 years old and earns $40,000.</w:t>
      </w:r>
    </w:p>
    <w:p w14:paraId="3D35D7D0" w14:textId="61ABF715" w:rsidR="00A54F20" w:rsidRPr="00A54F20" w:rsidRDefault="00A54F20" w:rsidP="00A54F20">
      <w:r w:rsidRPr="00A54F20">
        <w:rPr>
          <w:i/>
          <w:iCs/>
        </w:rPr>
        <w:t>“How are these probabilities estimated?”</w:t>
      </w:r>
      <w:r w:rsidRPr="00A54F20">
        <w:t> </w:t>
      </w:r>
      <w:r w:rsidRPr="00A54F20">
        <w:drawing>
          <wp:inline distT="0" distB="0" distL="0" distR="0" wp14:anchorId="4F7889B4" wp14:editId="0FEBBC85">
            <wp:extent cx="304800" cy="152400"/>
            <wp:effectExtent l="0" t="0" r="0" b="0"/>
            <wp:docPr id="909210763" name="Picture 3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image"/>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r w:rsidRPr="00A54F20">
        <w:t>, </w:t>
      </w:r>
      <w:r w:rsidRPr="00A54F20">
        <w:drawing>
          <wp:inline distT="0" distB="0" distL="0" distR="0" wp14:anchorId="5E479A07" wp14:editId="7223824D">
            <wp:extent cx="438150" cy="152400"/>
            <wp:effectExtent l="0" t="0" r="0" b="0"/>
            <wp:docPr id="385701321" name="Picture 3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imag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and </w:t>
      </w:r>
      <w:r w:rsidRPr="00A54F20">
        <w:drawing>
          <wp:inline distT="0" distB="0" distL="0" distR="0" wp14:anchorId="7BECDE00" wp14:editId="5BAF540F">
            <wp:extent cx="295275" cy="152400"/>
            <wp:effectExtent l="0" t="0" r="9525" b="0"/>
            <wp:docPr id="1458359823" name="Picture 3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imag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95275" cy="152400"/>
                    </a:xfrm>
                    <a:prstGeom prst="rect">
                      <a:avLst/>
                    </a:prstGeom>
                    <a:noFill/>
                    <a:ln>
                      <a:noFill/>
                    </a:ln>
                  </pic:spPr>
                </pic:pic>
              </a:graphicData>
            </a:graphic>
          </wp:inline>
        </w:drawing>
      </w:r>
      <w:r w:rsidRPr="00A54F20">
        <w:t> may be estimated from the given data, as we shall see next. </w:t>
      </w:r>
      <w:r w:rsidRPr="00A54F20">
        <w:rPr>
          <w:b/>
          <w:bCs/>
        </w:rPr>
        <w:t>Bayes’ theorem</w:t>
      </w:r>
      <w:r w:rsidRPr="00A54F20">
        <w:t> is useful in that it provides a way of calculating the posterior probability, </w:t>
      </w:r>
      <w:r w:rsidRPr="00A54F20">
        <w:drawing>
          <wp:inline distT="0" distB="0" distL="0" distR="0" wp14:anchorId="490D8F93" wp14:editId="540F7D91">
            <wp:extent cx="438150" cy="152400"/>
            <wp:effectExtent l="0" t="0" r="0" b="0"/>
            <wp:docPr id="1944388398" name="Picture 3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imag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from </w:t>
      </w:r>
      <w:r w:rsidRPr="00A54F20">
        <w:drawing>
          <wp:inline distT="0" distB="0" distL="0" distR="0" wp14:anchorId="2849D1B2" wp14:editId="21E6D9BF">
            <wp:extent cx="304800" cy="152400"/>
            <wp:effectExtent l="0" t="0" r="0" b="0"/>
            <wp:docPr id="358049924" name="Picture 3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image"/>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r w:rsidRPr="00A54F20">
        <w:t>, </w:t>
      </w:r>
      <w:r w:rsidRPr="00A54F20">
        <w:drawing>
          <wp:inline distT="0" distB="0" distL="0" distR="0" wp14:anchorId="32FE6498" wp14:editId="56D93F1C">
            <wp:extent cx="438150" cy="152400"/>
            <wp:effectExtent l="0" t="0" r="0" b="0"/>
            <wp:docPr id="1942869025" name="Picture 3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imag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and </w:t>
      </w:r>
      <w:r w:rsidRPr="00A54F20">
        <w:drawing>
          <wp:inline distT="0" distB="0" distL="0" distR="0" wp14:anchorId="6465E745" wp14:editId="52010DE3">
            <wp:extent cx="295275" cy="152400"/>
            <wp:effectExtent l="0" t="0" r="9525" b="0"/>
            <wp:docPr id="456681708" name="Picture 3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imag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95275" cy="152400"/>
                    </a:xfrm>
                    <a:prstGeom prst="rect">
                      <a:avLst/>
                    </a:prstGeom>
                    <a:noFill/>
                    <a:ln>
                      <a:noFill/>
                    </a:ln>
                  </pic:spPr>
                </pic:pic>
              </a:graphicData>
            </a:graphic>
          </wp:inline>
        </w:drawing>
      </w:r>
      <w:r w:rsidRPr="00A54F20">
        <w:t>. Bayes’ theorem is</w:t>
      </w:r>
    </w:p>
    <w:p w14:paraId="55A50C8B" w14:textId="32495382" w:rsidR="00A54F20" w:rsidRPr="00A54F20" w:rsidRDefault="00A54F20" w:rsidP="00A54F20">
      <w:r w:rsidRPr="00A54F20">
        <w:drawing>
          <wp:inline distT="0" distB="0" distL="0" distR="0" wp14:anchorId="346629EB" wp14:editId="117AE253">
            <wp:extent cx="1371600" cy="333375"/>
            <wp:effectExtent l="0" t="0" r="0" b="9525"/>
            <wp:docPr id="1396627717" name="Picture 3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image"/>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371600" cy="333375"/>
                    </a:xfrm>
                    <a:prstGeom prst="rect">
                      <a:avLst/>
                    </a:prstGeom>
                    <a:noFill/>
                    <a:ln>
                      <a:noFill/>
                    </a:ln>
                  </pic:spPr>
                </pic:pic>
              </a:graphicData>
            </a:graphic>
          </wp:inline>
        </w:drawing>
      </w:r>
      <w:r w:rsidRPr="00A54F20">
        <w:rPr>
          <w:b/>
          <w:bCs/>
        </w:rPr>
        <w:t>(8.10)</w:t>
      </w:r>
    </w:p>
    <w:p w14:paraId="37DF235D" w14:textId="77777777" w:rsidR="00A54F20" w:rsidRPr="00A54F20" w:rsidRDefault="00A54F20" w:rsidP="00A54F20">
      <w:r w:rsidRPr="00A54F20">
        <w:t>Now that we have that out of the way, in the next section, we will look at how Bayes’ theorem is used in the naïve Bayesian classifier.</w:t>
      </w:r>
    </w:p>
    <w:p w14:paraId="065C6BB9" w14:textId="77777777" w:rsidR="00A54F20" w:rsidRPr="00A54F20" w:rsidRDefault="00A54F20" w:rsidP="00A54F20">
      <w:pPr>
        <w:rPr>
          <w:b/>
          <w:bCs/>
        </w:rPr>
      </w:pPr>
      <w:r w:rsidRPr="00A54F20">
        <w:rPr>
          <w:b/>
          <w:bCs/>
        </w:rPr>
        <w:t>8.3.2 Naïve Bayesian Classification</w:t>
      </w:r>
    </w:p>
    <w:p w14:paraId="229D4FE2" w14:textId="77777777" w:rsidR="00A54F20" w:rsidRPr="00A54F20" w:rsidRDefault="00A54F20" w:rsidP="00A54F20">
      <w:r w:rsidRPr="00A54F20">
        <w:t>The </w:t>
      </w:r>
      <w:r w:rsidRPr="00A54F20">
        <w:rPr>
          <w:b/>
          <w:bCs/>
        </w:rPr>
        <w:t>naïve Bayesian</w:t>
      </w:r>
      <w:r w:rsidRPr="00A54F20">
        <w:t> classifier, or </w:t>
      </w:r>
      <w:r w:rsidRPr="00A54F20">
        <w:rPr>
          <w:b/>
          <w:bCs/>
        </w:rPr>
        <w:t>simple Bayesian</w:t>
      </w:r>
      <w:r w:rsidRPr="00A54F20">
        <w:t> classifier, works as follows:</w:t>
      </w:r>
    </w:p>
    <w:p w14:paraId="080E4302" w14:textId="09652443" w:rsidR="00A54F20" w:rsidRPr="00A54F20" w:rsidRDefault="00A54F20" w:rsidP="00A54F20">
      <w:r w:rsidRPr="00A54F20">
        <w:t>1. Let </w:t>
      </w:r>
      <w:r w:rsidRPr="00A54F20">
        <w:rPr>
          <w:i/>
          <w:iCs/>
        </w:rPr>
        <w:t>D</w:t>
      </w:r>
      <w:r w:rsidRPr="00A54F20">
        <w:t> be a training set of tuples and their associated class labels. As usual, each tuple is represented by an </w:t>
      </w:r>
      <w:r w:rsidRPr="00A54F20">
        <w:rPr>
          <w:i/>
          <w:iCs/>
        </w:rPr>
        <w:t>n</w:t>
      </w:r>
      <w:r w:rsidRPr="00A54F20">
        <w:t>-dimensional attribute vector, </w:t>
      </w:r>
      <w:r w:rsidRPr="00A54F20">
        <w:drawing>
          <wp:inline distT="0" distB="0" distL="0" distR="0" wp14:anchorId="4E62ECC5" wp14:editId="0957D3CD">
            <wp:extent cx="1038225" cy="152400"/>
            <wp:effectExtent l="0" t="0" r="9525" b="0"/>
            <wp:docPr id="2137060107" name="Picture 3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8225" cy="152400"/>
                    </a:xfrm>
                    <a:prstGeom prst="rect">
                      <a:avLst/>
                    </a:prstGeom>
                    <a:noFill/>
                    <a:ln>
                      <a:noFill/>
                    </a:ln>
                  </pic:spPr>
                </pic:pic>
              </a:graphicData>
            </a:graphic>
          </wp:inline>
        </w:drawing>
      </w:r>
      <w:r w:rsidRPr="00A54F20">
        <w:t>, depicting </w:t>
      </w:r>
      <w:r w:rsidRPr="00A54F20">
        <w:rPr>
          <w:i/>
          <w:iCs/>
        </w:rPr>
        <w:t>n</w:t>
      </w:r>
      <w:r w:rsidRPr="00A54F20">
        <w:t> measurements made on the tuple from </w:t>
      </w:r>
      <w:r w:rsidRPr="00A54F20">
        <w:rPr>
          <w:i/>
          <w:iCs/>
        </w:rPr>
        <w:t>n</w:t>
      </w:r>
      <w:r w:rsidRPr="00A54F20">
        <w:t> attributes, respectively, </w:t>
      </w:r>
      <w:r w:rsidRPr="00A54F20">
        <w:drawing>
          <wp:inline distT="0" distB="0" distL="0" distR="0" wp14:anchorId="44221796" wp14:editId="4FA60A54">
            <wp:extent cx="762000" cy="133350"/>
            <wp:effectExtent l="0" t="0" r="0" b="0"/>
            <wp:docPr id="1975754952" name="Picture 3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 cy="133350"/>
                    </a:xfrm>
                    <a:prstGeom prst="rect">
                      <a:avLst/>
                    </a:prstGeom>
                    <a:noFill/>
                    <a:ln>
                      <a:noFill/>
                    </a:ln>
                  </pic:spPr>
                </pic:pic>
              </a:graphicData>
            </a:graphic>
          </wp:inline>
        </w:drawing>
      </w:r>
      <w:r w:rsidRPr="00A54F20">
        <w:t>.</w:t>
      </w:r>
    </w:p>
    <w:p w14:paraId="262D5628" w14:textId="4B534111" w:rsidR="00A54F20" w:rsidRPr="00A54F20" w:rsidRDefault="00A54F20" w:rsidP="00A54F20">
      <w:r w:rsidRPr="00A54F20">
        <w:t>2. Suppose that there are </w:t>
      </w:r>
      <w:r w:rsidRPr="00A54F20">
        <w:rPr>
          <w:i/>
          <w:iCs/>
        </w:rPr>
        <w:t>m</w:t>
      </w:r>
      <w:r w:rsidRPr="00A54F20">
        <w:t> classes, </w:t>
      </w:r>
      <w:r w:rsidRPr="00A54F20">
        <w:drawing>
          <wp:inline distT="0" distB="0" distL="0" distR="0" wp14:anchorId="6AEF9D0C" wp14:editId="42D39DA3">
            <wp:extent cx="771525" cy="133350"/>
            <wp:effectExtent l="0" t="0" r="9525" b="0"/>
            <wp:docPr id="1989940084" name="Picture 3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image"/>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771525" cy="133350"/>
                    </a:xfrm>
                    <a:prstGeom prst="rect">
                      <a:avLst/>
                    </a:prstGeom>
                    <a:noFill/>
                    <a:ln>
                      <a:noFill/>
                    </a:ln>
                  </pic:spPr>
                </pic:pic>
              </a:graphicData>
            </a:graphic>
          </wp:inline>
        </w:drawing>
      </w:r>
      <w:r w:rsidRPr="00A54F20">
        <w:t>. Given a tuple, </w:t>
      </w:r>
      <w:r w:rsidRPr="00A54F20">
        <w:rPr>
          <w:b/>
          <w:bCs/>
          <w:i/>
          <w:iCs/>
        </w:rPr>
        <w:t>X</w:t>
      </w:r>
      <w:r w:rsidRPr="00A54F20">
        <w:t>, the classifier will predict that </w:t>
      </w:r>
      <w:r w:rsidRPr="00A54F20">
        <w:rPr>
          <w:b/>
          <w:bCs/>
          <w:i/>
          <w:iCs/>
        </w:rPr>
        <w:t>X</w:t>
      </w:r>
      <w:r w:rsidRPr="00A54F20">
        <w:t> belongs to the class having the highest posterior probability, conditioned on </w:t>
      </w:r>
      <w:r w:rsidRPr="00A54F20">
        <w:rPr>
          <w:b/>
          <w:bCs/>
          <w:i/>
          <w:iCs/>
        </w:rPr>
        <w:t>X</w:t>
      </w:r>
      <w:r w:rsidRPr="00A54F20">
        <w:t>. That is, the naïve Bayesian classifier predicts that tuple </w:t>
      </w:r>
      <w:r w:rsidRPr="00A54F20">
        <w:rPr>
          <w:b/>
          <w:bCs/>
          <w:i/>
          <w:iCs/>
        </w:rPr>
        <w:t>X</w:t>
      </w:r>
      <w:r w:rsidRPr="00A54F20">
        <w:t> belongs to the class </w:t>
      </w:r>
      <w:r w:rsidRPr="00A54F20">
        <w:rPr>
          <w:i/>
          <w:iCs/>
        </w:rPr>
        <w:t>C</w:t>
      </w:r>
      <w:r w:rsidRPr="00A54F20">
        <w:rPr>
          <w:b/>
          <w:bCs/>
          <w:i/>
          <w:iCs/>
          <w:vertAlign w:val="subscript"/>
        </w:rPr>
        <w:t>i</w:t>
      </w:r>
      <w:r w:rsidRPr="00A54F20">
        <w:t> if and only if</w:t>
      </w:r>
    </w:p>
    <w:p w14:paraId="344EF960" w14:textId="63A0730E" w:rsidR="00A54F20" w:rsidRPr="00A54F20" w:rsidRDefault="00A54F20" w:rsidP="00A54F20">
      <w:r w:rsidRPr="00A54F20">
        <w:lastRenderedPageBreak/>
        <w:drawing>
          <wp:inline distT="0" distB="0" distL="0" distR="0" wp14:anchorId="0568C11C" wp14:editId="74D32788">
            <wp:extent cx="2333625" cy="161925"/>
            <wp:effectExtent l="0" t="0" r="9525" b="9525"/>
            <wp:docPr id="1391950154" name="Picture 3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imag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333625" cy="161925"/>
                    </a:xfrm>
                    <a:prstGeom prst="rect">
                      <a:avLst/>
                    </a:prstGeom>
                    <a:noFill/>
                    <a:ln>
                      <a:noFill/>
                    </a:ln>
                  </pic:spPr>
                </pic:pic>
              </a:graphicData>
            </a:graphic>
          </wp:inline>
        </w:drawing>
      </w:r>
    </w:p>
    <w:p w14:paraId="54C19E3B" w14:textId="1116343A" w:rsidR="00A54F20" w:rsidRPr="00A54F20" w:rsidRDefault="00A54F20" w:rsidP="00A54F20">
      <w:r w:rsidRPr="00A54F20">
        <w:t>Thus, we maximize </w:t>
      </w:r>
      <w:r w:rsidRPr="00A54F20">
        <w:drawing>
          <wp:inline distT="0" distB="0" distL="0" distR="0" wp14:anchorId="1EC50A71" wp14:editId="3201FB66">
            <wp:extent cx="438150" cy="152400"/>
            <wp:effectExtent l="0" t="0" r="0" b="0"/>
            <wp:docPr id="439570452" name="Picture 3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descr="imag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The class </w:t>
      </w:r>
      <w:r w:rsidRPr="00A54F20">
        <w:rPr>
          <w:i/>
          <w:iCs/>
        </w:rPr>
        <w:t>C</w:t>
      </w:r>
      <w:r w:rsidRPr="00A54F20">
        <w:rPr>
          <w:b/>
          <w:bCs/>
          <w:i/>
          <w:iCs/>
          <w:vertAlign w:val="subscript"/>
        </w:rPr>
        <w:t>i</w:t>
      </w:r>
      <w:r w:rsidRPr="00A54F20">
        <w:t> for which </w:t>
      </w:r>
      <w:r w:rsidRPr="00A54F20">
        <w:drawing>
          <wp:inline distT="0" distB="0" distL="0" distR="0" wp14:anchorId="082E5E88" wp14:editId="7D437C9F">
            <wp:extent cx="438150" cy="152400"/>
            <wp:effectExtent l="0" t="0" r="0" b="0"/>
            <wp:docPr id="1942010032" name="Picture 3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imag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is maximized is called the </w:t>
      </w:r>
      <w:r w:rsidRPr="00A54F20">
        <w:rPr>
          <w:i/>
          <w:iCs/>
        </w:rPr>
        <w:t>maximum posteriori hypothesis</w:t>
      </w:r>
      <w:r w:rsidRPr="00A54F20">
        <w:t>. By Bayes’ theorem (</w:t>
      </w:r>
      <w:hyperlink r:id="rId136" w:anchor="FM0085_CHP008" w:history="1">
        <w:r w:rsidRPr="00A54F20">
          <w:rPr>
            <w:rStyle w:val="Hyperlink"/>
            <w:b/>
            <w:bCs/>
          </w:rPr>
          <w:t>Eq. 8.10</w:t>
        </w:r>
      </w:hyperlink>
      <w:r w:rsidRPr="00A54F20">
        <w:t>),</w:t>
      </w:r>
    </w:p>
    <w:p w14:paraId="22E02CC7" w14:textId="361EE1E7" w:rsidR="00A54F20" w:rsidRPr="00A54F20" w:rsidRDefault="00A54F20" w:rsidP="00A54F20">
      <w:r w:rsidRPr="00A54F20">
        <w:drawing>
          <wp:inline distT="0" distB="0" distL="0" distR="0" wp14:anchorId="75ED33D6" wp14:editId="47F5A745">
            <wp:extent cx="1390650" cy="333375"/>
            <wp:effectExtent l="0" t="0" r="0" b="9525"/>
            <wp:docPr id="838812751" name="Picture 3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image"/>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390650" cy="333375"/>
                    </a:xfrm>
                    <a:prstGeom prst="rect">
                      <a:avLst/>
                    </a:prstGeom>
                    <a:noFill/>
                    <a:ln>
                      <a:noFill/>
                    </a:ln>
                  </pic:spPr>
                </pic:pic>
              </a:graphicData>
            </a:graphic>
          </wp:inline>
        </w:drawing>
      </w:r>
      <w:r w:rsidRPr="00A54F20">
        <w:rPr>
          <w:b/>
          <w:bCs/>
        </w:rPr>
        <w:t>(8.11)</w:t>
      </w:r>
    </w:p>
    <w:p w14:paraId="0D22A4FD" w14:textId="0FA45D78" w:rsidR="00A54F20" w:rsidRPr="00A54F20" w:rsidRDefault="00A54F20" w:rsidP="00A54F20">
      <w:r w:rsidRPr="00A54F20">
        <w:t>3. As </w:t>
      </w:r>
      <w:r w:rsidRPr="00A54F20">
        <w:drawing>
          <wp:inline distT="0" distB="0" distL="0" distR="0" wp14:anchorId="27EA8DEF" wp14:editId="048223CF">
            <wp:extent cx="295275" cy="152400"/>
            <wp:effectExtent l="0" t="0" r="9525" b="0"/>
            <wp:docPr id="61535226" name="Picture 2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descr="imag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95275" cy="152400"/>
                    </a:xfrm>
                    <a:prstGeom prst="rect">
                      <a:avLst/>
                    </a:prstGeom>
                    <a:noFill/>
                    <a:ln>
                      <a:noFill/>
                    </a:ln>
                  </pic:spPr>
                </pic:pic>
              </a:graphicData>
            </a:graphic>
          </wp:inline>
        </w:drawing>
      </w:r>
      <w:r w:rsidRPr="00A54F20">
        <w:t> is constant for all classes, only </w:t>
      </w:r>
      <w:r w:rsidRPr="00A54F20">
        <w:drawing>
          <wp:inline distT="0" distB="0" distL="0" distR="0" wp14:anchorId="6C53C098" wp14:editId="148FCF5E">
            <wp:extent cx="733425" cy="152400"/>
            <wp:effectExtent l="0" t="0" r="9525" b="0"/>
            <wp:docPr id="1588737477" name="Picture 2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imag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 needs to be maximized. If the class prior probabilities are not known, then it is commonly assumed that the classes are equally likely, that is, </w:t>
      </w:r>
      <w:r w:rsidRPr="00A54F20">
        <w:drawing>
          <wp:inline distT="0" distB="0" distL="0" distR="0" wp14:anchorId="64107EF4" wp14:editId="221A11C5">
            <wp:extent cx="1619250" cy="152400"/>
            <wp:effectExtent l="0" t="0" r="0" b="0"/>
            <wp:docPr id="659851233" name="Picture 2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image"/>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619250" cy="152400"/>
                    </a:xfrm>
                    <a:prstGeom prst="rect">
                      <a:avLst/>
                    </a:prstGeom>
                    <a:noFill/>
                    <a:ln>
                      <a:noFill/>
                    </a:ln>
                  </pic:spPr>
                </pic:pic>
              </a:graphicData>
            </a:graphic>
          </wp:inline>
        </w:drawing>
      </w:r>
      <w:r w:rsidRPr="00A54F20">
        <w:t>, and we would therefore maximize </w:t>
      </w:r>
      <w:r w:rsidRPr="00A54F20">
        <w:drawing>
          <wp:inline distT="0" distB="0" distL="0" distR="0" wp14:anchorId="67E33AAB" wp14:editId="66DF798A">
            <wp:extent cx="438150" cy="152400"/>
            <wp:effectExtent l="0" t="0" r="0" b="0"/>
            <wp:docPr id="38259270" name="Picture 2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Otherwise, we maximize </w:t>
      </w:r>
      <w:r w:rsidRPr="00A54F20">
        <w:drawing>
          <wp:inline distT="0" distB="0" distL="0" distR="0" wp14:anchorId="134E9EC5" wp14:editId="117E85B2">
            <wp:extent cx="733425" cy="152400"/>
            <wp:effectExtent l="0" t="0" r="9525" b="0"/>
            <wp:docPr id="1869896361" name="Picture 2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imag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 Note that the class prior probabilities may be estimated by </w:t>
      </w:r>
      <w:r w:rsidRPr="00A54F20">
        <w:drawing>
          <wp:inline distT="0" distB="0" distL="0" distR="0" wp14:anchorId="4A2DAD94" wp14:editId="310AAFDC">
            <wp:extent cx="828675" cy="152400"/>
            <wp:effectExtent l="0" t="0" r="0" b="0"/>
            <wp:docPr id="100637805" name="Picture 2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image"/>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828675" cy="152400"/>
                    </a:xfrm>
                    <a:prstGeom prst="rect">
                      <a:avLst/>
                    </a:prstGeom>
                    <a:noFill/>
                    <a:ln>
                      <a:noFill/>
                    </a:ln>
                  </pic:spPr>
                </pic:pic>
              </a:graphicData>
            </a:graphic>
          </wp:inline>
        </w:drawing>
      </w:r>
      <w:r w:rsidRPr="00A54F20">
        <w:t>/</w:t>
      </w:r>
      <w:r w:rsidRPr="00A54F20">
        <w:drawing>
          <wp:inline distT="0" distB="0" distL="0" distR="0" wp14:anchorId="5568E194" wp14:editId="7B998913">
            <wp:extent cx="285750" cy="152400"/>
            <wp:effectExtent l="0" t="0" r="0" b="0"/>
            <wp:docPr id="351826268" name="Picture 2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 cy="152400"/>
                    </a:xfrm>
                    <a:prstGeom prst="rect">
                      <a:avLst/>
                    </a:prstGeom>
                    <a:noFill/>
                    <a:ln>
                      <a:noFill/>
                    </a:ln>
                  </pic:spPr>
                </pic:pic>
              </a:graphicData>
            </a:graphic>
          </wp:inline>
        </w:drawing>
      </w:r>
      <w:r w:rsidRPr="00A54F20">
        <w:t>, where </w:t>
      </w:r>
      <w:r w:rsidRPr="00A54F20">
        <w:drawing>
          <wp:inline distT="0" distB="0" distL="0" distR="0" wp14:anchorId="33A2CA4D" wp14:editId="1230C6E0">
            <wp:extent cx="400050" cy="152400"/>
            <wp:effectExtent l="0" t="0" r="0" b="0"/>
            <wp:docPr id="773113590" name="Picture 2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0050" cy="152400"/>
                    </a:xfrm>
                    <a:prstGeom prst="rect">
                      <a:avLst/>
                    </a:prstGeom>
                    <a:noFill/>
                    <a:ln>
                      <a:noFill/>
                    </a:ln>
                  </pic:spPr>
                </pic:pic>
              </a:graphicData>
            </a:graphic>
          </wp:inline>
        </w:drawing>
      </w:r>
      <w:r w:rsidRPr="00A54F20">
        <w:t> is the number of training tuples of class </w:t>
      </w:r>
      <w:r w:rsidRPr="00A54F20">
        <w:rPr>
          <w:i/>
          <w:iCs/>
        </w:rPr>
        <w:t>C</w:t>
      </w:r>
      <w:r w:rsidRPr="00A54F20">
        <w:rPr>
          <w:b/>
          <w:bCs/>
          <w:i/>
          <w:iCs/>
          <w:vertAlign w:val="subscript"/>
        </w:rPr>
        <w:t>i</w:t>
      </w:r>
      <w:r w:rsidRPr="00A54F20">
        <w:t> in </w:t>
      </w:r>
      <w:r w:rsidRPr="00A54F20">
        <w:rPr>
          <w:i/>
          <w:iCs/>
        </w:rPr>
        <w:t>D</w:t>
      </w:r>
      <w:r w:rsidRPr="00A54F20">
        <w:t>.</w:t>
      </w:r>
    </w:p>
    <w:p w14:paraId="05203776" w14:textId="10907E17" w:rsidR="00A54F20" w:rsidRPr="00A54F20" w:rsidRDefault="00A54F20" w:rsidP="00A54F20">
      <w:r w:rsidRPr="00A54F20">
        <w:t>4. Given data sets with many attributes, it would be extremely computationally expensive to compute </w:t>
      </w:r>
      <w:r w:rsidRPr="00A54F20">
        <w:drawing>
          <wp:inline distT="0" distB="0" distL="0" distR="0" wp14:anchorId="0737B628" wp14:editId="5B8ECE62">
            <wp:extent cx="438150" cy="152400"/>
            <wp:effectExtent l="0" t="0" r="0" b="0"/>
            <wp:docPr id="906959732" name="Picture 2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To reduce computation in evaluating </w:t>
      </w:r>
      <w:r w:rsidRPr="00A54F20">
        <w:drawing>
          <wp:inline distT="0" distB="0" distL="0" distR="0" wp14:anchorId="7F53C943" wp14:editId="56B3BFD1">
            <wp:extent cx="438150" cy="152400"/>
            <wp:effectExtent l="0" t="0" r="0" b="0"/>
            <wp:docPr id="1779872465" name="Picture 2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the naïve assumption of </w:t>
      </w:r>
      <w:r w:rsidRPr="00A54F20">
        <w:rPr>
          <w:b/>
          <w:bCs/>
        </w:rPr>
        <w:t>class-conditional independence</w:t>
      </w:r>
      <w:r w:rsidRPr="00A54F20">
        <w:t> is made. This presumes that the attributes’ values are conditionally independent of one another, given the class label of the tuple (i.e., that there are no dependence relationships among the attributes). Thus,</w:t>
      </w:r>
    </w:p>
    <w:p w14:paraId="3FFC4A29" w14:textId="1AF61573" w:rsidR="00A54F20" w:rsidRPr="00A54F20" w:rsidRDefault="00A54F20" w:rsidP="00A54F20">
      <w:r w:rsidRPr="00A54F20">
        <w:drawing>
          <wp:inline distT="0" distB="0" distL="0" distR="0" wp14:anchorId="4C5CFA0A" wp14:editId="4A9A4280">
            <wp:extent cx="2533650" cy="533400"/>
            <wp:effectExtent l="0" t="0" r="0" b="0"/>
            <wp:docPr id="494024404" name="Picture 2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image"/>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533650" cy="533400"/>
                    </a:xfrm>
                    <a:prstGeom prst="rect">
                      <a:avLst/>
                    </a:prstGeom>
                    <a:noFill/>
                    <a:ln>
                      <a:noFill/>
                    </a:ln>
                  </pic:spPr>
                </pic:pic>
              </a:graphicData>
            </a:graphic>
          </wp:inline>
        </w:drawing>
      </w:r>
      <w:r w:rsidRPr="00A54F20">
        <w:rPr>
          <w:b/>
          <w:bCs/>
        </w:rPr>
        <w:t>(8.12)</w:t>
      </w:r>
    </w:p>
    <w:p w14:paraId="4CB5EBBF" w14:textId="5ECD6103" w:rsidR="00A54F20" w:rsidRPr="00A54F20" w:rsidRDefault="00A54F20" w:rsidP="00A54F20">
      <w:r w:rsidRPr="00A54F20">
        <w:t>We can easily estimate the probabilities </w:t>
      </w:r>
      <w:r w:rsidRPr="00A54F20">
        <w:drawing>
          <wp:inline distT="0" distB="0" distL="0" distR="0" wp14:anchorId="25F11E49" wp14:editId="4ECB0D63">
            <wp:extent cx="1676400" cy="152400"/>
            <wp:effectExtent l="0" t="0" r="0" b="0"/>
            <wp:docPr id="1255745521" name="Picture 2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image"/>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676400" cy="152400"/>
                    </a:xfrm>
                    <a:prstGeom prst="rect">
                      <a:avLst/>
                    </a:prstGeom>
                    <a:noFill/>
                    <a:ln>
                      <a:noFill/>
                    </a:ln>
                  </pic:spPr>
                </pic:pic>
              </a:graphicData>
            </a:graphic>
          </wp:inline>
        </w:drawing>
      </w:r>
      <w:r w:rsidRPr="00A54F20">
        <w:t> from the training tuples. Recall that here </w:t>
      </w:r>
      <w:proofErr w:type="spellStart"/>
      <w:r w:rsidRPr="00A54F20">
        <w:rPr>
          <w:i/>
          <w:iCs/>
        </w:rPr>
        <w:t>x</w:t>
      </w:r>
      <w:r w:rsidRPr="00A54F20">
        <w:rPr>
          <w:b/>
          <w:bCs/>
          <w:i/>
          <w:iCs/>
          <w:vertAlign w:val="subscript"/>
        </w:rPr>
        <w:t>k</w:t>
      </w:r>
      <w:proofErr w:type="spellEnd"/>
      <w:r w:rsidRPr="00A54F20">
        <w:t> refers to the value of attribute </w:t>
      </w:r>
      <w:r w:rsidRPr="00A54F20">
        <w:rPr>
          <w:i/>
          <w:iCs/>
        </w:rPr>
        <w:t>A</w:t>
      </w:r>
      <w:r w:rsidRPr="00A54F20">
        <w:rPr>
          <w:b/>
          <w:bCs/>
          <w:i/>
          <w:iCs/>
          <w:vertAlign w:val="subscript"/>
        </w:rPr>
        <w:t>k</w:t>
      </w:r>
      <w:r w:rsidRPr="00A54F20">
        <w:t> for tuple </w:t>
      </w:r>
      <w:r w:rsidRPr="00A54F20">
        <w:rPr>
          <w:b/>
          <w:bCs/>
          <w:i/>
          <w:iCs/>
        </w:rPr>
        <w:t>X</w:t>
      </w:r>
      <w:r w:rsidRPr="00A54F20">
        <w:t>. For each attribute, we look at whether the attribute is categorical or continuous-valued. For instance, to compute </w:t>
      </w:r>
      <w:r w:rsidRPr="00A54F20">
        <w:drawing>
          <wp:inline distT="0" distB="0" distL="0" distR="0" wp14:anchorId="2E23A964" wp14:editId="77BA0E72">
            <wp:extent cx="438150" cy="152400"/>
            <wp:effectExtent l="0" t="0" r="0" b="0"/>
            <wp:docPr id="1350683852" name="Picture 2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we consider the following:</w:t>
      </w:r>
    </w:p>
    <w:p w14:paraId="7A21EAF4" w14:textId="3E098D21" w:rsidR="00A54F20" w:rsidRPr="00A54F20" w:rsidRDefault="00A54F20" w:rsidP="00A54F20">
      <w:r w:rsidRPr="00A54F20">
        <w:t>(a) If </w:t>
      </w:r>
      <w:r w:rsidRPr="00A54F20">
        <w:rPr>
          <w:i/>
          <w:iCs/>
        </w:rPr>
        <w:t>A</w:t>
      </w:r>
      <w:r w:rsidRPr="00A54F20">
        <w:rPr>
          <w:b/>
          <w:bCs/>
          <w:i/>
          <w:iCs/>
          <w:vertAlign w:val="subscript"/>
        </w:rPr>
        <w:t>k</w:t>
      </w:r>
      <w:r w:rsidRPr="00A54F20">
        <w:t> is categorical, then </w:t>
      </w:r>
      <w:r w:rsidRPr="00A54F20">
        <w:drawing>
          <wp:inline distT="0" distB="0" distL="0" distR="0" wp14:anchorId="2926371F" wp14:editId="41503B8E">
            <wp:extent cx="457200" cy="152400"/>
            <wp:effectExtent l="0" t="0" r="0" b="0"/>
            <wp:docPr id="1480684275" name="Picture 2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image"/>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57200" cy="152400"/>
                    </a:xfrm>
                    <a:prstGeom prst="rect">
                      <a:avLst/>
                    </a:prstGeom>
                    <a:noFill/>
                    <a:ln>
                      <a:noFill/>
                    </a:ln>
                  </pic:spPr>
                </pic:pic>
              </a:graphicData>
            </a:graphic>
          </wp:inline>
        </w:drawing>
      </w:r>
      <w:r w:rsidRPr="00A54F20">
        <w:t> is the number of tuples of class </w:t>
      </w:r>
      <w:r w:rsidRPr="00A54F20">
        <w:rPr>
          <w:i/>
          <w:iCs/>
        </w:rPr>
        <w:t>C</w:t>
      </w:r>
      <w:r w:rsidRPr="00A54F20">
        <w:rPr>
          <w:b/>
          <w:bCs/>
          <w:i/>
          <w:iCs/>
          <w:vertAlign w:val="subscript"/>
        </w:rPr>
        <w:t>i</w:t>
      </w:r>
      <w:r w:rsidRPr="00A54F20">
        <w:t> in </w:t>
      </w:r>
      <w:r w:rsidRPr="00A54F20">
        <w:rPr>
          <w:i/>
          <w:iCs/>
        </w:rPr>
        <w:t>D</w:t>
      </w:r>
      <w:r w:rsidRPr="00A54F20">
        <w:t> having the value </w:t>
      </w:r>
      <w:proofErr w:type="spellStart"/>
      <w:r w:rsidRPr="00A54F20">
        <w:rPr>
          <w:i/>
          <w:iCs/>
        </w:rPr>
        <w:t>x</w:t>
      </w:r>
      <w:r w:rsidRPr="00A54F20">
        <w:rPr>
          <w:b/>
          <w:bCs/>
          <w:i/>
          <w:iCs/>
          <w:vertAlign w:val="subscript"/>
        </w:rPr>
        <w:t>k</w:t>
      </w:r>
      <w:proofErr w:type="spellEnd"/>
      <w:r w:rsidRPr="00A54F20">
        <w:t> for </w:t>
      </w:r>
      <w:r w:rsidRPr="00A54F20">
        <w:rPr>
          <w:i/>
          <w:iCs/>
        </w:rPr>
        <w:t>A</w:t>
      </w:r>
      <w:r w:rsidRPr="00A54F20">
        <w:rPr>
          <w:b/>
          <w:bCs/>
          <w:i/>
          <w:iCs/>
          <w:vertAlign w:val="subscript"/>
        </w:rPr>
        <w:t>k</w:t>
      </w:r>
      <w:r w:rsidRPr="00A54F20">
        <w:t>, divided by </w:t>
      </w:r>
      <w:r w:rsidRPr="00A54F20">
        <w:drawing>
          <wp:inline distT="0" distB="0" distL="0" distR="0" wp14:anchorId="3A1D7947" wp14:editId="1FD932E4">
            <wp:extent cx="400050" cy="152400"/>
            <wp:effectExtent l="0" t="0" r="0" b="0"/>
            <wp:docPr id="1450995216" name="Picture 2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00050" cy="152400"/>
                    </a:xfrm>
                    <a:prstGeom prst="rect">
                      <a:avLst/>
                    </a:prstGeom>
                    <a:noFill/>
                    <a:ln>
                      <a:noFill/>
                    </a:ln>
                  </pic:spPr>
                </pic:pic>
              </a:graphicData>
            </a:graphic>
          </wp:inline>
        </w:drawing>
      </w:r>
      <w:r w:rsidRPr="00A54F20">
        <w:t>, the number of tuples of class </w:t>
      </w:r>
      <w:r w:rsidRPr="00A54F20">
        <w:rPr>
          <w:i/>
          <w:iCs/>
        </w:rPr>
        <w:t>C</w:t>
      </w:r>
      <w:r w:rsidRPr="00A54F20">
        <w:rPr>
          <w:b/>
          <w:bCs/>
          <w:i/>
          <w:iCs/>
          <w:vertAlign w:val="subscript"/>
        </w:rPr>
        <w:t>i</w:t>
      </w:r>
      <w:r w:rsidRPr="00A54F20">
        <w:t> in </w:t>
      </w:r>
      <w:r w:rsidRPr="00A54F20">
        <w:rPr>
          <w:i/>
          <w:iCs/>
        </w:rPr>
        <w:t>D</w:t>
      </w:r>
      <w:r w:rsidRPr="00A54F20">
        <w:t>.</w:t>
      </w:r>
    </w:p>
    <w:p w14:paraId="023F9A6A" w14:textId="36A146C2" w:rsidR="00A54F20" w:rsidRPr="00A54F20" w:rsidRDefault="00A54F20" w:rsidP="00A54F20">
      <w:r w:rsidRPr="00A54F20">
        <w:t>(b) If </w:t>
      </w:r>
      <w:r w:rsidRPr="00A54F20">
        <w:rPr>
          <w:i/>
          <w:iCs/>
        </w:rPr>
        <w:t>A</w:t>
      </w:r>
      <w:r w:rsidRPr="00A54F20">
        <w:rPr>
          <w:b/>
          <w:bCs/>
          <w:i/>
          <w:iCs/>
          <w:vertAlign w:val="subscript"/>
        </w:rPr>
        <w:t>k</w:t>
      </w:r>
      <w:r w:rsidRPr="00A54F20">
        <w:t xml:space="preserve"> is </w:t>
      </w:r>
      <w:proofErr w:type="gramStart"/>
      <w:r w:rsidRPr="00A54F20">
        <w:t>continuous-valued</w:t>
      </w:r>
      <w:proofErr w:type="gramEnd"/>
      <w:r w:rsidRPr="00A54F20">
        <w:t xml:space="preserve">, then we need to do a bit more work, but the calculation is </w:t>
      </w:r>
      <w:proofErr w:type="gramStart"/>
      <w:r w:rsidRPr="00A54F20">
        <w:t>pretty straightforward</w:t>
      </w:r>
      <w:proofErr w:type="gramEnd"/>
      <w:r w:rsidRPr="00A54F20">
        <w:t>. A continuous-valued attribute is typically assumed to have a Gaussian distribution with a mean </w:t>
      </w:r>
      <w:r w:rsidRPr="00A54F20">
        <w:drawing>
          <wp:inline distT="0" distB="0" distL="0" distR="0" wp14:anchorId="17C26A8B" wp14:editId="29DA4BF9">
            <wp:extent cx="123825" cy="114300"/>
            <wp:effectExtent l="0" t="0" r="9525" b="0"/>
            <wp:docPr id="2100813820" name="Picture 2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image"/>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23825" cy="114300"/>
                    </a:xfrm>
                    <a:prstGeom prst="rect">
                      <a:avLst/>
                    </a:prstGeom>
                    <a:noFill/>
                    <a:ln>
                      <a:noFill/>
                    </a:ln>
                  </pic:spPr>
                </pic:pic>
              </a:graphicData>
            </a:graphic>
          </wp:inline>
        </w:drawing>
      </w:r>
      <w:r w:rsidRPr="00A54F20">
        <w:t> and standard deviation </w:t>
      </w:r>
      <w:r w:rsidRPr="00A54F20">
        <w:drawing>
          <wp:inline distT="0" distB="0" distL="0" distR="0" wp14:anchorId="187E107E" wp14:editId="20D0A40F">
            <wp:extent cx="114300" cy="85725"/>
            <wp:effectExtent l="0" t="0" r="0" b="9525"/>
            <wp:docPr id="2002424030" name="Picture 2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image"/>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inline>
        </w:drawing>
      </w:r>
      <w:r w:rsidRPr="00A54F20">
        <w:t>, defined by</w:t>
      </w:r>
    </w:p>
    <w:p w14:paraId="5D138D14" w14:textId="78709627" w:rsidR="00A54F20" w:rsidRPr="00A54F20" w:rsidRDefault="00A54F20" w:rsidP="00A54F20">
      <w:r w:rsidRPr="00A54F20">
        <w:drawing>
          <wp:inline distT="0" distB="0" distL="0" distR="0" wp14:anchorId="374B7BE1" wp14:editId="784133E3">
            <wp:extent cx="1562100" cy="342900"/>
            <wp:effectExtent l="0" t="0" r="0" b="0"/>
            <wp:docPr id="1004566951" name="Picture 2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image"/>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62100" cy="342900"/>
                    </a:xfrm>
                    <a:prstGeom prst="rect">
                      <a:avLst/>
                    </a:prstGeom>
                    <a:noFill/>
                    <a:ln>
                      <a:noFill/>
                    </a:ln>
                  </pic:spPr>
                </pic:pic>
              </a:graphicData>
            </a:graphic>
          </wp:inline>
        </w:drawing>
      </w:r>
      <w:r w:rsidRPr="00A54F20">
        <w:rPr>
          <w:b/>
          <w:bCs/>
        </w:rPr>
        <w:t>(8.13)</w:t>
      </w:r>
    </w:p>
    <w:p w14:paraId="5218176D" w14:textId="77777777" w:rsidR="00A54F20" w:rsidRPr="00A54F20" w:rsidRDefault="00A54F20" w:rsidP="00A54F20">
      <w:r w:rsidRPr="00A54F20">
        <w:t>so that</w:t>
      </w:r>
    </w:p>
    <w:p w14:paraId="0147954E" w14:textId="50306CF4" w:rsidR="00A54F20" w:rsidRPr="00A54F20" w:rsidRDefault="00A54F20" w:rsidP="00A54F20">
      <w:r w:rsidRPr="00A54F20">
        <w:drawing>
          <wp:inline distT="0" distB="0" distL="0" distR="0" wp14:anchorId="65DC32DD" wp14:editId="1755C342">
            <wp:extent cx="1400175" cy="161925"/>
            <wp:effectExtent l="0" t="0" r="9525" b="9525"/>
            <wp:docPr id="784589519" name="Picture 2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image"/>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00175" cy="161925"/>
                    </a:xfrm>
                    <a:prstGeom prst="rect">
                      <a:avLst/>
                    </a:prstGeom>
                    <a:noFill/>
                    <a:ln>
                      <a:noFill/>
                    </a:ln>
                  </pic:spPr>
                </pic:pic>
              </a:graphicData>
            </a:graphic>
          </wp:inline>
        </w:drawing>
      </w:r>
      <w:r w:rsidRPr="00A54F20">
        <w:rPr>
          <w:b/>
          <w:bCs/>
        </w:rPr>
        <w:t>(8.14)</w:t>
      </w:r>
    </w:p>
    <w:p w14:paraId="3237899C" w14:textId="17A5CED9" w:rsidR="00A54F20" w:rsidRPr="00A54F20" w:rsidRDefault="00A54F20" w:rsidP="00A54F20">
      <w:r w:rsidRPr="00A54F20">
        <w:lastRenderedPageBreak/>
        <w:t xml:space="preserve">These equations may appear </w:t>
      </w:r>
      <w:proofErr w:type="gramStart"/>
      <w:r w:rsidRPr="00A54F20">
        <w:t>daunting, but</w:t>
      </w:r>
      <w:proofErr w:type="gramEnd"/>
      <w:r w:rsidRPr="00A54F20">
        <w:t xml:space="preserve"> hold on! We need to compute </w:t>
      </w:r>
      <w:r w:rsidRPr="00A54F20">
        <w:drawing>
          <wp:inline distT="0" distB="0" distL="0" distR="0" wp14:anchorId="4B98371B" wp14:editId="6A2E920C">
            <wp:extent cx="200025" cy="123825"/>
            <wp:effectExtent l="0" t="0" r="9525" b="9525"/>
            <wp:docPr id="1163807848" name="Picture 2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imag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00025" cy="123825"/>
                    </a:xfrm>
                    <a:prstGeom prst="rect">
                      <a:avLst/>
                    </a:prstGeom>
                    <a:noFill/>
                    <a:ln>
                      <a:noFill/>
                    </a:ln>
                  </pic:spPr>
                </pic:pic>
              </a:graphicData>
            </a:graphic>
          </wp:inline>
        </w:drawing>
      </w:r>
      <w:r w:rsidRPr="00A54F20">
        <w:t> and </w:t>
      </w:r>
      <w:r w:rsidRPr="00A54F20">
        <w:drawing>
          <wp:inline distT="0" distB="0" distL="0" distR="0" wp14:anchorId="2986D316" wp14:editId="2B0FC6E4">
            <wp:extent cx="190500" cy="123825"/>
            <wp:effectExtent l="0" t="0" r="0" b="9525"/>
            <wp:docPr id="99282755" name="Picture 2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descr="image"/>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sidRPr="00A54F20">
        <w:t>, which are the mean (i.e., average) and standard deviation, respectively, of the values of attribute </w:t>
      </w:r>
      <w:r w:rsidRPr="00A54F20">
        <w:rPr>
          <w:i/>
          <w:iCs/>
        </w:rPr>
        <w:t>A</w:t>
      </w:r>
      <w:r w:rsidRPr="00A54F20">
        <w:rPr>
          <w:b/>
          <w:bCs/>
          <w:i/>
          <w:iCs/>
          <w:vertAlign w:val="subscript"/>
        </w:rPr>
        <w:t>k</w:t>
      </w:r>
      <w:r w:rsidRPr="00A54F20">
        <w:t> for training tuples of class </w:t>
      </w:r>
      <w:r w:rsidRPr="00A54F20">
        <w:rPr>
          <w:i/>
          <w:iCs/>
        </w:rPr>
        <w:t>C</w:t>
      </w:r>
      <w:r w:rsidRPr="00A54F20">
        <w:rPr>
          <w:b/>
          <w:bCs/>
          <w:i/>
          <w:iCs/>
          <w:vertAlign w:val="subscript"/>
        </w:rPr>
        <w:t>i</w:t>
      </w:r>
      <w:r w:rsidRPr="00A54F20">
        <w:t>. We then plug these two quantities into </w:t>
      </w:r>
      <w:hyperlink r:id="rId151" w:anchor="FM0105_CHP008" w:history="1">
        <w:r w:rsidRPr="00A54F20">
          <w:rPr>
            <w:rStyle w:val="Hyperlink"/>
            <w:b/>
            <w:bCs/>
          </w:rPr>
          <w:t>Eq. (8.13)</w:t>
        </w:r>
      </w:hyperlink>
      <w:r w:rsidRPr="00A54F20">
        <w:t>, together with </w:t>
      </w:r>
      <w:proofErr w:type="spellStart"/>
      <w:r w:rsidRPr="00A54F20">
        <w:rPr>
          <w:i/>
          <w:iCs/>
        </w:rPr>
        <w:t>x</w:t>
      </w:r>
      <w:r w:rsidRPr="00A54F20">
        <w:rPr>
          <w:b/>
          <w:bCs/>
          <w:i/>
          <w:iCs/>
          <w:vertAlign w:val="subscript"/>
        </w:rPr>
        <w:t>k</w:t>
      </w:r>
      <w:proofErr w:type="spellEnd"/>
      <w:r w:rsidRPr="00A54F20">
        <w:t>, to estimate </w:t>
      </w:r>
      <w:r w:rsidRPr="00A54F20">
        <w:drawing>
          <wp:inline distT="0" distB="0" distL="0" distR="0" wp14:anchorId="345CC963" wp14:editId="695C6B19">
            <wp:extent cx="457200" cy="152400"/>
            <wp:effectExtent l="0" t="0" r="0" b="0"/>
            <wp:docPr id="542229840" name="Picture 2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descr="image"/>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57200" cy="152400"/>
                    </a:xfrm>
                    <a:prstGeom prst="rect">
                      <a:avLst/>
                    </a:prstGeom>
                    <a:noFill/>
                    <a:ln>
                      <a:noFill/>
                    </a:ln>
                  </pic:spPr>
                </pic:pic>
              </a:graphicData>
            </a:graphic>
          </wp:inline>
        </w:drawing>
      </w:r>
      <w:r w:rsidRPr="00A54F20">
        <w:t>.</w:t>
      </w:r>
      <w:r w:rsidRPr="00A54F20">
        <w:br/>
        <w:t>For example, let </w:t>
      </w:r>
      <w:r w:rsidRPr="00A54F20">
        <w:drawing>
          <wp:inline distT="0" distB="0" distL="0" distR="0" wp14:anchorId="66A69EFF" wp14:editId="49792FBE">
            <wp:extent cx="990600" cy="152400"/>
            <wp:effectExtent l="0" t="0" r="0" b="0"/>
            <wp:docPr id="1263806653" name="Picture 2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image"/>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990600" cy="152400"/>
                    </a:xfrm>
                    <a:prstGeom prst="rect">
                      <a:avLst/>
                    </a:prstGeom>
                    <a:noFill/>
                    <a:ln>
                      <a:noFill/>
                    </a:ln>
                  </pic:spPr>
                </pic:pic>
              </a:graphicData>
            </a:graphic>
          </wp:inline>
        </w:drawing>
      </w:r>
      <w:r w:rsidRPr="00A54F20">
        <w:t>, where </w:t>
      </w:r>
      <w:r w:rsidRPr="00A54F20">
        <w:rPr>
          <w:i/>
          <w:iCs/>
        </w:rPr>
        <w:t>A</w:t>
      </w:r>
      <w:r w:rsidRPr="00A54F20">
        <w:rPr>
          <w:b/>
          <w:bCs/>
          <w:vertAlign w:val="subscript"/>
        </w:rPr>
        <w:t>1</w:t>
      </w:r>
      <w:r w:rsidRPr="00A54F20">
        <w:t> and </w:t>
      </w:r>
      <w:r w:rsidRPr="00A54F20">
        <w:rPr>
          <w:i/>
          <w:iCs/>
        </w:rPr>
        <w:t>A</w:t>
      </w:r>
      <w:r w:rsidRPr="00A54F20">
        <w:rPr>
          <w:b/>
          <w:bCs/>
          <w:vertAlign w:val="subscript"/>
        </w:rPr>
        <w:t>2</w:t>
      </w:r>
      <w:r w:rsidRPr="00A54F20">
        <w:t> are the attributes </w:t>
      </w:r>
      <w:r w:rsidRPr="00A54F20">
        <w:rPr>
          <w:i/>
          <w:iCs/>
        </w:rPr>
        <w:t>age</w:t>
      </w:r>
      <w:r w:rsidRPr="00A54F20">
        <w:t> and </w:t>
      </w:r>
      <w:r w:rsidRPr="00A54F20">
        <w:rPr>
          <w:i/>
          <w:iCs/>
        </w:rPr>
        <w:t>income</w:t>
      </w:r>
      <w:r w:rsidRPr="00A54F20">
        <w:t>, respectively. Let the class label attribute be </w:t>
      </w:r>
      <w:proofErr w:type="spellStart"/>
      <w:r w:rsidRPr="00A54F20">
        <w:rPr>
          <w:i/>
          <w:iCs/>
        </w:rPr>
        <w:t>buys_computer</w:t>
      </w:r>
      <w:proofErr w:type="spellEnd"/>
      <w:r w:rsidRPr="00A54F20">
        <w:t>. The associated class label for </w:t>
      </w:r>
      <w:r w:rsidRPr="00A54F20">
        <w:rPr>
          <w:b/>
          <w:bCs/>
          <w:i/>
          <w:iCs/>
        </w:rPr>
        <w:t>X</w:t>
      </w:r>
      <w:r w:rsidRPr="00A54F20">
        <w:t> is </w:t>
      </w:r>
      <w:r w:rsidRPr="00A54F20">
        <w:rPr>
          <w:i/>
          <w:iCs/>
        </w:rPr>
        <w:t>yes</w:t>
      </w:r>
      <w:r w:rsidRPr="00A54F20">
        <w:t> (i.e., </w:t>
      </w:r>
      <w:proofErr w:type="spellStart"/>
      <w:r w:rsidRPr="00A54F20">
        <w:rPr>
          <w:i/>
          <w:iCs/>
        </w:rPr>
        <w:t>buys_computer</w:t>
      </w:r>
      <w:proofErr w:type="spellEnd"/>
      <w:r w:rsidRPr="00A54F20">
        <w:rPr>
          <w:i/>
          <w:iCs/>
        </w:rPr>
        <w:t xml:space="preserve"> = yes</w:t>
      </w:r>
      <w:r w:rsidRPr="00A54F20">
        <w:t>). Let’s suppose that </w:t>
      </w:r>
      <w:r w:rsidRPr="00A54F20">
        <w:rPr>
          <w:i/>
          <w:iCs/>
        </w:rPr>
        <w:t>age</w:t>
      </w:r>
      <w:r w:rsidRPr="00A54F20">
        <w:t> has not been discretized and therefore exists as a continuous-valued attribute. Suppose that from the training set, we find that customers in </w:t>
      </w:r>
      <w:r w:rsidRPr="00A54F20">
        <w:rPr>
          <w:i/>
          <w:iCs/>
        </w:rPr>
        <w:t>D</w:t>
      </w:r>
      <w:r w:rsidRPr="00A54F20">
        <w:t> who buy a computer are </w:t>
      </w:r>
      <w:r w:rsidRPr="00A54F20">
        <w:drawing>
          <wp:inline distT="0" distB="0" distL="0" distR="0" wp14:anchorId="212E9A25" wp14:editId="4E9DF4AD">
            <wp:extent cx="419100" cy="114300"/>
            <wp:effectExtent l="0" t="0" r="0" b="0"/>
            <wp:docPr id="1197317095" name="Picture 2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descr="image"/>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19100" cy="114300"/>
                    </a:xfrm>
                    <a:prstGeom prst="rect">
                      <a:avLst/>
                    </a:prstGeom>
                    <a:noFill/>
                    <a:ln>
                      <a:noFill/>
                    </a:ln>
                  </pic:spPr>
                </pic:pic>
              </a:graphicData>
            </a:graphic>
          </wp:inline>
        </w:drawing>
      </w:r>
      <w:r w:rsidRPr="00A54F20">
        <w:t> years of age. In other words, for attribute </w:t>
      </w:r>
      <w:r w:rsidRPr="00A54F20">
        <w:rPr>
          <w:i/>
          <w:iCs/>
        </w:rPr>
        <w:t>age</w:t>
      </w:r>
      <w:r w:rsidRPr="00A54F20">
        <w:t> and this class, we have </w:t>
      </w:r>
      <w:r w:rsidRPr="00A54F20">
        <w:drawing>
          <wp:inline distT="0" distB="0" distL="0" distR="0" wp14:anchorId="13DC3A70" wp14:editId="27EB07EF">
            <wp:extent cx="409575" cy="133350"/>
            <wp:effectExtent l="0" t="0" r="9525" b="0"/>
            <wp:docPr id="35283370" name="Picture 2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image"/>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09575" cy="133350"/>
                    </a:xfrm>
                    <a:prstGeom prst="rect">
                      <a:avLst/>
                    </a:prstGeom>
                    <a:noFill/>
                    <a:ln>
                      <a:noFill/>
                    </a:ln>
                  </pic:spPr>
                </pic:pic>
              </a:graphicData>
            </a:graphic>
          </wp:inline>
        </w:drawing>
      </w:r>
      <w:r w:rsidRPr="00A54F20">
        <w:t> years and </w:t>
      </w:r>
      <w:r w:rsidRPr="00A54F20">
        <w:drawing>
          <wp:inline distT="0" distB="0" distL="0" distR="0" wp14:anchorId="02BA889F" wp14:editId="2526EC07">
            <wp:extent cx="409575" cy="104775"/>
            <wp:effectExtent l="0" t="0" r="9525" b="9525"/>
            <wp:docPr id="133567893" name="Picture 2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09575" cy="104775"/>
                    </a:xfrm>
                    <a:prstGeom prst="rect">
                      <a:avLst/>
                    </a:prstGeom>
                    <a:noFill/>
                    <a:ln>
                      <a:noFill/>
                    </a:ln>
                  </pic:spPr>
                </pic:pic>
              </a:graphicData>
            </a:graphic>
          </wp:inline>
        </w:drawing>
      </w:r>
      <w:r w:rsidRPr="00A54F20">
        <w:t>. We can plug these quantities, along with </w:t>
      </w:r>
      <w:r w:rsidRPr="00A54F20">
        <w:drawing>
          <wp:inline distT="0" distB="0" distL="0" distR="0" wp14:anchorId="4917FC80" wp14:editId="18BBEC7D">
            <wp:extent cx="428625" cy="133350"/>
            <wp:effectExtent l="0" t="0" r="9525" b="0"/>
            <wp:docPr id="433053914" name="Picture 2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descr="image"/>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28625" cy="133350"/>
                    </a:xfrm>
                    <a:prstGeom prst="rect">
                      <a:avLst/>
                    </a:prstGeom>
                    <a:noFill/>
                    <a:ln>
                      <a:noFill/>
                    </a:ln>
                  </pic:spPr>
                </pic:pic>
              </a:graphicData>
            </a:graphic>
          </wp:inline>
        </w:drawing>
      </w:r>
      <w:r w:rsidRPr="00A54F20">
        <w:t> for our tuple </w:t>
      </w:r>
      <w:r w:rsidRPr="00A54F20">
        <w:rPr>
          <w:b/>
          <w:bCs/>
          <w:i/>
          <w:iCs/>
        </w:rPr>
        <w:t>X</w:t>
      </w:r>
      <w:r w:rsidRPr="00A54F20">
        <w:t>, into </w:t>
      </w:r>
      <w:hyperlink r:id="rId157" w:anchor="FM0105_CHP008" w:history="1">
        <w:r w:rsidRPr="00A54F20">
          <w:rPr>
            <w:rStyle w:val="Hyperlink"/>
            <w:b/>
            <w:bCs/>
          </w:rPr>
          <w:t>Eq. (8.13)</w:t>
        </w:r>
      </w:hyperlink>
      <w:r w:rsidRPr="00A54F20">
        <w:t> to estimate </w:t>
      </w:r>
      <w:r w:rsidRPr="00A54F20">
        <w:rPr>
          <w:i/>
          <w:iCs/>
        </w:rPr>
        <w:t>P(age = 35</w:t>
      </w:r>
      <w:r w:rsidRPr="00A54F20">
        <w:t> | </w:t>
      </w:r>
      <w:proofErr w:type="spellStart"/>
      <w:r w:rsidRPr="00A54F20">
        <w:rPr>
          <w:i/>
          <w:iCs/>
        </w:rPr>
        <w:t>buys_computer</w:t>
      </w:r>
      <w:proofErr w:type="spellEnd"/>
      <w:r w:rsidRPr="00A54F20">
        <w:rPr>
          <w:i/>
          <w:iCs/>
        </w:rPr>
        <w:t xml:space="preserve"> = yes)</w:t>
      </w:r>
      <w:r w:rsidRPr="00A54F20">
        <w:t>. For a quick review of mean and standard deviation calculations, please see </w:t>
      </w:r>
      <w:hyperlink r:id="rId158" w:anchor="S0055_CHP002" w:history="1">
        <w:r w:rsidRPr="00A54F20">
          <w:rPr>
            <w:rStyle w:val="Hyperlink"/>
            <w:b/>
            <w:bCs/>
          </w:rPr>
          <w:t>Section 2.2</w:t>
        </w:r>
      </w:hyperlink>
      <w:r w:rsidRPr="00A54F20">
        <w:t>.</w:t>
      </w:r>
    </w:p>
    <w:p w14:paraId="17A6E8F6" w14:textId="0B5178F8" w:rsidR="00A54F20" w:rsidRPr="00A54F20" w:rsidRDefault="00A54F20" w:rsidP="00A54F20">
      <w:r w:rsidRPr="00A54F20">
        <w:t>5. To predict the class label of </w:t>
      </w:r>
      <w:r w:rsidRPr="00A54F20">
        <w:rPr>
          <w:b/>
          <w:bCs/>
          <w:i/>
          <w:iCs/>
        </w:rPr>
        <w:t>X</w:t>
      </w:r>
      <w:r w:rsidRPr="00A54F20">
        <w:t>, </w:t>
      </w:r>
      <w:r w:rsidRPr="00A54F20">
        <w:drawing>
          <wp:inline distT="0" distB="0" distL="0" distR="0" wp14:anchorId="383E91F2" wp14:editId="1E3C5339">
            <wp:extent cx="733425" cy="152400"/>
            <wp:effectExtent l="0" t="0" r="9525" b="0"/>
            <wp:docPr id="744646355" name="Picture 2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imag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 is evaluated for each class </w:t>
      </w:r>
      <w:r w:rsidRPr="00A54F20">
        <w:rPr>
          <w:i/>
          <w:iCs/>
        </w:rPr>
        <w:t>C</w:t>
      </w:r>
      <w:r w:rsidRPr="00A54F20">
        <w:rPr>
          <w:b/>
          <w:bCs/>
          <w:i/>
          <w:iCs/>
          <w:vertAlign w:val="subscript"/>
        </w:rPr>
        <w:t>i</w:t>
      </w:r>
      <w:r w:rsidRPr="00A54F20">
        <w:t>. The classifier predicts that the class label of tuple </w:t>
      </w:r>
      <w:r w:rsidRPr="00A54F20">
        <w:rPr>
          <w:b/>
          <w:bCs/>
          <w:i/>
          <w:iCs/>
        </w:rPr>
        <w:t>X</w:t>
      </w:r>
      <w:r w:rsidRPr="00A54F20">
        <w:t> is the class </w:t>
      </w:r>
      <w:r w:rsidRPr="00A54F20">
        <w:rPr>
          <w:i/>
          <w:iCs/>
        </w:rPr>
        <w:t>C</w:t>
      </w:r>
      <w:r w:rsidRPr="00A54F20">
        <w:rPr>
          <w:b/>
          <w:bCs/>
          <w:i/>
          <w:iCs/>
          <w:vertAlign w:val="subscript"/>
        </w:rPr>
        <w:t>i</w:t>
      </w:r>
      <w:r w:rsidRPr="00A54F20">
        <w:t> if and only if</w:t>
      </w:r>
    </w:p>
    <w:p w14:paraId="7943E8B0" w14:textId="62C95B28" w:rsidR="00A54F20" w:rsidRPr="00A54F20" w:rsidRDefault="00A54F20" w:rsidP="00A54F20">
      <w:r w:rsidRPr="00A54F20">
        <w:drawing>
          <wp:inline distT="0" distB="0" distL="0" distR="0" wp14:anchorId="5371BA6B" wp14:editId="68B7807E">
            <wp:extent cx="2905125" cy="161925"/>
            <wp:effectExtent l="0" t="0" r="9525" b="9525"/>
            <wp:docPr id="1017335812" name="Picture 2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image"/>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905125" cy="161925"/>
                    </a:xfrm>
                    <a:prstGeom prst="rect">
                      <a:avLst/>
                    </a:prstGeom>
                    <a:noFill/>
                    <a:ln>
                      <a:noFill/>
                    </a:ln>
                  </pic:spPr>
                </pic:pic>
              </a:graphicData>
            </a:graphic>
          </wp:inline>
        </w:drawing>
      </w:r>
      <w:r w:rsidRPr="00A54F20">
        <w:rPr>
          <w:b/>
          <w:bCs/>
        </w:rPr>
        <w:t>(8.15)</w:t>
      </w:r>
    </w:p>
    <w:p w14:paraId="3D429CCA" w14:textId="6000019B" w:rsidR="00A54F20" w:rsidRPr="00A54F20" w:rsidRDefault="00A54F20" w:rsidP="00A54F20">
      <w:r w:rsidRPr="00A54F20">
        <w:t>In other words, the predicted class label is the class </w:t>
      </w:r>
      <w:r w:rsidRPr="00A54F20">
        <w:rPr>
          <w:i/>
          <w:iCs/>
        </w:rPr>
        <w:t>C</w:t>
      </w:r>
      <w:r w:rsidRPr="00A54F20">
        <w:rPr>
          <w:b/>
          <w:bCs/>
          <w:i/>
          <w:iCs/>
          <w:vertAlign w:val="subscript"/>
        </w:rPr>
        <w:t>i</w:t>
      </w:r>
      <w:r w:rsidRPr="00A54F20">
        <w:t> for which </w:t>
      </w:r>
      <w:r w:rsidRPr="00A54F20">
        <w:drawing>
          <wp:inline distT="0" distB="0" distL="0" distR="0" wp14:anchorId="4D097BFA" wp14:editId="2B726E58">
            <wp:extent cx="733425" cy="152400"/>
            <wp:effectExtent l="0" t="0" r="9525" b="0"/>
            <wp:docPr id="654392087" name="Picture 2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imag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 is the maximum.</w:t>
      </w:r>
    </w:p>
    <w:p w14:paraId="3F85C261" w14:textId="77777777" w:rsidR="00A54F20" w:rsidRPr="00A54F20" w:rsidRDefault="00A54F20" w:rsidP="00A54F20">
      <w:r w:rsidRPr="00A54F20">
        <w:rPr>
          <w:i/>
          <w:iCs/>
        </w:rPr>
        <w:t>“How effective are Bayesian classifiers?”</w:t>
      </w:r>
      <w:r w:rsidRPr="00A54F20">
        <w:t> Various empirical studies of this classifier in comparison to decision tree and neural network classifiers have found it to be comparable in some domains. In theory, Bayesian classifiers have the minimum error rate in comparison to all other classifiers. However, in practice this is not always the case, owing to inaccuracies in the assumptions made for its use, such as class-conditional independence, and the lack of available probability data.</w:t>
      </w:r>
    </w:p>
    <w:p w14:paraId="097EEAA5" w14:textId="77777777" w:rsidR="00A54F20" w:rsidRPr="00A54F20" w:rsidRDefault="00A54F20" w:rsidP="00A54F20">
      <w:r w:rsidRPr="00A54F20">
        <w:t>Bayesian classifiers are also useful in that they provide a theoretical justification for other classifiers that do not explicitly use Bayes’ theorem. For example, under certain assumptions, it can be shown that many neural network and curve-fitting algorithms output the </w:t>
      </w:r>
      <w:r w:rsidRPr="00A54F20">
        <w:rPr>
          <w:i/>
          <w:iCs/>
        </w:rPr>
        <w:t>maximum posteriori</w:t>
      </w:r>
      <w:r w:rsidRPr="00A54F20">
        <w:t> hypothesis, as does the naïve Bayesian classifier.</w:t>
      </w:r>
    </w:p>
    <w:p w14:paraId="64FC6287" w14:textId="77777777" w:rsidR="00A54F20" w:rsidRPr="00A54F20" w:rsidRDefault="00A54F20" w:rsidP="00A54F20">
      <w:r w:rsidRPr="00A54F20">
        <w:t>Example 8.4</w:t>
      </w:r>
    </w:p>
    <w:p w14:paraId="415CC3CA" w14:textId="77777777" w:rsidR="00A54F20" w:rsidRPr="00A54F20" w:rsidRDefault="00A54F20" w:rsidP="00A54F20">
      <w:r w:rsidRPr="00A54F20">
        <w:t>Predicting a class label using naïve Bayesian classification</w:t>
      </w:r>
    </w:p>
    <w:p w14:paraId="1ECFE1B2" w14:textId="77777777" w:rsidR="00A54F20" w:rsidRPr="00A54F20" w:rsidRDefault="00A54F20" w:rsidP="00A54F20">
      <w:r w:rsidRPr="00A54F20">
        <w:t>We wish to predict the class label of a tuple using naïve Bayesian classification, given the same training data as in </w:t>
      </w:r>
      <w:hyperlink r:id="rId160" w:anchor="TB0020_CHP008" w:history="1">
        <w:r w:rsidRPr="00A54F20">
          <w:rPr>
            <w:rStyle w:val="Hyperlink"/>
            <w:b/>
            <w:bCs/>
          </w:rPr>
          <w:t>Example 8.3</w:t>
        </w:r>
      </w:hyperlink>
      <w:r w:rsidRPr="00A54F20">
        <w:t> for decision tree induction. The training data were shown earlier in </w:t>
      </w:r>
      <w:hyperlink r:id="rId161" w:anchor="T0010_CHP008" w:history="1">
        <w:r w:rsidRPr="00A54F20">
          <w:rPr>
            <w:rStyle w:val="Hyperlink"/>
            <w:b/>
            <w:bCs/>
          </w:rPr>
          <w:t>Table 8.1</w:t>
        </w:r>
      </w:hyperlink>
      <w:r w:rsidRPr="00A54F20">
        <w:t>. The data tuples are described by the attributes </w:t>
      </w:r>
      <w:r w:rsidRPr="00A54F20">
        <w:rPr>
          <w:i/>
          <w:iCs/>
        </w:rPr>
        <w:t>age</w:t>
      </w:r>
      <w:r w:rsidRPr="00A54F20">
        <w:t>, </w:t>
      </w:r>
      <w:r w:rsidRPr="00A54F20">
        <w:rPr>
          <w:i/>
          <w:iCs/>
        </w:rPr>
        <w:t>income</w:t>
      </w:r>
      <w:r w:rsidRPr="00A54F20">
        <w:t>, </w:t>
      </w:r>
      <w:r w:rsidRPr="00A54F20">
        <w:rPr>
          <w:i/>
          <w:iCs/>
        </w:rPr>
        <w:t>student</w:t>
      </w:r>
      <w:r w:rsidRPr="00A54F20">
        <w:t>, and </w:t>
      </w:r>
      <w:proofErr w:type="spellStart"/>
      <w:r w:rsidRPr="00A54F20">
        <w:rPr>
          <w:i/>
          <w:iCs/>
        </w:rPr>
        <w:t>credit_rating</w:t>
      </w:r>
      <w:proofErr w:type="spellEnd"/>
      <w:r w:rsidRPr="00A54F20">
        <w:t xml:space="preserve">. The class label </w:t>
      </w:r>
      <w:r w:rsidRPr="00A54F20">
        <w:lastRenderedPageBreak/>
        <w:t>attribute, </w:t>
      </w:r>
      <w:proofErr w:type="spellStart"/>
      <w:r w:rsidRPr="00A54F20">
        <w:rPr>
          <w:i/>
          <w:iCs/>
        </w:rPr>
        <w:t>buys_computer</w:t>
      </w:r>
      <w:proofErr w:type="spellEnd"/>
      <w:r w:rsidRPr="00A54F20">
        <w:t>, has two distinct values (</w:t>
      </w:r>
      <w:proofErr w:type="gramStart"/>
      <w:r w:rsidRPr="00A54F20">
        <w:t>namely, {</w:t>
      </w:r>
      <w:proofErr w:type="gramEnd"/>
      <w:r w:rsidRPr="00A54F20">
        <w:rPr>
          <w:i/>
          <w:iCs/>
        </w:rPr>
        <w:t xml:space="preserve">yes, </w:t>
      </w:r>
      <w:proofErr w:type="gramStart"/>
      <w:r w:rsidRPr="00A54F20">
        <w:rPr>
          <w:i/>
          <w:iCs/>
        </w:rPr>
        <w:t>no</w:t>
      </w:r>
      <w:r w:rsidRPr="00A54F20">
        <w:t>})</w:t>
      </w:r>
      <w:proofErr w:type="gramEnd"/>
      <w:r w:rsidRPr="00A54F20">
        <w:t>. Let </w:t>
      </w:r>
      <w:r w:rsidRPr="00A54F20">
        <w:rPr>
          <w:i/>
          <w:iCs/>
        </w:rPr>
        <w:t>C</w:t>
      </w:r>
      <w:r w:rsidRPr="00A54F20">
        <w:rPr>
          <w:b/>
          <w:bCs/>
          <w:vertAlign w:val="subscript"/>
        </w:rPr>
        <w:t>1</w:t>
      </w:r>
      <w:r w:rsidRPr="00A54F20">
        <w:t> correspond to the class </w:t>
      </w:r>
      <w:proofErr w:type="spellStart"/>
      <w:r w:rsidRPr="00A54F20">
        <w:rPr>
          <w:i/>
          <w:iCs/>
        </w:rPr>
        <w:t>buys_computer</w:t>
      </w:r>
      <w:proofErr w:type="spellEnd"/>
      <w:r w:rsidRPr="00A54F20">
        <w:rPr>
          <w:i/>
          <w:iCs/>
        </w:rPr>
        <w:t xml:space="preserve"> = yes</w:t>
      </w:r>
      <w:r w:rsidRPr="00A54F20">
        <w:t> and </w:t>
      </w:r>
      <w:r w:rsidRPr="00A54F20">
        <w:rPr>
          <w:i/>
          <w:iCs/>
        </w:rPr>
        <w:t>C</w:t>
      </w:r>
      <w:r w:rsidRPr="00A54F20">
        <w:rPr>
          <w:b/>
          <w:bCs/>
          <w:vertAlign w:val="subscript"/>
        </w:rPr>
        <w:t>2</w:t>
      </w:r>
      <w:r w:rsidRPr="00A54F20">
        <w:t> </w:t>
      </w:r>
      <w:proofErr w:type="gramStart"/>
      <w:r w:rsidRPr="00A54F20">
        <w:t>correspond</w:t>
      </w:r>
      <w:proofErr w:type="gramEnd"/>
      <w:r w:rsidRPr="00A54F20">
        <w:t xml:space="preserve"> to </w:t>
      </w:r>
      <w:proofErr w:type="spellStart"/>
      <w:r w:rsidRPr="00A54F20">
        <w:rPr>
          <w:i/>
          <w:iCs/>
        </w:rPr>
        <w:t>buys_computer</w:t>
      </w:r>
      <w:proofErr w:type="spellEnd"/>
      <w:r w:rsidRPr="00A54F20">
        <w:rPr>
          <w:i/>
          <w:iCs/>
        </w:rPr>
        <w:t xml:space="preserve"> = no</w:t>
      </w:r>
      <w:r w:rsidRPr="00A54F20">
        <w:t>. The tuple we wish to classify is</w:t>
      </w:r>
    </w:p>
    <w:p w14:paraId="28121DD1" w14:textId="41A01E39" w:rsidR="00A54F20" w:rsidRPr="00A54F20" w:rsidRDefault="00A54F20" w:rsidP="00A54F20">
      <w:r w:rsidRPr="00A54F20">
        <w:drawing>
          <wp:inline distT="0" distB="0" distL="0" distR="0" wp14:anchorId="7FE60F3E" wp14:editId="73E209D5">
            <wp:extent cx="4391025" cy="200025"/>
            <wp:effectExtent l="0" t="0" r="9525" b="9525"/>
            <wp:docPr id="1920074470" name="Picture 2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image"/>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391025" cy="200025"/>
                    </a:xfrm>
                    <a:prstGeom prst="rect">
                      <a:avLst/>
                    </a:prstGeom>
                    <a:noFill/>
                    <a:ln>
                      <a:noFill/>
                    </a:ln>
                  </pic:spPr>
                </pic:pic>
              </a:graphicData>
            </a:graphic>
          </wp:inline>
        </w:drawing>
      </w:r>
    </w:p>
    <w:p w14:paraId="5A0E9E96" w14:textId="3CA1812F" w:rsidR="00A54F20" w:rsidRPr="00A54F20" w:rsidRDefault="00A54F20" w:rsidP="00A54F20">
      <w:r w:rsidRPr="00A54F20">
        <w:t>We need to maximize </w:t>
      </w:r>
      <w:r w:rsidRPr="00A54F20">
        <w:drawing>
          <wp:inline distT="0" distB="0" distL="0" distR="0" wp14:anchorId="37E3AD2B" wp14:editId="35B35A71">
            <wp:extent cx="733425" cy="152400"/>
            <wp:effectExtent l="0" t="0" r="9525" b="0"/>
            <wp:docPr id="812316981" name="Picture 2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imag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 for </w:t>
      </w:r>
      <w:r w:rsidRPr="00A54F20">
        <w:drawing>
          <wp:inline distT="0" distB="0" distL="0" distR="0" wp14:anchorId="347716F9" wp14:editId="713E2EF3">
            <wp:extent cx="285750" cy="104775"/>
            <wp:effectExtent l="0" t="0" r="0" b="9525"/>
            <wp:docPr id="310399547" name="Picture 2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image"/>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85750" cy="104775"/>
                    </a:xfrm>
                    <a:prstGeom prst="rect">
                      <a:avLst/>
                    </a:prstGeom>
                    <a:noFill/>
                    <a:ln>
                      <a:noFill/>
                    </a:ln>
                  </pic:spPr>
                </pic:pic>
              </a:graphicData>
            </a:graphic>
          </wp:inline>
        </w:drawing>
      </w:r>
      <w:r w:rsidRPr="00A54F20">
        <w:t>, 2. </w:t>
      </w:r>
      <w:r w:rsidRPr="00A54F20">
        <w:drawing>
          <wp:inline distT="0" distB="0" distL="0" distR="0" wp14:anchorId="57B92BD1" wp14:editId="0BC7F2E5">
            <wp:extent cx="314325" cy="152400"/>
            <wp:effectExtent l="0" t="0" r="9525" b="0"/>
            <wp:docPr id="17268502" name="Picture 2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imag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r w:rsidRPr="00A54F20">
        <w:t>, the prior probability of each class, can be computed based on the training tuples:</w:t>
      </w:r>
    </w:p>
    <w:p w14:paraId="7DE6BB27" w14:textId="5A5F4377" w:rsidR="00A54F20" w:rsidRPr="00A54F20" w:rsidRDefault="00A54F20" w:rsidP="00A54F20">
      <w:r w:rsidRPr="00A54F20">
        <w:drawing>
          <wp:inline distT="0" distB="0" distL="0" distR="0" wp14:anchorId="75D2D733" wp14:editId="52B08EB3">
            <wp:extent cx="3219450" cy="428625"/>
            <wp:effectExtent l="0" t="0" r="0" b="9525"/>
            <wp:docPr id="338336503" name="Picture 2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image"/>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219450" cy="428625"/>
                    </a:xfrm>
                    <a:prstGeom prst="rect">
                      <a:avLst/>
                    </a:prstGeom>
                    <a:noFill/>
                    <a:ln>
                      <a:noFill/>
                    </a:ln>
                  </pic:spPr>
                </pic:pic>
              </a:graphicData>
            </a:graphic>
          </wp:inline>
        </w:drawing>
      </w:r>
    </w:p>
    <w:p w14:paraId="17A6BF22" w14:textId="60CA001A" w:rsidR="00A54F20" w:rsidRPr="00A54F20" w:rsidRDefault="00A54F20" w:rsidP="00A54F20">
      <w:r w:rsidRPr="00A54F20">
        <w:t>To compute </w:t>
      </w:r>
      <w:r w:rsidRPr="00A54F20">
        <w:drawing>
          <wp:inline distT="0" distB="0" distL="0" distR="0" wp14:anchorId="3496BD68" wp14:editId="265D3514">
            <wp:extent cx="438150" cy="152400"/>
            <wp:effectExtent l="0" t="0" r="0" b="0"/>
            <wp:docPr id="1633441947" name="Picture 2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for </w:t>
      </w:r>
      <w:proofErr w:type="spellStart"/>
      <w:r w:rsidRPr="00A54F20">
        <w:rPr>
          <w:i/>
          <w:iCs/>
        </w:rPr>
        <w:t>i</w:t>
      </w:r>
      <w:proofErr w:type="spellEnd"/>
      <w:r w:rsidRPr="00A54F20">
        <w:t> = 1, 2, we compute the following conditional probabilities:</w:t>
      </w:r>
    </w:p>
    <w:p w14:paraId="72FF277B" w14:textId="454E3FB1" w:rsidR="00A54F20" w:rsidRPr="00A54F20" w:rsidRDefault="00A54F20" w:rsidP="00A54F20">
      <w:r w:rsidRPr="00A54F20">
        <w:drawing>
          <wp:inline distT="0" distB="0" distL="0" distR="0" wp14:anchorId="15ED1E9E" wp14:editId="5CB921B0">
            <wp:extent cx="4038600" cy="1114425"/>
            <wp:effectExtent l="0" t="0" r="0" b="9525"/>
            <wp:docPr id="1318156936" name="Picture 2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image"/>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038600" cy="1114425"/>
                    </a:xfrm>
                    <a:prstGeom prst="rect">
                      <a:avLst/>
                    </a:prstGeom>
                    <a:noFill/>
                    <a:ln>
                      <a:noFill/>
                    </a:ln>
                  </pic:spPr>
                </pic:pic>
              </a:graphicData>
            </a:graphic>
          </wp:inline>
        </w:drawing>
      </w:r>
    </w:p>
    <w:p w14:paraId="419A995D" w14:textId="449F67A2" w:rsidR="00A54F20" w:rsidRPr="00A54F20" w:rsidRDefault="00A54F20" w:rsidP="00A54F20">
      <w:r w:rsidRPr="00A54F20">
        <w:drawing>
          <wp:inline distT="0" distB="0" distL="0" distR="0" wp14:anchorId="44BC5316" wp14:editId="6787178D">
            <wp:extent cx="4133850" cy="666750"/>
            <wp:effectExtent l="0" t="0" r="0" b="0"/>
            <wp:docPr id="1504295042" name="Picture 2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image"/>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133850" cy="666750"/>
                    </a:xfrm>
                    <a:prstGeom prst="rect">
                      <a:avLst/>
                    </a:prstGeom>
                    <a:noFill/>
                    <a:ln>
                      <a:noFill/>
                    </a:ln>
                  </pic:spPr>
                </pic:pic>
              </a:graphicData>
            </a:graphic>
          </wp:inline>
        </w:drawing>
      </w:r>
    </w:p>
    <w:p w14:paraId="62FA4C0A" w14:textId="77777777" w:rsidR="00A54F20" w:rsidRPr="00A54F20" w:rsidRDefault="00A54F20" w:rsidP="00A54F20">
      <w:r w:rsidRPr="00A54F20">
        <w:t>Using these probabilities, we obtain</w:t>
      </w:r>
    </w:p>
    <w:p w14:paraId="374411DF" w14:textId="790E3651" w:rsidR="00A54F20" w:rsidRPr="00A54F20" w:rsidRDefault="00A54F20" w:rsidP="00A54F20">
      <w:r w:rsidRPr="00A54F20">
        <w:drawing>
          <wp:inline distT="0" distB="0" distL="0" distR="0" wp14:anchorId="07CC5BF8" wp14:editId="02AB19EC">
            <wp:extent cx="5219700" cy="1114425"/>
            <wp:effectExtent l="0" t="0" r="0" b="9525"/>
            <wp:docPr id="653952636" name="Picture 2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image"/>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219700" cy="1114425"/>
                    </a:xfrm>
                    <a:prstGeom prst="rect">
                      <a:avLst/>
                    </a:prstGeom>
                    <a:noFill/>
                    <a:ln>
                      <a:noFill/>
                    </a:ln>
                  </pic:spPr>
                </pic:pic>
              </a:graphicData>
            </a:graphic>
          </wp:inline>
        </w:drawing>
      </w:r>
    </w:p>
    <w:p w14:paraId="496E639D" w14:textId="77777777" w:rsidR="00A54F20" w:rsidRPr="00A54F20" w:rsidRDefault="00A54F20" w:rsidP="00A54F20">
      <w:r w:rsidRPr="00A54F20">
        <w:t>Similarly,</w:t>
      </w:r>
    </w:p>
    <w:p w14:paraId="2AF06271" w14:textId="3CA6F957" w:rsidR="00A54F20" w:rsidRPr="00A54F20" w:rsidRDefault="00A54F20" w:rsidP="00A54F20">
      <w:r w:rsidRPr="00A54F20">
        <w:drawing>
          <wp:inline distT="0" distB="0" distL="0" distR="0" wp14:anchorId="45F0FEED" wp14:editId="774567AB">
            <wp:extent cx="4162425" cy="200025"/>
            <wp:effectExtent l="0" t="0" r="9525" b="9525"/>
            <wp:docPr id="518620974" name="Picture 2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image"/>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162425" cy="200025"/>
                    </a:xfrm>
                    <a:prstGeom prst="rect">
                      <a:avLst/>
                    </a:prstGeom>
                    <a:noFill/>
                    <a:ln>
                      <a:noFill/>
                    </a:ln>
                  </pic:spPr>
                </pic:pic>
              </a:graphicData>
            </a:graphic>
          </wp:inline>
        </w:drawing>
      </w:r>
    </w:p>
    <w:p w14:paraId="62FD4BCF" w14:textId="48F827FA" w:rsidR="00A54F20" w:rsidRPr="00A54F20" w:rsidRDefault="00A54F20" w:rsidP="00A54F20">
      <w:r w:rsidRPr="00A54F20">
        <w:t>To find the class, </w:t>
      </w:r>
      <w:r w:rsidRPr="00A54F20">
        <w:rPr>
          <w:i/>
          <w:iCs/>
        </w:rPr>
        <w:t>C</w:t>
      </w:r>
      <w:r w:rsidRPr="00A54F20">
        <w:rPr>
          <w:b/>
          <w:bCs/>
          <w:i/>
          <w:iCs/>
          <w:vertAlign w:val="subscript"/>
        </w:rPr>
        <w:t>i</w:t>
      </w:r>
      <w:r w:rsidRPr="00A54F20">
        <w:t>, that maximizes </w:t>
      </w:r>
      <w:r w:rsidRPr="00A54F20">
        <w:drawing>
          <wp:inline distT="0" distB="0" distL="0" distR="0" wp14:anchorId="4970AF07" wp14:editId="1A68FE80">
            <wp:extent cx="733425" cy="152400"/>
            <wp:effectExtent l="0" t="0" r="9525" b="0"/>
            <wp:docPr id="1361245412" name="Picture 2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imag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 we compute</w:t>
      </w:r>
    </w:p>
    <w:p w14:paraId="2A523E55" w14:textId="43684257" w:rsidR="00A54F20" w:rsidRPr="00A54F20" w:rsidRDefault="00A54F20" w:rsidP="00A54F20">
      <w:r w:rsidRPr="00A54F20">
        <w:drawing>
          <wp:inline distT="0" distB="0" distL="0" distR="0" wp14:anchorId="02F76CB9" wp14:editId="708F4573">
            <wp:extent cx="4819650" cy="428625"/>
            <wp:effectExtent l="0" t="0" r="0" b="9525"/>
            <wp:docPr id="2017159065" name="Picture 2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image"/>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819650" cy="428625"/>
                    </a:xfrm>
                    <a:prstGeom prst="rect">
                      <a:avLst/>
                    </a:prstGeom>
                    <a:noFill/>
                    <a:ln>
                      <a:noFill/>
                    </a:ln>
                  </pic:spPr>
                </pic:pic>
              </a:graphicData>
            </a:graphic>
          </wp:inline>
        </w:drawing>
      </w:r>
    </w:p>
    <w:p w14:paraId="302E1F91" w14:textId="77777777" w:rsidR="00A54F20" w:rsidRPr="00A54F20" w:rsidRDefault="00A54F20" w:rsidP="00A54F20">
      <w:r w:rsidRPr="00A54F20">
        <w:t>Therefore, the naïve Bayesian classifier predicts </w:t>
      </w:r>
      <w:proofErr w:type="spellStart"/>
      <w:r w:rsidRPr="00A54F20">
        <w:rPr>
          <w:i/>
          <w:iCs/>
        </w:rPr>
        <w:t>buys_computer</w:t>
      </w:r>
      <w:proofErr w:type="spellEnd"/>
      <w:r w:rsidRPr="00A54F20">
        <w:rPr>
          <w:i/>
          <w:iCs/>
        </w:rPr>
        <w:t xml:space="preserve"> = yes</w:t>
      </w:r>
      <w:r w:rsidRPr="00A54F20">
        <w:t> for tuple </w:t>
      </w:r>
      <w:r w:rsidRPr="00A54F20">
        <w:rPr>
          <w:b/>
          <w:bCs/>
          <w:i/>
          <w:iCs/>
        </w:rPr>
        <w:t>X</w:t>
      </w:r>
      <w:r w:rsidRPr="00A54F20">
        <w:t>.</w:t>
      </w:r>
    </w:p>
    <w:p w14:paraId="747DCB99" w14:textId="62351342" w:rsidR="00A54F20" w:rsidRPr="00A54F20" w:rsidRDefault="00A54F20" w:rsidP="00A54F20">
      <w:r w:rsidRPr="00A54F20">
        <w:rPr>
          <w:i/>
          <w:iCs/>
        </w:rPr>
        <w:lastRenderedPageBreak/>
        <w:t>“What if I encounter probability values of zero?”</w:t>
      </w:r>
      <w:r w:rsidRPr="00A54F20">
        <w:t> Recall that in </w:t>
      </w:r>
      <w:hyperlink r:id="rId171" w:anchor="FM0100_CHP008" w:history="1">
        <w:r w:rsidRPr="00A54F20">
          <w:rPr>
            <w:rStyle w:val="Hyperlink"/>
            <w:b/>
            <w:bCs/>
          </w:rPr>
          <w:t>Eq. (8.12)</w:t>
        </w:r>
      </w:hyperlink>
      <w:r w:rsidRPr="00A54F20">
        <w:t>, we estimate </w:t>
      </w:r>
      <w:r w:rsidRPr="00A54F20">
        <w:drawing>
          <wp:inline distT="0" distB="0" distL="0" distR="0" wp14:anchorId="6912AC21" wp14:editId="3FB6C875">
            <wp:extent cx="438150" cy="152400"/>
            <wp:effectExtent l="0" t="0" r="0" b="0"/>
            <wp:docPr id="268702817" name="Picture 2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as the product of the probabilities </w:t>
      </w:r>
      <w:r w:rsidRPr="00A54F20">
        <w:drawing>
          <wp:inline distT="0" distB="0" distL="0" distR="0" wp14:anchorId="0C624D4E" wp14:editId="3DE489E2">
            <wp:extent cx="495300" cy="152400"/>
            <wp:effectExtent l="0" t="0" r="0" b="0"/>
            <wp:docPr id="1488329612" name="Picture 2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image"/>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sidRPr="00A54F20">
        <w:drawing>
          <wp:inline distT="0" distB="0" distL="0" distR="0" wp14:anchorId="323C4F40" wp14:editId="6B0CED96">
            <wp:extent cx="695325" cy="152400"/>
            <wp:effectExtent l="0" t="0" r="9525" b="0"/>
            <wp:docPr id="1981921278" name="Picture 2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image"/>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95325" cy="152400"/>
                    </a:xfrm>
                    <a:prstGeom prst="rect">
                      <a:avLst/>
                    </a:prstGeom>
                    <a:noFill/>
                    <a:ln>
                      <a:noFill/>
                    </a:ln>
                  </pic:spPr>
                </pic:pic>
              </a:graphicData>
            </a:graphic>
          </wp:inline>
        </w:drawing>
      </w:r>
      <w:r w:rsidRPr="00A54F20">
        <w:drawing>
          <wp:inline distT="0" distB="0" distL="0" distR="0" wp14:anchorId="4EB920A4" wp14:editId="41C41FFB">
            <wp:extent cx="457200" cy="152400"/>
            <wp:effectExtent l="0" t="0" r="0" b="0"/>
            <wp:docPr id="803008740" name="Picture 2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image"/>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57200" cy="152400"/>
                    </a:xfrm>
                    <a:prstGeom prst="rect">
                      <a:avLst/>
                    </a:prstGeom>
                    <a:noFill/>
                    <a:ln>
                      <a:noFill/>
                    </a:ln>
                  </pic:spPr>
                </pic:pic>
              </a:graphicData>
            </a:graphic>
          </wp:inline>
        </w:drawing>
      </w:r>
      <w:r w:rsidRPr="00A54F20">
        <w:t>, based on the assumption of class-conditional independence. These probabilities can be estimated from the training tuples (step 4). We need to compute </w:t>
      </w:r>
      <w:r w:rsidRPr="00A54F20">
        <w:drawing>
          <wp:inline distT="0" distB="0" distL="0" distR="0" wp14:anchorId="2F261DFA" wp14:editId="1D969043">
            <wp:extent cx="438150" cy="152400"/>
            <wp:effectExtent l="0" t="0" r="0" b="0"/>
            <wp:docPr id="94871622" name="Picture 2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for </w:t>
      </w:r>
      <w:r w:rsidRPr="00A54F20">
        <w:rPr>
          <w:i/>
          <w:iCs/>
        </w:rPr>
        <w:t>each</w:t>
      </w:r>
      <w:r w:rsidRPr="00A54F20">
        <w:t> class (</w:t>
      </w:r>
      <w:r w:rsidRPr="00A54F20">
        <w:drawing>
          <wp:inline distT="0" distB="0" distL="0" distR="0" wp14:anchorId="6458D6F6" wp14:editId="0B2B7660">
            <wp:extent cx="771525" cy="133350"/>
            <wp:effectExtent l="0" t="0" r="9525" b="0"/>
            <wp:docPr id="72674433" name="Picture 2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image"/>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771525" cy="133350"/>
                    </a:xfrm>
                    <a:prstGeom prst="rect">
                      <a:avLst/>
                    </a:prstGeom>
                    <a:noFill/>
                    <a:ln>
                      <a:noFill/>
                    </a:ln>
                  </pic:spPr>
                </pic:pic>
              </a:graphicData>
            </a:graphic>
          </wp:inline>
        </w:drawing>
      </w:r>
      <w:r w:rsidRPr="00A54F20">
        <w:t>) to find the class </w:t>
      </w:r>
      <w:r w:rsidRPr="00A54F20">
        <w:rPr>
          <w:i/>
          <w:iCs/>
        </w:rPr>
        <w:t>C</w:t>
      </w:r>
      <w:r w:rsidRPr="00A54F20">
        <w:rPr>
          <w:b/>
          <w:bCs/>
          <w:i/>
          <w:iCs/>
          <w:vertAlign w:val="subscript"/>
        </w:rPr>
        <w:t>i</w:t>
      </w:r>
      <w:r w:rsidRPr="00A54F20">
        <w:t> for which </w:t>
      </w:r>
      <w:r w:rsidRPr="00A54F20">
        <w:drawing>
          <wp:inline distT="0" distB="0" distL="0" distR="0" wp14:anchorId="3F3B7EB9" wp14:editId="386E3370">
            <wp:extent cx="733425" cy="152400"/>
            <wp:effectExtent l="0" t="0" r="9525" b="0"/>
            <wp:docPr id="1766951458" name="Picture 2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image"/>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 is the maximum (step 5). Let’s consider this calculation. For each attribute–value pair (i.e., </w:t>
      </w:r>
      <w:r w:rsidRPr="00A54F20">
        <w:drawing>
          <wp:inline distT="0" distB="0" distL="0" distR="0" wp14:anchorId="68795380" wp14:editId="11A8B3CA">
            <wp:extent cx="428625" cy="133350"/>
            <wp:effectExtent l="0" t="0" r="9525" b="0"/>
            <wp:docPr id="1925303624" name="Picture 2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image"/>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28625" cy="133350"/>
                    </a:xfrm>
                    <a:prstGeom prst="rect">
                      <a:avLst/>
                    </a:prstGeom>
                    <a:noFill/>
                    <a:ln>
                      <a:noFill/>
                    </a:ln>
                  </pic:spPr>
                </pic:pic>
              </a:graphicData>
            </a:graphic>
          </wp:inline>
        </w:drawing>
      </w:r>
      <w:r w:rsidRPr="00A54F20">
        <w:t>, for </w:t>
      </w:r>
      <w:r w:rsidRPr="00A54F20">
        <w:drawing>
          <wp:inline distT="0" distB="0" distL="0" distR="0" wp14:anchorId="11853C9B" wp14:editId="2C73DC50">
            <wp:extent cx="762000" cy="142875"/>
            <wp:effectExtent l="0" t="0" r="0" b="9525"/>
            <wp:docPr id="752902107" name="Picture 2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image"/>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r w:rsidRPr="00A54F20">
        <w:t>) in tuple </w:t>
      </w:r>
      <w:r w:rsidRPr="00A54F20">
        <w:rPr>
          <w:b/>
          <w:bCs/>
          <w:i/>
          <w:iCs/>
        </w:rPr>
        <w:t>X</w:t>
      </w:r>
      <w:r w:rsidRPr="00A54F20">
        <w:t>, we need to count the number of tuples having that attribute–value pair, per class (i.e., per </w:t>
      </w:r>
      <w:r w:rsidRPr="00A54F20">
        <w:rPr>
          <w:i/>
          <w:iCs/>
        </w:rPr>
        <w:t>C</w:t>
      </w:r>
      <w:r w:rsidRPr="00A54F20">
        <w:rPr>
          <w:b/>
          <w:bCs/>
          <w:i/>
          <w:iCs/>
          <w:vertAlign w:val="subscript"/>
        </w:rPr>
        <w:t>i</w:t>
      </w:r>
      <w:r w:rsidRPr="00A54F20">
        <w:t>, for </w:t>
      </w:r>
      <w:r w:rsidRPr="00A54F20">
        <w:drawing>
          <wp:inline distT="0" distB="0" distL="0" distR="0" wp14:anchorId="3F72B763" wp14:editId="3D8C4794">
            <wp:extent cx="657225" cy="123825"/>
            <wp:effectExtent l="0" t="0" r="9525" b="9525"/>
            <wp:docPr id="904579199" name="Picture 2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7225" cy="123825"/>
                    </a:xfrm>
                    <a:prstGeom prst="rect">
                      <a:avLst/>
                    </a:prstGeom>
                    <a:noFill/>
                    <a:ln>
                      <a:noFill/>
                    </a:ln>
                  </pic:spPr>
                </pic:pic>
              </a:graphicData>
            </a:graphic>
          </wp:inline>
        </w:drawing>
      </w:r>
      <w:r w:rsidRPr="00A54F20">
        <w:t>). In </w:t>
      </w:r>
      <w:hyperlink r:id="rId178" w:anchor="TB0025_CHP008" w:history="1">
        <w:r w:rsidRPr="00A54F20">
          <w:rPr>
            <w:rStyle w:val="Hyperlink"/>
            <w:b/>
            <w:bCs/>
          </w:rPr>
          <w:t>Example 8.4</w:t>
        </w:r>
      </w:hyperlink>
      <w:r w:rsidRPr="00A54F20">
        <w:t>, we have two classes </w:t>
      </w:r>
      <w:r w:rsidRPr="00A54F20">
        <w:drawing>
          <wp:inline distT="0" distB="0" distL="0" distR="0" wp14:anchorId="2EF229D5" wp14:editId="6CDE7BFB">
            <wp:extent cx="447675" cy="152400"/>
            <wp:effectExtent l="0" t="0" r="9525" b="0"/>
            <wp:docPr id="647201442" name="Picture 2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image"/>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47675" cy="152400"/>
                    </a:xfrm>
                    <a:prstGeom prst="rect">
                      <a:avLst/>
                    </a:prstGeom>
                    <a:noFill/>
                    <a:ln>
                      <a:noFill/>
                    </a:ln>
                  </pic:spPr>
                </pic:pic>
              </a:graphicData>
            </a:graphic>
          </wp:inline>
        </w:drawing>
      </w:r>
      <w:r w:rsidRPr="00A54F20">
        <w:t>, namely </w:t>
      </w:r>
      <w:proofErr w:type="spellStart"/>
      <w:r w:rsidRPr="00A54F20">
        <w:rPr>
          <w:i/>
          <w:iCs/>
        </w:rPr>
        <w:t>buys_computer</w:t>
      </w:r>
      <w:proofErr w:type="spellEnd"/>
      <w:r w:rsidRPr="00A54F20">
        <w:rPr>
          <w:i/>
          <w:iCs/>
        </w:rPr>
        <w:t xml:space="preserve"> = yes</w:t>
      </w:r>
      <w:r w:rsidRPr="00A54F20">
        <w:t> and </w:t>
      </w:r>
      <w:proofErr w:type="spellStart"/>
      <w:r w:rsidRPr="00A54F20">
        <w:rPr>
          <w:i/>
          <w:iCs/>
        </w:rPr>
        <w:t>buys_computer</w:t>
      </w:r>
      <w:proofErr w:type="spellEnd"/>
      <w:r w:rsidRPr="00A54F20">
        <w:rPr>
          <w:i/>
          <w:iCs/>
        </w:rPr>
        <w:t xml:space="preserve"> = no</w:t>
      </w:r>
      <w:r w:rsidRPr="00A54F20">
        <w:t>. Therefore, for the attribute–value pair </w:t>
      </w:r>
      <w:r w:rsidRPr="00A54F20">
        <w:rPr>
          <w:i/>
          <w:iCs/>
        </w:rPr>
        <w:t>student = yes</w:t>
      </w:r>
      <w:r w:rsidRPr="00A54F20">
        <w:t> of </w:t>
      </w:r>
      <w:r w:rsidRPr="00A54F20">
        <w:rPr>
          <w:b/>
          <w:bCs/>
          <w:i/>
          <w:iCs/>
        </w:rPr>
        <w:t>X</w:t>
      </w:r>
      <w:r w:rsidRPr="00A54F20">
        <w:t>, say, we need two counts—the number of customers who are students and for which </w:t>
      </w:r>
      <w:proofErr w:type="spellStart"/>
      <w:r w:rsidRPr="00A54F20">
        <w:rPr>
          <w:i/>
          <w:iCs/>
        </w:rPr>
        <w:t>buys_computer</w:t>
      </w:r>
      <w:proofErr w:type="spellEnd"/>
      <w:r w:rsidRPr="00A54F20">
        <w:rPr>
          <w:i/>
          <w:iCs/>
        </w:rPr>
        <w:t xml:space="preserve"> = yes</w:t>
      </w:r>
      <w:r w:rsidRPr="00A54F20">
        <w:t> (which contributes to </w:t>
      </w:r>
      <w:r w:rsidRPr="00A54F20">
        <w:drawing>
          <wp:inline distT="0" distB="0" distL="0" distR="0" wp14:anchorId="1B3B9431" wp14:editId="07DA7378">
            <wp:extent cx="1495425" cy="152400"/>
            <wp:effectExtent l="0" t="0" r="9525" b="0"/>
            <wp:docPr id="83019485" name="Picture 2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image"/>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495425" cy="152400"/>
                    </a:xfrm>
                    <a:prstGeom prst="rect">
                      <a:avLst/>
                    </a:prstGeom>
                    <a:noFill/>
                    <a:ln>
                      <a:noFill/>
                    </a:ln>
                  </pic:spPr>
                </pic:pic>
              </a:graphicData>
            </a:graphic>
          </wp:inline>
        </w:drawing>
      </w:r>
      <w:r w:rsidRPr="00A54F20">
        <w:t> and the number of customers who are students and for which </w:t>
      </w:r>
      <w:proofErr w:type="spellStart"/>
      <w:r w:rsidRPr="00A54F20">
        <w:rPr>
          <w:i/>
          <w:iCs/>
        </w:rPr>
        <w:t>buys_computer</w:t>
      </w:r>
      <w:proofErr w:type="spellEnd"/>
      <w:r w:rsidRPr="00A54F20">
        <w:rPr>
          <w:i/>
          <w:iCs/>
        </w:rPr>
        <w:t xml:space="preserve"> = no</w:t>
      </w:r>
      <w:r w:rsidRPr="00A54F20">
        <w:t> (which contributes to </w:t>
      </w:r>
      <w:r w:rsidRPr="00A54F20">
        <w:drawing>
          <wp:inline distT="0" distB="0" distL="0" distR="0" wp14:anchorId="57B0DE09" wp14:editId="286D9D15">
            <wp:extent cx="1457325" cy="152400"/>
            <wp:effectExtent l="0" t="0" r="9525" b="0"/>
            <wp:docPr id="1341147464" name="Picture 2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image"/>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457325" cy="152400"/>
                    </a:xfrm>
                    <a:prstGeom prst="rect">
                      <a:avLst/>
                    </a:prstGeom>
                    <a:noFill/>
                    <a:ln>
                      <a:noFill/>
                    </a:ln>
                  </pic:spPr>
                </pic:pic>
              </a:graphicData>
            </a:graphic>
          </wp:inline>
        </w:drawing>
      </w:r>
      <w:r w:rsidRPr="00A54F20">
        <w:t>.</w:t>
      </w:r>
    </w:p>
    <w:p w14:paraId="18F8A931" w14:textId="556B788D" w:rsidR="00A54F20" w:rsidRPr="00A54F20" w:rsidRDefault="00A54F20" w:rsidP="00A54F20">
      <w:r w:rsidRPr="00A54F20">
        <w:t>But what if, say, there are no training tuples representing students for the class </w:t>
      </w:r>
      <w:r w:rsidRPr="00A54F20">
        <w:drawing>
          <wp:inline distT="0" distB="0" distL="0" distR="0" wp14:anchorId="3742EEFD" wp14:editId="03079854">
            <wp:extent cx="1114425" cy="142875"/>
            <wp:effectExtent l="0" t="0" r="9525" b="9525"/>
            <wp:docPr id="211921269" name="Picture 2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image"/>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114425" cy="142875"/>
                    </a:xfrm>
                    <a:prstGeom prst="rect">
                      <a:avLst/>
                    </a:prstGeom>
                    <a:noFill/>
                    <a:ln>
                      <a:noFill/>
                    </a:ln>
                  </pic:spPr>
                </pic:pic>
              </a:graphicData>
            </a:graphic>
          </wp:inline>
        </w:drawing>
      </w:r>
      <w:r w:rsidRPr="00A54F20">
        <w:t>, resulting in </w:t>
      </w:r>
      <w:r w:rsidRPr="00A54F20">
        <w:drawing>
          <wp:inline distT="0" distB="0" distL="0" distR="0" wp14:anchorId="1DD73315" wp14:editId="40187115">
            <wp:extent cx="2257425" cy="152400"/>
            <wp:effectExtent l="0" t="0" r="9525" b="0"/>
            <wp:docPr id="1659419024" name="Picture 2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image"/>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57425" cy="152400"/>
                    </a:xfrm>
                    <a:prstGeom prst="rect">
                      <a:avLst/>
                    </a:prstGeom>
                    <a:noFill/>
                    <a:ln>
                      <a:noFill/>
                    </a:ln>
                  </pic:spPr>
                </pic:pic>
              </a:graphicData>
            </a:graphic>
          </wp:inline>
        </w:drawing>
      </w:r>
      <w:r w:rsidRPr="00A54F20">
        <w:t>? In other words, what happens if we should end up with a probability value of zero for some </w:t>
      </w:r>
      <w:r w:rsidRPr="00A54F20">
        <w:drawing>
          <wp:inline distT="0" distB="0" distL="0" distR="0" wp14:anchorId="63CF77EE" wp14:editId="66BC3936">
            <wp:extent cx="457200" cy="152400"/>
            <wp:effectExtent l="0" t="0" r="0" b="0"/>
            <wp:docPr id="495814705" name="Picture 2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image"/>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57200" cy="152400"/>
                    </a:xfrm>
                    <a:prstGeom prst="rect">
                      <a:avLst/>
                    </a:prstGeom>
                    <a:noFill/>
                    <a:ln>
                      <a:noFill/>
                    </a:ln>
                  </pic:spPr>
                </pic:pic>
              </a:graphicData>
            </a:graphic>
          </wp:inline>
        </w:drawing>
      </w:r>
      <w:r w:rsidRPr="00A54F20">
        <w:t>? Plugging this zero value into </w:t>
      </w:r>
      <w:hyperlink r:id="rId184" w:anchor="FM0100_CHP008" w:history="1">
        <w:r w:rsidRPr="00A54F20">
          <w:rPr>
            <w:rStyle w:val="Hyperlink"/>
            <w:b/>
            <w:bCs/>
          </w:rPr>
          <w:t>Eq. (8.12)</w:t>
        </w:r>
      </w:hyperlink>
      <w:r w:rsidRPr="00A54F20">
        <w:t> would return a zero probability for </w:t>
      </w:r>
      <w:r w:rsidRPr="00A54F20">
        <w:drawing>
          <wp:inline distT="0" distB="0" distL="0" distR="0" wp14:anchorId="2938D45B" wp14:editId="437289CB">
            <wp:extent cx="438150" cy="152400"/>
            <wp:effectExtent l="0" t="0" r="0" b="0"/>
            <wp:docPr id="2000828935" name="Picture 2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image"/>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38150" cy="152400"/>
                    </a:xfrm>
                    <a:prstGeom prst="rect">
                      <a:avLst/>
                    </a:prstGeom>
                    <a:noFill/>
                    <a:ln>
                      <a:noFill/>
                    </a:ln>
                  </pic:spPr>
                </pic:pic>
              </a:graphicData>
            </a:graphic>
          </wp:inline>
        </w:drawing>
      </w:r>
      <w:r w:rsidRPr="00A54F20">
        <w:t>, even though, without the zero probability, we may have ended up with a high probability, suggesting that </w:t>
      </w:r>
      <w:r w:rsidRPr="00A54F20">
        <w:rPr>
          <w:b/>
          <w:bCs/>
          <w:i/>
          <w:iCs/>
        </w:rPr>
        <w:t>X</w:t>
      </w:r>
      <w:r w:rsidRPr="00A54F20">
        <w:t> belonged to class </w:t>
      </w:r>
      <w:r w:rsidRPr="00A54F20">
        <w:rPr>
          <w:i/>
          <w:iCs/>
        </w:rPr>
        <w:t>C</w:t>
      </w:r>
      <w:r w:rsidRPr="00A54F20">
        <w:rPr>
          <w:b/>
          <w:bCs/>
          <w:i/>
          <w:iCs/>
          <w:vertAlign w:val="subscript"/>
        </w:rPr>
        <w:t>i</w:t>
      </w:r>
      <w:r w:rsidRPr="00A54F20">
        <w:t>! A zero probability cancels the effects of all the other (posteriori) probabilities (on </w:t>
      </w:r>
      <w:r w:rsidRPr="00A54F20">
        <w:rPr>
          <w:i/>
          <w:iCs/>
        </w:rPr>
        <w:t>C</w:t>
      </w:r>
      <w:r w:rsidRPr="00A54F20">
        <w:rPr>
          <w:b/>
          <w:bCs/>
          <w:i/>
          <w:iCs/>
          <w:vertAlign w:val="subscript"/>
        </w:rPr>
        <w:t>i</w:t>
      </w:r>
      <w:r w:rsidRPr="00A54F20">
        <w:t>) involved in the product.</w:t>
      </w:r>
    </w:p>
    <w:p w14:paraId="167F72FA" w14:textId="77777777" w:rsidR="00A54F20" w:rsidRPr="00A54F20" w:rsidRDefault="00A54F20" w:rsidP="00A54F20">
      <w:r w:rsidRPr="00A54F20">
        <w:t xml:space="preserve">There is a simple trick to avoid this problem. We can assume that our training </w:t>
      </w:r>
      <w:proofErr w:type="gramStart"/>
      <w:r w:rsidRPr="00A54F20">
        <w:t>data-base</w:t>
      </w:r>
      <w:proofErr w:type="gramEnd"/>
      <w:r w:rsidRPr="00A54F20">
        <w:t>, </w:t>
      </w:r>
      <w:r w:rsidRPr="00A54F20">
        <w:rPr>
          <w:i/>
          <w:iCs/>
        </w:rPr>
        <w:t>D</w:t>
      </w:r>
      <w:r w:rsidRPr="00A54F20">
        <w:t xml:space="preserve">, is so large that adding one to each count that we need would only make a negligible difference in the estimated probability </w:t>
      </w:r>
      <w:proofErr w:type="gramStart"/>
      <w:r w:rsidRPr="00A54F20">
        <w:t>value, yet</w:t>
      </w:r>
      <w:proofErr w:type="gramEnd"/>
      <w:r w:rsidRPr="00A54F20">
        <w:t xml:space="preserve"> would conveniently avoid the case of probability values of zero. This technique for probability estimation is known as the </w:t>
      </w:r>
      <w:r w:rsidRPr="00A54F20">
        <w:rPr>
          <w:b/>
          <w:bCs/>
        </w:rPr>
        <w:t>Laplacian correction</w:t>
      </w:r>
      <w:r w:rsidRPr="00A54F20">
        <w:t> or </w:t>
      </w:r>
      <w:r w:rsidRPr="00A54F20">
        <w:rPr>
          <w:b/>
          <w:bCs/>
        </w:rPr>
        <w:t>Laplace estimator</w:t>
      </w:r>
      <w:r w:rsidRPr="00A54F20">
        <w:t>, named after Pierre Laplace, a French mathematician who lived from 1749 to 1827. If we have, say, </w:t>
      </w:r>
      <w:r w:rsidRPr="00A54F20">
        <w:rPr>
          <w:i/>
          <w:iCs/>
        </w:rPr>
        <w:t>q</w:t>
      </w:r>
      <w:r w:rsidRPr="00A54F20">
        <w:t> counts to which we each add one, then we must remember to add </w:t>
      </w:r>
      <w:r w:rsidRPr="00A54F20">
        <w:rPr>
          <w:i/>
          <w:iCs/>
        </w:rPr>
        <w:t>q</w:t>
      </w:r>
      <w:r w:rsidRPr="00A54F20">
        <w:t> to the corresponding denominator used in the probability calculation. We illustrate this technique in </w:t>
      </w:r>
      <w:hyperlink r:id="rId185" w:anchor="TB0030_CHP008" w:history="1">
        <w:r w:rsidRPr="00A54F20">
          <w:rPr>
            <w:rStyle w:val="Hyperlink"/>
            <w:b/>
            <w:bCs/>
          </w:rPr>
          <w:t>Example 8.5</w:t>
        </w:r>
      </w:hyperlink>
      <w:r w:rsidRPr="00A54F20">
        <w:t>.</w:t>
      </w:r>
    </w:p>
    <w:p w14:paraId="326AA0CF" w14:textId="77777777" w:rsidR="00A54F20" w:rsidRPr="00A54F20" w:rsidRDefault="00A54F20" w:rsidP="00A54F20">
      <w:r w:rsidRPr="00A54F20">
        <w:t>Example 8.5</w:t>
      </w:r>
    </w:p>
    <w:p w14:paraId="3FA803AF" w14:textId="77777777" w:rsidR="00A54F20" w:rsidRPr="00A54F20" w:rsidRDefault="00A54F20" w:rsidP="00A54F20">
      <w:r w:rsidRPr="00A54F20">
        <w:t>Using the Laplacian correction to avoid computing probability values of zero</w:t>
      </w:r>
    </w:p>
    <w:p w14:paraId="2BA22C4A" w14:textId="77777777" w:rsidR="00A54F20" w:rsidRPr="00A54F20" w:rsidRDefault="00A54F20" w:rsidP="00A54F20">
      <w:r w:rsidRPr="00A54F20">
        <w:t>Suppose that for the class </w:t>
      </w:r>
      <w:proofErr w:type="spellStart"/>
      <w:r w:rsidRPr="00A54F20">
        <w:rPr>
          <w:i/>
          <w:iCs/>
        </w:rPr>
        <w:t>buys_computer</w:t>
      </w:r>
      <w:proofErr w:type="spellEnd"/>
      <w:r w:rsidRPr="00A54F20">
        <w:rPr>
          <w:i/>
          <w:iCs/>
        </w:rPr>
        <w:t xml:space="preserve"> = yes</w:t>
      </w:r>
      <w:r w:rsidRPr="00A54F20">
        <w:t> in some training database, </w:t>
      </w:r>
      <w:r w:rsidRPr="00A54F20">
        <w:rPr>
          <w:i/>
          <w:iCs/>
        </w:rPr>
        <w:t>D</w:t>
      </w:r>
      <w:r w:rsidRPr="00A54F20">
        <w:t>, containing 1000 tuples, we have 0 tuples with </w:t>
      </w:r>
      <w:r w:rsidRPr="00A54F20">
        <w:rPr>
          <w:i/>
          <w:iCs/>
        </w:rPr>
        <w:t>income = low</w:t>
      </w:r>
      <w:r w:rsidRPr="00A54F20">
        <w:t>, 990 tuples with </w:t>
      </w:r>
      <w:r w:rsidRPr="00A54F20">
        <w:rPr>
          <w:i/>
          <w:iCs/>
        </w:rPr>
        <w:t>income = medium</w:t>
      </w:r>
      <w:r w:rsidRPr="00A54F20">
        <w:t>, and 10 tuples with </w:t>
      </w:r>
      <w:r w:rsidRPr="00A54F20">
        <w:rPr>
          <w:i/>
          <w:iCs/>
        </w:rPr>
        <w:t>income = high</w:t>
      </w:r>
      <w:r w:rsidRPr="00A54F20">
        <w:t xml:space="preserve">. The probabilities of these events, without the Laplacian correction, are 0, 0.990 (from 990/1000), and 0.010 (from 10/1000), respectively. Using the Laplacian correction for the three quantities, we pretend that we have 1 more tuple for </w:t>
      </w:r>
      <w:r w:rsidRPr="00A54F20">
        <w:lastRenderedPageBreak/>
        <w:t>each income-value pair. In this way, we instead obtain the following probabilities (rounded up to three decimal places):</w:t>
      </w:r>
    </w:p>
    <w:p w14:paraId="0789D2F3" w14:textId="0200F253" w:rsidR="00A54F20" w:rsidRPr="00A54F20" w:rsidRDefault="00A54F20" w:rsidP="00A54F20">
      <w:r w:rsidRPr="00A54F20">
        <w:drawing>
          <wp:inline distT="0" distB="0" distL="0" distR="0" wp14:anchorId="04377A4F" wp14:editId="28BD5209">
            <wp:extent cx="2676525" cy="285750"/>
            <wp:effectExtent l="0" t="0" r="9525" b="0"/>
            <wp:docPr id="1189684088" name="Picture 2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image"/>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676525" cy="285750"/>
                    </a:xfrm>
                    <a:prstGeom prst="rect">
                      <a:avLst/>
                    </a:prstGeom>
                    <a:noFill/>
                    <a:ln>
                      <a:noFill/>
                    </a:ln>
                  </pic:spPr>
                </pic:pic>
              </a:graphicData>
            </a:graphic>
          </wp:inline>
        </w:drawing>
      </w:r>
    </w:p>
    <w:p w14:paraId="4D6E735E" w14:textId="77777777" w:rsidR="00A54F20" w:rsidRPr="00A54F20" w:rsidRDefault="00A54F20" w:rsidP="00A54F20">
      <w:r w:rsidRPr="00A54F20">
        <w:t xml:space="preserve">respectively. The “corrected” probability estimates are close to their “uncorrected” counterparts, yet the </w:t>
      </w:r>
      <w:proofErr w:type="gramStart"/>
      <w:r w:rsidRPr="00A54F20">
        <w:t>zero probability</w:t>
      </w:r>
      <w:proofErr w:type="gramEnd"/>
      <w:r w:rsidRPr="00A54F20">
        <w:t xml:space="preserve"> value is avoided.</w:t>
      </w:r>
    </w:p>
    <w:p w14:paraId="3D0715F9" w14:textId="77777777" w:rsidR="00A54F20" w:rsidRPr="00A54F20" w:rsidRDefault="00A54F20" w:rsidP="00A54F20">
      <w:pPr>
        <w:rPr>
          <w:b/>
          <w:bCs/>
        </w:rPr>
      </w:pPr>
      <w:r w:rsidRPr="00A54F20">
        <w:rPr>
          <w:b/>
          <w:bCs/>
        </w:rPr>
        <w:t>8.4 Rule-Based Classification</w:t>
      </w:r>
    </w:p>
    <w:p w14:paraId="53E2B963" w14:textId="77777777" w:rsidR="00A54F20" w:rsidRPr="00A54F20" w:rsidRDefault="00A54F20" w:rsidP="00A54F20">
      <w:r w:rsidRPr="00A54F20">
        <w:t>In this section, we look at rule-based classifiers, where the learned model is represented as a set of IF-THEN rules. We first examine how such rules are used for classification (</w:t>
      </w:r>
      <w:hyperlink r:id="rId187" w:anchor="S0095_CHP008" w:history="1">
        <w:r w:rsidRPr="00A54F20">
          <w:rPr>
            <w:rStyle w:val="Hyperlink"/>
            <w:b/>
            <w:bCs/>
          </w:rPr>
          <w:t>Section 8.4.1</w:t>
        </w:r>
      </w:hyperlink>
      <w:r w:rsidRPr="00A54F20">
        <w:t>). We then study ways in which they can be generated, either from a decision tree (</w:t>
      </w:r>
      <w:hyperlink r:id="rId188" w:anchor="S0100_CHP008" w:history="1">
        <w:r w:rsidRPr="00A54F20">
          <w:rPr>
            <w:rStyle w:val="Hyperlink"/>
            <w:b/>
            <w:bCs/>
          </w:rPr>
          <w:t>Section 8.4.2</w:t>
        </w:r>
      </w:hyperlink>
      <w:r w:rsidRPr="00A54F20">
        <w:t>) or directly from the training data using a </w:t>
      </w:r>
      <w:r w:rsidRPr="00A54F20">
        <w:rPr>
          <w:i/>
          <w:iCs/>
        </w:rPr>
        <w:t>sequential covering algorithm</w:t>
      </w:r>
      <w:r w:rsidRPr="00A54F20">
        <w:t> (</w:t>
      </w:r>
      <w:hyperlink r:id="rId189" w:anchor="S0105_CHP008" w:history="1">
        <w:r w:rsidRPr="00A54F20">
          <w:rPr>
            <w:rStyle w:val="Hyperlink"/>
            <w:b/>
            <w:bCs/>
          </w:rPr>
          <w:t>Section 8.4.3</w:t>
        </w:r>
      </w:hyperlink>
      <w:r w:rsidRPr="00A54F20">
        <w:t>).</w:t>
      </w:r>
    </w:p>
    <w:p w14:paraId="3BEEF331" w14:textId="77777777" w:rsidR="00A54F20" w:rsidRPr="00A54F20" w:rsidRDefault="00A54F20" w:rsidP="00A54F20">
      <w:pPr>
        <w:rPr>
          <w:b/>
          <w:bCs/>
        </w:rPr>
      </w:pPr>
      <w:r w:rsidRPr="00A54F20">
        <w:rPr>
          <w:b/>
          <w:bCs/>
        </w:rPr>
        <w:t>8.4.1 Using IF-THEN Rules for Classification</w:t>
      </w:r>
    </w:p>
    <w:p w14:paraId="58F46BAD" w14:textId="77777777" w:rsidR="00A54F20" w:rsidRPr="00A54F20" w:rsidRDefault="00A54F20" w:rsidP="00A54F20">
      <w:r w:rsidRPr="00A54F20">
        <w:t>Rules are a good way of representing information or bits of knowledge. A </w:t>
      </w:r>
      <w:r w:rsidRPr="00A54F20">
        <w:rPr>
          <w:b/>
          <w:bCs/>
        </w:rPr>
        <w:t>rule-based classifier</w:t>
      </w:r>
      <w:r w:rsidRPr="00A54F20">
        <w:t> uses a set of IF-THEN rules for classification. An </w:t>
      </w:r>
      <w:r w:rsidRPr="00A54F20">
        <w:rPr>
          <w:b/>
          <w:bCs/>
        </w:rPr>
        <w:t>IF-THEN</w:t>
      </w:r>
      <w:r w:rsidRPr="00A54F20">
        <w:t> rule is an expression of the form</w:t>
      </w:r>
    </w:p>
    <w:p w14:paraId="33D3B3A0" w14:textId="77777777" w:rsidR="00A54F20" w:rsidRPr="00A54F20" w:rsidRDefault="00A54F20" w:rsidP="00A54F20">
      <w:r w:rsidRPr="00A54F20">
        <w:t>IF </w:t>
      </w:r>
      <w:r w:rsidRPr="00A54F20">
        <w:rPr>
          <w:i/>
          <w:iCs/>
        </w:rPr>
        <w:t>condition</w:t>
      </w:r>
      <w:r w:rsidRPr="00A54F20">
        <w:t> THEN </w:t>
      </w:r>
      <w:r w:rsidRPr="00A54F20">
        <w:rPr>
          <w:i/>
          <w:iCs/>
        </w:rPr>
        <w:t>conclusion</w:t>
      </w:r>
      <w:r w:rsidRPr="00A54F20">
        <w:t>.</w:t>
      </w:r>
    </w:p>
    <w:p w14:paraId="5B9ECA8E" w14:textId="792C9A21" w:rsidR="00A54F20" w:rsidRPr="00A54F20" w:rsidRDefault="00A54F20" w:rsidP="00A54F20">
      <w:r w:rsidRPr="00A54F20">
        <w:t>An example is rule </w:t>
      </w:r>
      <w:r w:rsidRPr="00A54F20">
        <w:drawing>
          <wp:inline distT="0" distB="0" distL="0" distR="0" wp14:anchorId="3507598B" wp14:editId="74A50137">
            <wp:extent cx="161925" cy="104775"/>
            <wp:effectExtent l="0" t="0" r="9525" b="9525"/>
            <wp:docPr id="105289165" name="Picture 4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descr="imag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w:t>
      </w:r>
    </w:p>
    <w:p w14:paraId="75CD83B9" w14:textId="02F13749" w:rsidR="00A54F20" w:rsidRPr="00A54F20" w:rsidRDefault="00A54F20" w:rsidP="00A54F20">
      <w:r w:rsidRPr="00A54F20">
        <w:drawing>
          <wp:inline distT="0" distB="0" distL="0" distR="0" wp14:anchorId="7602F313" wp14:editId="4FBF8F81">
            <wp:extent cx="4133850" cy="200025"/>
            <wp:effectExtent l="0" t="0" r="0" b="9525"/>
            <wp:docPr id="767149973" name="Picture 4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descr="image"/>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133850" cy="200025"/>
                    </a:xfrm>
                    <a:prstGeom prst="rect">
                      <a:avLst/>
                    </a:prstGeom>
                    <a:noFill/>
                    <a:ln>
                      <a:noFill/>
                    </a:ln>
                  </pic:spPr>
                </pic:pic>
              </a:graphicData>
            </a:graphic>
          </wp:inline>
        </w:drawing>
      </w:r>
    </w:p>
    <w:p w14:paraId="68433DC0" w14:textId="0CE225F0" w:rsidR="00A54F20" w:rsidRPr="00A54F20" w:rsidRDefault="00A54F20" w:rsidP="00A54F20">
      <w:r w:rsidRPr="00A54F20">
        <w:t>The “IF” part (or left side) of a rule is known as the </w:t>
      </w:r>
      <w:r w:rsidRPr="00A54F20">
        <w:rPr>
          <w:b/>
          <w:bCs/>
        </w:rPr>
        <w:t>rule antecedent</w:t>
      </w:r>
      <w:r w:rsidRPr="00A54F20">
        <w:t> or </w:t>
      </w:r>
      <w:r w:rsidRPr="00A54F20">
        <w:rPr>
          <w:b/>
          <w:bCs/>
        </w:rPr>
        <w:t>precondition</w:t>
      </w:r>
      <w:r w:rsidRPr="00A54F20">
        <w:t>. The “THEN” part (or right side) is the </w:t>
      </w:r>
      <w:r w:rsidRPr="00A54F20">
        <w:rPr>
          <w:b/>
          <w:bCs/>
        </w:rPr>
        <w:t>rule consequent</w:t>
      </w:r>
      <w:r w:rsidRPr="00A54F20">
        <w:t>. In the rule antecedent, the condition consists of one or more </w:t>
      </w:r>
      <w:r w:rsidRPr="00A54F20">
        <w:rPr>
          <w:i/>
          <w:iCs/>
        </w:rPr>
        <w:t>attribute tests</w:t>
      </w:r>
      <w:r w:rsidRPr="00A54F20">
        <w:t> (e.g., </w:t>
      </w:r>
      <w:r w:rsidRPr="00A54F20">
        <w:rPr>
          <w:i/>
          <w:iCs/>
        </w:rPr>
        <w:t>age = youth</w:t>
      </w:r>
      <w:r w:rsidRPr="00A54F20">
        <w:t> and </w:t>
      </w:r>
      <w:r w:rsidRPr="00A54F20">
        <w:rPr>
          <w:i/>
          <w:iCs/>
        </w:rPr>
        <w:t>student = yes</w:t>
      </w:r>
      <w:r w:rsidRPr="00A54F20">
        <w:t>) that are logically ANDed. The rule’s consequent contains a class prediction (in this case, we are predicting whether a customer will buy a computer). </w:t>
      </w:r>
      <w:r w:rsidRPr="00A54F20">
        <w:drawing>
          <wp:inline distT="0" distB="0" distL="0" distR="0" wp14:anchorId="6A3407FA" wp14:editId="71F987F8">
            <wp:extent cx="161925" cy="104775"/>
            <wp:effectExtent l="0" t="0" r="9525" b="9525"/>
            <wp:docPr id="1205328558" name="Picture 4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descr="imag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 can also be written as</w:t>
      </w:r>
    </w:p>
    <w:p w14:paraId="76A4DE2A" w14:textId="30D1BF6B" w:rsidR="00A54F20" w:rsidRPr="00A54F20" w:rsidRDefault="00A54F20" w:rsidP="00A54F20">
      <w:r w:rsidRPr="00A54F20">
        <w:drawing>
          <wp:inline distT="0" distB="0" distL="0" distR="0" wp14:anchorId="6922E732" wp14:editId="0B901066">
            <wp:extent cx="3857625" cy="200025"/>
            <wp:effectExtent l="0" t="0" r="9525" b="9525"/>
            <wp:docPr id="293235399" name="Picture 4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descr="image"/>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857625" cy="200025"/>
                    </a:xfrm>
                    <a:prstGeom prst="rect">
                      <a:avLst/>
                    </a:prstGeom>
                    <a:noFill/>
                    <a:ln>
                      <a:noFill/>
                    </a:ln>
                  </pic:spPr>
                </pic:pic>
              </a:graphicData>
            </a:graphic>
          </wp:inline>
        </w:drawing>
      </w:r>
    </w:p>
    <w:p w14:paraId="2DEBF548" w14:textId="77777777" w:rsidR="00A54F20" w:rsidRPr="00A54F20" w:rsidRDefault="00A54F20" w:rsidP="00A54F20">
      <w:r w:rsidRPr="00A54F20">
        <w:t>If the condition (i.e., all the attribute tests) in a rule antecedent holds true for a given tuple, we say that the rule antecedent is </w:t>
      </w:r>
      <w:r w:rsidRPr="00A54F20">
        <w:rPr>
          <w:b/>
          <w:bCs/>
        </w:rPr>
        <w:t>satisfied</w:t>
      </w:r>
      <w:r w:rsidRPr="00A54F20">
        <w:t> (or simply, that the rule is satisfied) and that the rule </w:t>
      </w:r>
      <w:r w:rsidRPr="00A54F20">
        <w:rPr>
          <w:b/>
          <w:bCs/>
        </w:rPr>
        <w:t>covers</w:t>
      </w:r>
      <w:r w:rsidRPr="00A54F20">
        <w:t> the tuple.</w:t>
      </w:r>
    </w:p>
    <w:p w14:paraId="502DA718" w14:textId="24E654C6" w:rsidR="00A54F20" w:rsidRPr="00A54F20" w:rsidRDefault="00A54F20" w:rsidP="00A54F20">
      <w:r w:rsidRPr="00A54F20">
        <w:t>A rule </w:t>
      </w:r>
      <w:r w:rsidRPr="00A54F20">
        <w:rPr>
          <w:i/>
          <w:iCs/>
        </w:rPr>
        <w:t>R</w:t>
      </w:r>
      <w:r w:rsidRPr="00A54F20">
        <w:t> can be assessed by its coverage and accuracy. Given a tuple, </w:t>
      </w:r>
      <w:r w:rsidRPr="00A54F20">
        <w:rPr>
          <w:b/>
          <w:bCs/>
          <w:i/>
          <w:iCs/>
        </w:rPr>
        <w:t>X</w:t>
      </w:r>
      <w:r w:rsidRPr="00A54F20">
        <w:t>, from a class-labeled data set, </w:t>
      </w:r>
      <w:r w:rsidRPr="00A54F20">
        <w:rPr>
          <w:i/>
          <w:iCs/>
        </w:rPr>
        <w:t>D</w:t>
      </w:r>
      <w:r w:rsidRPr="00A54F20">
        <w:t>, let </w:t>
      </w:r>
      <w:r w:rsidRPr="00A54F20">
        <w:drawing>
          <wp:inline distT="0" distB="0" distL="0" distR="0" wp14:anchorId="7B0C6026" wp14:editId="072155D4">
            <wp:extent cx="352425" cy="95250"/>
            <wp:effectExtent l="0" t="0" r="9525" b="0"/>
            <wp:docPr id="14703784" name="Picture 4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descr="image"/>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52425" cy="95250"/>
                    </a:xfrm>
                    <a:prstGeom prst="rect">
                      <a:avLst/>
                    </a:prstGeom>
                    <a:noFill/>
                    <a:ln>
                      <a:noFill/>
                    </a:ln>
                  </pic:spPr>
                </pic:pic>
              </a:graphicData>
            </a:graphic>
          </wp:inline>
        </w:drawing>
      </w:r>
      <w:r w:rsidRPr="00A54F20">
        <w:t> be the number of tuples covered by </w:t>
      </w:r>
      <w:r w:rsidRPr="00A54F20">
        <w:rPr>
          <w:i/>
          <w:iCs/>
        </w:rPr>
        <w:t>R</w:t>
      </w:r>
      <w:r w:rsidRPr="00A54F20">
        <w:t>; </w:t>
      </w:r>
      <w:r w:rsidRPr="00A54F20">
        <w:drawing>
          <wp:inline distT="0" distB="0" distL="0" distR="0" wp14:anchorId="24D17CBB" wp14:editId="5E8D8B13">
            <wp:extent cx="381000" cy="95250"/>
            <wp:effectExtent l="0" t="0" r="0" b="0"/>
            <wp:docPr id="109009924" name="Picture 4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descr="image"/>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81000" cy="95250"/>
                    </a:xfrm>
                    <a:prstGeom prst="rect">
                      <a:avLst/>
                    </a:prstGeom>
                    <a:noFill/>
                    <a:ln>
                      <a:noFill/>
                    </a:ln>
                  </pic:spPr>
                </pic:pic>
              </a:graphicData>
            </a:graphic>
          </wp:inline>
        </w:drawing>
      </w:r>
      <w:r w:rsidRPr="00A54F20">
        <w:t> be the number of tuples correctly classified by </w:t>
      </w:r>
      <w:r w:rsidRPr="00A54F20">
        <w:rPr>
          <w:i/>
          <w:iCs/>
        </w:rPr>
        <w:t>R</w:t>
      </w:r>
      <w:r w:rsidRPr="00A54F20">
        <w:t>; and </w:t>
      </w:r>
      <w:r w:rsidRPr="00A54F20">
        <w:drawing>
          <wp:inline distT="0" distB="0" distL="0" distR="0" wp14:anchorId="13AACD34" wp14:editId="1B4186AD">
            <wp:extent cx="285750" cy="152400"/>
            <wp:effectExtent l="0" t="0" r="0" b="0"/>
            <wp:docPr id="1456095486" name="Picture 4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 cy="152400"/>
                    </a:xfrm>
                    <a:prstGeom prst="rect">
                      <a:avLst/>
                    </a:prstGeom>
                    <a:noFill/>
                    <a:ln>
                      <a:noFill/>
                    </a:ln>
                  </pic:spPr>
                </pic:pic>
              </a:graphicData>
            </a:graphic>
          </wp:inline>
        </w:drawing>
      </w:r>
      <w:r w:rsidRPr="00A54F20">
        <w:t> be the number of tuples in </w:t>
      </w:r>
      <w:r w:rsidRPr="00A54F20">
        <w:rPr>
          <w:i/>
          <w:iCs/>
        </w:rPr>
        <w:t>D</w:t>
      </w:r>
      <w:r w:rsidRPr="00A54F20">
        <w:t>. We can define the </w:t>
      </w:r>
      <w:r w:rsidRPr="00A54F20">
        <w:rPr>
          <w:b/>
          <w:bCs/>
        </w:rPr>
        <w:t>coverage</w:t>
      </w:r>
      <w:r w:rsidRPr="00A54F20">
        <w:t> and </w:t>
      </w:r>
      <w:r w:rsidRPr="00A54F20">
        <w:rPr>
          <w:b/>
          <w:bCs/>
        </w:rPr>
        <w:t>accuracy</w:t>
      </w:r>
      <w:r w:rsidRPr="00A54F20">
        <w:t> of </w:t>
      </w:r>
      <w:r w:rsidRPr="00A54F20">
        <w:rPr>
          <w:i/>
          <w:iCs/>
        </w:rPr>
        <w:t>R</w:t>
      </w:r>
      <w:r w:rsidRPr="00A54F20">
        <w:t> as</w:t>
      </w:r>
    </w:p>
    <w:p w14:paraId="027018B1" w14:textId="7CBAF8EF" w:rsidR="00A54F20" w:rsidRPr="00A54F20" w:rsidRDefault="00A54F20" w:rsidP="00A54F20">
      <w:r w:rsidRPr="00A54F20">
        <w:lastRenderedPageBreak/>
        <w:drawing>
          <wp:inline distT="0" distB="0" distL="0" distR="0" wp14:anchorId="1A8F115E" wp14:editId="5058E0F5">
            <wp:extent cx="1266825" cy="285750"/>
            <wp:effectExtent l="0" t="0" r="0" b="0"/>
            <wp:docPr id="1217219003" name="Picture 4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descr="image"/>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266825" cy="285750"/>
                    </a:xfrm>
                    <a:prstGeom prst="rect">
                      <a:avLst/>
                    </a:prstGeom>
                    <a:noFill/>
                    <a:ln>
                      <a:noFill/>
                    </a:ln>
                  </pic:spPr>
                </pic:pic>
              </a:graphicData>
            </a:graphic>
          </wp:inline>
        </w:drawing>
      </w:r>
      <w:r w:rsidRPr="00A54F20">
        <w:rPr>
          <w:b/>
          <w:bCs/>
        </w:rPr>
        <w:t>(8.16)</w:t>
      </w:r>
    </w:p>
    <w:p w14:paraId="216FF108" w14:textId="4B014698" w:rsidR="00A54F20" w:rsidRPr="00A54F20" w:rsidRDefault="00A54F20" w:rsidP="00A54F20">
      <w:r w:rsidRPr="00A54F20">
        <w:drawing>
          <wp:inline distT="0" distB="0" distL="0" distR="0" wp14:anchorId="7D9A15F1" wp14:editId="1BD1644B">
            <wp:extent cx="1266825" cy="285750"/>
            <wp:effectExtent l="0" t="0" r="9525" b="0"/>
            <wp:docPr id="1208546366" name="Picture 4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descr="image"/>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266825" cy="285750"/>
                    </a:xfrm>
                    <a:prstGeom prst="rect">
                      <a:avLst/>
                    </a:prstGeom>
                    <a:noFill/>
                    <a:ln>
                      <a:noFill/>
                    </a:ln>
                  </pic:spPr>
                </pic:pic>
              </a:graphicData>
            </a:graphic>
          </wp:inline>
        </w:drawing>
      </w:r>
      <w:r w:rsidRPr="00A54F20">
        <w:rPr>
          <w:b/>
          <w:bCs/>
        </w:rPr>
        <w:t>(8.17)</w:t>
      </w:r>
    </w:p>
    <w:p w14:paraId="5E7E7242" w14:textId="77777777" w:rsidR="00A54F20" w:rsidRPr="00A54F20" w:rsidRDefault="00A54F20" w:rsidP="00A54F20">
      <w:r w:rsidRPr="00A54F20">
        <w:t>That is, a rule’s coverage is the percentage of tuples that are covered by the rule (i.e., their attribute values hold true for the rule’s antecedent). For a rule’s accuracy, we look at the tuples that it covers and see what percentage of them the rule can correctly classify.</w:t>
      </w:r>
    </w:p>
    <w:p w14:paraId="33F24138" w14:textId="77777777" w:rsidR="00A54F20" w:rsidRPr="00A54F20" w:rsidRDefault="00A54F20" w:rsidP="00A54F20">
      <w:r w:rsidRPr="00A54F20">
        <w:t>Example 8.6</w:t>
      </w:r>
    </w:p>
    <w:p w14:paraId="6FBCC2C1" w14:textId="77777777" w:rsidR="00A54F20" w:rsidRPr="00A54F20" w:rsidRDefault="00A54F20" w:rsidP="00A54F20">
      <w:r w:rsidRPr="00A54F20">
        <w:t>Rule accuracy and coverage</w:t>
      </w:r>
    </w:p>
    <w:p w14:paraId="378855E8" w14:textId="0FF54535" w:rsidR="00A54F20" w:rsidRPr="00A54F20" w:rsidRDefault="00A54F20" w:rsidP="00A54F20">
      <w:r w:rsidRPr="00A54F20">
        <w:t>Let’s go back to our data in </w:t>
      </w:r>
      <w:hyperlink r:id="rId197" w:anchor="T0010_CHP008" w:history="1">
        <w:r w:rsidRPr="00A54F20">
          <w:rPr>
            <w:rStyle w:val="Hyperlink"/>
            <w:b/>
            <w:bCs/>
          </w:rPr>
          <w:t>Table 8.1</w:t>
        </w:r>
      </w:hyperlink>
      <w:r w:rsidRPr="00A54F20">
        <w:t>. These are class-labeled tuples from the </w:t>
      </w:r>
      <w:proofErr w:type="spellStart"/>
      <w:r w:rsidRPr="00A54F20">
        <w:rPr>
          <w:i/>
          <w:iCs/>
        </w:rPr>
        <w:t>AllElectronics</w:t>
      </w:r>
      <w:proofErr w:type="spellEnd"/>
      <w:r w:rsidRPr="00A54F20">
        <w:t> customer database. Our task is to predict whether a customer will buy a computer. Consider rule </w:t>
      </w:r>
      <w:r w:rsidRPr="00A54F20">
        <w:drawing>
          <wp:inline distT="0" distB="0" distL="0" distR="0" wp14:anchorId="1B48B3BE" wp14:editId="690C17AD">
            <wp:extent cx="161925" cy="104775"/>
            <wp:effectExtent l="0" t="0" r="9525" b="9525"/>
            <wp:docPr id="297307627" name="Picture 4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descr="imag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 which covers 2 of the 14 tuples. It can correctly classify both tuples. Therefore, </w:t>
      </w:r>
      <w:r w:rsidRPr="00A54F20">
        <w:drawing>
          <wp:inline distT="0" distB="0" distL="0" distR="0" wp14:anchorId="4F2436CC" wp14:editId="3E706C2D">
            <wp:extent cx="1752600" cy="152400"/>
            <wp:effectExtent l="0" t="0" r="0" b="0"/>
            <wp:docPr id="2043724915" name="Picture 4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descr="image"/>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752600" cy="152400"/>
                    </a:xfrm>
                    <a:prstGeom prst="rect">
                      <a:avLst/>
                    </a:prstGeom>
                    <a:noFill/>
                    <a:ln>
                      <a:noFill/>
                    </a:ln>
                  </pic:spPr>
                </pic:pic>
              </a:graphicData>
            </a:graphic>
          </wp:inline>
        </w:drawing>
      </w:r>
      <w:r w:rsidRPr="00A54F20">
        <w:t> and </w:t>
      </w:r>
      <w:r w:rsidRPr="00A54F20">
        <w:drawing>
          <wp:inline distT="0" distB="0" distL="0" distR="0" wp14:anchorId="3B57017B" wp14:editId="4CF275CB">
            <wp:extent cx="1590675" cy="152400"/>
            <wp:effectExtent l="0" t="0" r="9525" b="0"/>
            <wp:docPr id="716275960" name="Picture 4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descr="image"/>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590675" cy="152400"/>
                    </a:xfrm>
                    <a:prstGeom prst="rect">
                      <a:avLst/>
                    </a:prstGeom>
                    <a:noFill/>
                    <a:ln>
                      <a:noFill/>
                    </a:ln>
                  </pic:spPr>
                </pic:pic>
              </a:graphicData>
            </a:graphic>
          </wp:inline>
        </w:drawing>
      </w:r>
      <w:r w:rsidRPr="00A54F20">
        <w:t>.</w:t>
      </w:r>
    </w:p>
    <w:p w14:paraId="04547F6D" w14:textId="77777777" w:rsidR="00A54F20" w:rsidRPr="00A54F20" w:rsidRDefault="00A54F20" w:rsidP="00A54F20">
      <w:r w:rsidRPr="00A54F20">
        <w:t>Let’s see how we can use rule-based classification to predict the class label of a given tuple, </w:t>
      </w:r>
      <w:r w:rsidRPr="00A54F20">
        <w:rPr>
          <w:b/>
          <w:bCs/>
          <w:i/>
          <w:iCs/>
        </w:rPr>
        <w:t>X</w:t>
      </w:r>
      <w:r w:rsidRPr="00A54F20">
        <w:t>. If a rule is satisfied by </w:t>
      </w:r>
      <w:r w:rsidRPr="00A54F20">
        <w:rPr>
          <w:b/>
          <w:bCs/>
          <w:i/>
          <w:iCs/>
        </w:rPr>
        <w:t>X</w:t>
      </w:r>
      <w:r w:rsidRPr="00A54F20">
        <w:t>, the rule is said to be </w:t>
      </w:r>
      <w:r w:rsidRPr="00A54F20">
        <w:rPr>
          <w:b/>
          <w:bCs/>
        </w:rPr>
        <w:t>triggered</w:t>
      </w:r>
      <w:r w:rsidRPr="00A54F20">
        <w:t>. For example, suppose we have</w:t>
      </w:r>
    </w:p>
    <w:p w14:paraId="38A9196B" w14:textId="400790C7" w:rsidR="00A54F20" w:rsidRPr="00A54F20" w:rsidRDefault="00A54F20" w:rsidP="00A54F20">
      <w:r w:rsidRPr="00A54F20">
        <w:drawing>
          <wp:inline distT="0" distB="0" distL="0" distR="0" wp14:anchorId="13E0AF91" wp14:editId="0BCFDABF">
            <wp:extent cx="4533900" cy="200025"/>
            <wp:effectExtent l="0" t="0" r="0" b="9525"/>
            <wp:docPr id="879556181" name="Picture 4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descr="image"/>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533900" cy="200025"/>
                    </a:xfrm>
                    <a:prstGeom prst="rect">
                      <a:avLst/>
                    </a:prstGeom>
                    <a:noFill/>
                    <a:ln>
                      <a:noFill/>
                    </a:ln>
                  </pic:spPr>
                </pic:pic>
              </a:graphicData>
            </a:graphic>
          </wp:inline>
        </w:drawing>
      </w:r>
    </w:p>
    <w:p w14:paraId="4A40E6C7" w14:textId="1C2FEAF9" w:rsidR="00A54F20" w:rsidRPr="00A54F20" w:rsidRDefault="00A54F20" w:rsidP="00A54F20">
      <w:r w:rsidRPr="00A54F20">
        <w:t>We would like to classify </w:t>
      </w:r>
      <w:r w:rsidRPr="00A54F20">
        <w:rPr>
          <w:b/>
          <w:bCs/>
          <w:i/>
          <w:iCs/>
        </w:rPr>
        <w:t>X</w:t>
      </w:r>
      <w:r w:rsidRPr="00A54F20">
        <w:t> according to </w:t>
      </w:r>
      <w:proofErr w:type="spellStart"/>
      <w:r w:rsidRPr="00A54F20">
        <w:rPr>
          <w:i/>
          <w:iCs/>
        </w:rPr>
        <w:t>buys_computer</w:t>
      </w:r>
      <w:proofErr w:type="spellEnd"/>
      <w:r w:rsidRPr="00A54F20">
        <w:t>. </w:t>
      </w:r>
      <w:r w:rsidRPr="00A54F20">
        <w:rPr>
          <w:b/>
          <w:bCs/>
          <w:i/>
          <w:iCs/>
        </w:rPr>
        <w:t>X</w:t>
      </w:r>
      <w:r w:rsidRPr="00A54F20">
        <w:t> satisfies </w:t>
      </w:r>
      <w:r w:rsidRPr="00A54F20">
        <w:drawing>
          <wp:inline distT="0" distB="0" distL="0" distR="0" wp14:anchorId="2DBC0606" wp14:editId="2E12A425">
            <wp:extent cx="161925" cy="104775"/>
            <wp:effectExtent l="0" t="0" r="9525" b="9525"/>
            <wp:docPr id="959999381" name="Picture 4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descr="imag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 which triggers the rule.</w:t>
      </w:r>
    </w:p>
    <w:p w14:paraId="36E23004" w14:textId="0267BE15" w:rsidR="00A54F20" w:rsidRPr="00A54F20" w:rsidRDefault="00A54F20" w:rsidP="00A54F20">
      <w:r w:rsidRPr="00A54F20">
        <w:t>If </w:t>
      </w:r>
      <w:r w:rsidRPr="00A54F20">
        <w:drawing>
          <wp:inline distT="0" distB="0" distL="0" distR="0" wp14:anchorId="213FDE70" wp14:editId="53FBEAB3">
            <wp:extent cx="161925" cy="104775"/>
            <wp:effectExtent l="0" t="0" r="9525" b="9525"/>
            <wp:docPr id="791645195" name="Picture 4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descr="imag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 xml:space="preserve"> is the only rule </w:t>
      </w:r>
      <w:proofErr w:type="gramStart"/>
      <w:r w:rsidRPr="00A54F20">
        <w:t>satisfied</w:t>
      </w:r>
      <w:proofErr w:type="gramEnd"/>
      <w:r w:rsidRPr="00A54F20">
        <w:t>, then the rule </w:t>
      </w:r>
      <w:r w:rsidRPr="00A54F20">
        <w:rPr>
          <w:b/>
          <w:bCs/>
        </w:rPr>
        <w:t>fires</w:t>
      </w:r>
      <w:r w:rsidRPr="00A54F20">
        <w:t> by returning the class prediction for </w:t>
      </w:r>
      <w:r w:rsidRPr="00A54F20">
        <w:rPr>
          <w:b/>
          <w:bCs/>
          <w:i/>
          <w:iCs/>
        </w:rPr>
        <w:t>X</w:t>
      </w:r>
      <w:r w:rsidRPr="00A54F20">
        <w:t>. Note that triggering does not always mean firing because there may be more than one rule that is satisfied! If more than one rule is triggered, we have a potential problem. What if they each specify a different class? Or what if no rule is satisfied by </w:t>
      </w:r>
      <w:r w:rsidRPr="00A54F20">
        <w:rPr>
          <w:b/>
          <w:bCs/>
          <w:i/>
          <w:iCs/>
        </w:rPr>
        <w:t>X</w:t>
      </w:r>
      <w:r w:rsidRPr="00A54F20">
        <w:t>?</w:t>
      </w:r>
    </w:p>
    <w:p w14:paraId="1E58ED7C" w14:textId="77777777" w:rsidR="00A54F20" w:rsidRPr="00A54F20" w:rsidRDefault="00A54F20" w:rsidP="00A54F20">
      <w:r w:rsidRPr="00A54F20">
        <w:t>We tackle the first question. If more than one rule is triggered, we need a </w:t>
      </w:r>
      <w:r w:rsidRPr="00A54F20">
        <w:rPr>
          <w:b/>
          <w:bCs/>
        </w:rPr>
        <w:t>conflict resolution strategy</w:t>
      </w:r>
      <w:r w:rsidRPr="00A54F20">
        <w:t> to figure out which rule gets to fire and assign its class prediction to </w:t>
      </w:r>
      <w:r w:rsidRPr="00A54F20">
        <w:rPr>
          <w:b/>
          <w:bCs/>
          <w:i/>
          <w:iCs/>
        </w:rPr>
        <w:t>X</w:t>
      </w:r>
      <w:r w:rsidRPr="00A54F20">
        <w:t>. There are many possible strategies. We look at two, namely </w:t>
      </w:r>
      <w:r w:rsidRPr="00A54F20">
        <w:rPr>
          <w:i/>
          <w:iCs/>
        </w:rPr>
        <w:t>size ordering</w:t>
      </w:r>
      <w:r w:rsidRPr="00A54F20">
        <w:t> and </w:t>
      </w:r>
      <w:r w:rsidRPr="00A54F20">
        <w:rPr>
          <w:i/>
          <w:iCs/>
        </w:rPr>
        <w:t>rule ordering</w:t>
      </w:r>
      <w:r w:rsidRPr="00A54F20">
        <w:t>.</w:t>
      </w:r>
    </w:p>
    <w:p w14:paraId="549B7454" w14:textId="77777777" w:rsidR="00A54F20" w:rsidRPr="00A54F20" w:rsidRDefault="00A54F20" w:rsidP="00A54F20">
      <w:r w:rsidRPr="00A54F20">
        <w:t>The </w:t>
      </w:r>
      <w:r w:rsidRPr="00A54F20">
        <w:rPr>
          <w:b/>
          <w:bCs/>
        </w:rPr>
        <w:t>size ordering</w:t>
      </w:r>
      <w:r w:rsidRPr="00A54F20">
        <w:t> scheme assigns the highest priority to the triggering rule that has the “toughest” requirements, where toughness is measured by the rule antecedent </w:t>
      </w:r>
      <w:r w:rsidRPr="00A54F20">
        <w:rPr>
          <w:i/>
          <w:iCs/>
        </w:rPr>
        <w:t>size</w:t>
      </w:r>
      <w:r w:rsidRPr="00A54F20">
        <w:t>. That is, the triggering rule with the most attribute tests is fired.</w:t>
      </w:r>
    </w:p>
    <w:p w14:paraId="6ACAA2E3" w14:textId="77777777" w:rsidR="00A54F20" w:rsidRPr="00A54F20" w:rsidRDefault="00A54F20" w:rsidP="00A54F20">
      <w:r w:rsidRPr="00A54F20">
        <w:t>The </w:t>
      </w:r>
      <w:r w:rsidRPr="00A54F20">
        <w:rPr>
          <w:b/>
          <w:bCs/>
        </w:rPr>
        <w:t>rule ordering</w:t>
      </w:r>
      <w:r w:rsidRPr="00A54F20">
        <w:t> scheme prioritizes the rules beforehand. The ordering may be </w:t>
      </w:r>
      <w:r w:rsidRPr="00A54F20">
        <w:rPr>
          <w:i/>
          <w:iCs/>
        </w:rPr>
        <w:t>class-based</w:t>
      </w:r>
      <w:r w:rsidRPr="00A54F20">
        <w:t> or </w:t>
      </w:r>
      <w:r w:rsidRPr="00A54F20">
        <w:rPr>
          <w:i/>
          <w:iCs/>
        </w:rPr>
        <w:t>rule-based</w:t>
      </w:r>
      <w:r w:rsidRPr="00A54F20">
        <w:t>. With </w:t>
      </w:r>
      <w:r w:rsidRPr="00A54F20">
        <w:rPr>
          <w:b/>
          <w:bCs/>
        </w:rPr>
        <w:t>class-based ordering</w:t>
      </w:r>
      <w:r w:rsidRPr="00A54F20">
        <w:t>, the classes are sorted in order of decreasing “importance” such as by decreasing </w:t>
      </w:r>
      <w:r w:rsidRPr="00A54F20">
        <w:rPr>
          <w:i/>
          <w:iCs/>
        </w:rPr>
        <w:t>order of prevalence</w:t>
      </w:r>
      <w:r w:rsidRPr="00A54F20">
        <w:t xml:space="preserve">. That is, all the rules for the most prevalent (or most frequent) class come first, the rules for the next prevalent </w:t>
      </w:r>
      <w:r w:rsidRPr="00A54F20">
        <w:lastRenderedPageBreak/>
        <w:t>class come next, and so on. Alternatively, they may be sorted based on the misclassification cost per class. Within each class, the rules are not ordered—they don’t have to be because they all predict the same class (and so there can be no class conflict!).</w:t>
      </w:r>
    </w:p>
    <w:p w14:paraId="7AD7DFA3" w14:textId="77777777" w:rsidR="00A54F20" w:rsidRPr="00A54F20" w:rsidRDefault="00A54F20" w:rsidP="00A54F20">
      <w:r w:rsidRPr="00A54F20">
        <w:t>With </w:t>
      </w:r>
      <w:r w:rsidRPr="00A54F20">
        <w:rPr>
          <w:b/>
          <w:bCs/>
        </w:rPr>
        <w:t>rule-based ordering</w:t>
      </w:r>
      <w:r w:rsidRPr="00A54F20">
        <w:t>, the rules are organized into one long priority list, according to some measure of rule quality, such as accuracy, coverage, or size (number of attribute tests in the rule antecedent), or based on advice from domain experts. When rule ordering is used, the rule set is known as a </w:t>
      </w:r>
      <w:r w:rsidRPr="00A54F20">
        <w:rPr>
          <w:b/>
          <w:bCs/>
        </w:rPr>
        <w:t>decision list</w:t>
      </w:r>
      <w:r w:rsidRPr="00A54F20">
        <w:t>. With rule ordering, the triggering rule that appears earliest in the list has the highest priority, and so it gets to fire its class prediction. Any other rule that satisfies </w:t>
      </w:r>
      <w:r w:rsidRPr="00A54F20">
        <w:rPr>
          <w:b/>
          <w:bCs/>
          <w:i/>
          <w:iCs/>
        </w:rPr>
        <w:t>X</w:t>
      </w:r>
      <w:r w:rsidRPr="00A54F20">
        <w:t> is ignored. Most rule-based classification systems use a class-based rule-ordering strategy.</w:t>
      </w:r>
    </w:p>
    <w:p w14:paraId="46AB761D" w14:textId="77777777" w:rsidR="00A54F20" w:rsidRPr="00A54F20" w:rsidRDefault="00A54F20" w:rsidP="00A54F20">
      <w:r w:rsidRPr="00A54F20">
        <w:t xml:space="preserve">Note that in the first strategy, </w:t>
      </w:r>
      <w:proofErr w:type="gramStart"/>
      <w:r w:rsidRPr="00A54F20">
        <w:t>overall</w:t>
      </w:r>
      <w:proofErr w:type="gramEnd"/>
      <w:r w:rsidRPr="00A54F20">
        <w:t xml:space="preserve"> the rules are </w:t>
      </w:r>
      <w:r w:rsidRPr="00A54F20">
        <w:rPr>
          <w:i/>
          <w:iCs/>
        </w:rPr>
        <w:t>unordered</w:t>
      </w:r>
      <w:r w:rsidRPr="00A54F20">
        <w:t xml:space="preserve">. They can be applied in any order when classifying a tuple. That is, a disjunction (logical OR) is implied between each of the rules. Each rule represents a standalone nugget or piece of knowledge. This </w:t>
      </w:r>
      <w:proofErr w:type="gramStart"/>
      <w:r w:rsidRPr="00A54F20">
        <w:t>is in contrast to</w:t>
      </w:r>
      <w:proofErr w:type="gramEnd"/>
      <w:r w:rsidRPr="00A54F20">
        <w:t xml:space="preserve"> the rule ordering (decision list) scheme for which rules must be applied in the prescribed order </w:t>
      </w:r>
      <w:proofErr w:type="gramStart"/>
      <w:r w:rsidRPr="00A54F20">
        <w:t>so as to</w:t>
      </w:r>
      <w:proofErr w:type="gramEnd"/>
      <w:r w:rsidRPr="00A54F20">
        <w:t xml:space="preserve"> avoid conflicts. Each rule in a decision list implies the negation of the rules that come before it in the list. Hence, rules in a decision list are more difficult to interpret.</w:t>
      </w:r>
    </w:p>
    <w:p w14:paraId="3ADF00CA" w14:textId="77777777" w:rsidR="00A54F20" w:rsidRPr="00A54F20" w:rsidRDefault="00A54F20" w:rsidP="00A54F20">
      <w:r w:rsidRPr="00A54F20">
        <w:t>Now that we have seen how we can handle conflicts, let’s go back to the scenario where there is no rule satisfied by </w:t>
      </w:r>
      <w:r w:rsidRPr="00A54F20">
        <w:rPr>
          <w:b/>
          <w:bCs/>
          <w:i/>
          <w:iCs/>
        </w:rPr>
        <w:t>X</w:t>
      </w:r>
      <w:r w:rsidRPr="00A54F20">
        <w:t>. How, then, can we determine the class label of </w:t>
      </w:r>
      <w:r w:rsidRPr="00A54F20">
        <w:rPr>
          <w:b/>
          <w:bCs/>
          <w:i/>
          <w:iCs/>
        </w:rPr>
        <w:t>X</w:t>
      </w:r>
      <w:r w:rsidRPr="00A54F20">
        <w:t>? In this case, a fallback or </w:t>
      </w:r>
      <w:r w:rsidRPr="00A54F20">
        <w:rPr>
          <w:b/>
          <w:bCs/>
        </w:rPr>
        <w:t>default rule</w:t>
      </w:r>
      <w:r w:rsidRPr="00A54F20">
        <w:t> can be set up to specify a default class, based on a training set. This may be the class in majority or the majority class of the tuples that were not covered by any rule. The default rule is evaluated at the end, if and only if no other rule covers </w:t>
      </w:r>
      <w:r w:rsidRPr="00A54F20">
        <w:rPr>
          <w:b/>
          <w:bCs/>
          <w:i/>
          <w:iCs/>
        </w:rPr>
        <w:t>X</w:t>
      </w:r>
      <w:r w:rsidRPr="00A54F20">
        <w:t>. The condition in the default rule is empty. In this way, the rule fires when no other rule is satisfied.</w:t>
      </w:r>
    </w:p>
    <w:p w14:paraId="182E1F73" w14:textId="77777777" w:rsidR="00A54F20" w:rsidRPr="00A54F20" w:rsidRDefault="00A54F20" w:rsidP="00A54F20">
      <w:r w:rsidRPr="00A54F20">
        <w:t>In the following sections, we examine how to build a rule-based classifier.</w:t>
      </w:r>
    </w:p>
    <w:p w14:paraId="3C793EFE" w14:textId="77777777" w:rsidR="00A54F20" w:rsidRPr="00A54F20" w:rsidRDefault="00A54F20" w:rsidP="00A54F20">
      <w:pPr>
        <w:rPr>
          <w:b/>
          <w:bCs/>
        </w:rPr>
      </w:pPr>
      <w:r w:rsidRPr="00A54F20">
        <w:rPr>
          <w:b/>
          <w:bCs/>
        </w:rPr>
        <w:t>8.4.2 Rule Extraction from a Decision Tree</w:t>
      </w:r>
    </w:p>
    <w:p w14:paraId="1272634E" w14:textId="77777777" w:rsidR="00A54F20" w:rsidRPr="00A54F20" w:rsidRDefault="00A54F20" w:rsidP="00A54F20">
      <w:r w:rsidRPr="00A54F20">
        <w:t>In </w:t>
      </w:r>
      <w:hyperlink r:id="rId201" w:anchor="S0025_CHP008" w:history="1">
        <w:r w:rsidRPr="00A54F20">
          <w:rPr>
            <w:rStyle w:val="Hyperlink"/>
            <w:b/>
            <w:bCs/>
          </w:rPr>
          <w:t>Section 8.2</w:t>
        </w:r>
      </w:hyperlink>
      <w:r w:rsidRPr="00A54F20">
        <w:t xml:space="preserve">, we learned how to build a decision tree classifier from a set of training data. Decision tree classifiers are a popular method of classification—it is easy to understand how decision trees </w:t>
      </w:r>
      <w:proofErr w:type="gramStart"/>
      <w:r w:rsidRPr="00A54F20">
        <w:t>work</w:t>
      </w:r>
      <w:proofErr w:type="gramEnd"/>
      <w:r w:rsidRPr="00A54F20">
        <w:t xml:space="preserve"> and they are known for their accuracy. Decision trees can become large and difficult to interpret. In this subsection, we look at how to build a rule-based classifier by extracting IF-THEN rules from a decision tree. In comparison with a decision tree, the IF-THEN rules may be easier for humans to understand, particularly if the decision tree is very large.</w:t>
      </w:r>
    </w:p>
    <w:p w14:paraId="49585052" w14:textId="77777777" w:rsidR="00A54F20" w:rsidRPr="00A54F20" w:rsidRDefault="00A54F20" w:rsidP="00A54F20">
      <w:r w:rsidRPr="00A54F20">
        <w:t xml:space="preserve">To extract rules from a decision tree, one rule is created for each path from the root to a leaf node. Each splitting criterion along a given path is logically ANDed to form the rule </w:t>
      </w:r>
      <w:r w:rsidRPr="00A54F20">
        <w:lastRenderedPageBreak/>
        <w:t>antecedent (“IF” part). The leaf node holds the class prediction, forming the rule consequent (“THEN” part).</w:t>
      </w:r>
    </w:p>
    <w:p w14:paraId="5C0E4157" w14:textId="77777777" w:rsidR="00A54F20" w:rsidRPr="00A54F20" w:rsidRDefault="00A54F20" w:rsidP="00A54F20">
      <w:r w:rsidRPr="00A54F20">
        <w:t>Example 8.7</w:t>
      </w:r>
    </w:p>
    <w:p w14:paraId="29ED817F" w14:textId="77777777" w:rsidR="00A54F20" w:rsidRPr="00A54F20" w:rsidRDefault="00A54F20" w:rsidP="00A54F20">
      <w:r w:rsidRPr="00A54F20">
        <w:t>Extracting classification rules from a decision tree</w:t>
      </w:r>
    </w:p>
    <w:p w14:paraId="178DA547" w14:textId="77777777" w:rsidR="00A54F20" w:rsidRPr="00A54F20" w:rsidRDefault="00A54F20" w:rsidP="00A54F20">
      <w:r w:rsidRPr="00A54F20">
        <w:t>The decision tree of </w:t>
      </w:r>
      <w:hyperlink r:id="rId202" w:anchor="F0015_CHP008" w:history="1">
        <w:r w:rsidRPr="00A54F20">
          <w:rPr>
            <w:rStyle w:val="Hyperlink"/>
            <w:b/>
            <w:bCs/>
          </w:rPr>
          <w:t>Figure 8.2</w:t>
        </w:r>
      </w:hyperlink>
      <w:r w:rsidRPr="00A54F20">
        <w:t> can be converted to classification IF-THEN rules by tracing the path from the root node to each leaf node in the tree. The rules extracted from </w:t>
      </w:r>
      <w:hyperlink r:id="rId203" w:anchor="F0015_CHP008" w:history="1">
        <w:r w:rsidRPr="00A54F20">
          <w:rPr>
            <w:rStyle w:val="Hyperlink"/>
            <w:b/>
            <w:bCs/>
          </w:rPr>
          <w:t>Figure 8.2</w:t>
        </w:r>
      </w:hyperlink>
      <w:r w:rsidRPr="00A54F20">
        <w:t> are as follows:</w:t>
      </w:r>
    </w:p>
    <w:p w14:paraId="300A5ADA" w14:textId="32355F87" w:rsidR="00A54F20" w:rsidRPr="00A54F20" w:rsidRDefault="00A54F20" w:rsidP="00A54F20">
      <w:r w:rsidRPr="00A54F20">
        <w:drawing>
          <wp:inline distT="0" distB="0" distL="0" distR="0" wp14:anchorId="2A452264" wp14:editId="0C04E0EB">
            <wp:extent cx="5943600" cy="937260"/>
            <wp:effectExtent l="0" t="0" r="0" b="0"/>
            <wp:docPr id="1005563556" name="Picture 4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descr="image"/>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943600" cy="937260"/>
                    </a:xfrm>
                    <a:prstGeom prst="rect">
                      <a:avLst/>
                    </a:prstGeom>
                    <a:noFill/>
                    <a:ln>
                      <a:noFill/>
                    </a:ln>
                  </pic:spPr>
                </pic:pic>
              </a:graphicData>
            </a:graphic>
          </wp:inline>
        </w:drawing>
      </w:r>
    </w:p>
    <w:p w14:paraId="184C30AB" w14:textId="77777777" w:rsidR="00A54F20" w:rsidRPr="00A54F20" w:rsidRDefault="00A54F20" w:rsidP="00A54F20">
      <w:r w:rsidRPr="00A54F20">
        <w:t>A disjunction (logical OR) is implied between each of the extracted rules. Because the rules are extracted directly from the tree, they are </w:t>
      </w:r>
      <w:r w:rsidRPr="00A54F20">
        <w:rPr>
          <w:b/>
          <w:bCs/>
        </w:rPr>
        <w:t>mutually exclusive</w:t>
      </w:r>
      <w:r w:rsidRPr="00A54F20">
        <w:t> and </w:t>
      </w:r>
      <w:r w:rsidRPr="00A54F20">
        <w:rPr>
          <w:b/>
          <w:bCs/>
        </w:rPr>
        <w:t>exhaustive</w:t>
      </w:r>
      <w:r w:rsidRPr="00A54F20">
        <w:t>. </w:t>
      </w:r>
      <w:r w:rsidRPr="00A54F20">
        <w:rPr>
          <w:i/>
          <w:iCs/>
        </w:rPr>
        <w:t>Mutually exclusive</w:t>
      </w:r>
      <w:r w:rsidRPr="00A54F20">
        <w:t> means that we cannot have rule conflicts here because no two rules will be triggered for the same tuple. (We have one rule per leaf, and any tuple can map to only one leaf.) </w:t>
      </w:r>
      <w:r w:rsidRPr="00A54F20">
        <w:rPr>
          <w:i/>
          <w:iCs/>
        </w:rPr>
        <w:t>Exhaustive</w:t>
      </w:r>
      <w:r w:rsidRPr="00A54F20">
        <w:t> means there is one rule for each possible attribute–value combination, so that this set of rules does not require a default rule. Therefore, the order of the rules does not matter—they are </w:t>
      </w:r>
      <w:r w:rsidRPr="00A54F20">
        <w:rPr>
          <w:i/>
          <w:iCs/>
        </w:rPr>
        <w:t>unordered</w:t>
      </w:r>
      <w:r w:rsidRPr="00A54F20">
        <w:t>.</w:t>
      </w:r>
    </w:p>
    <w:p w14:paraId="3DF3D0EF" w14:textId="77777777" w:rsidR="00A54F20" w:rsidRPr="00A54F20" w:rsidRDefault="00A54F20" w:rsidP="00A54F20">
      <w:r w:rsidRPr="00A54F20">
        <w:t>Since we end up with one rule per leaf, the set of extracted rules is not much simpler than the corresponding decision tree! The extracted rules may be even more difficult to interpret than the original trees in some cases. As an example, </w:t>
      </w:r>
      <w:hyperlink r:id="rId205" w:anchor="F0040_CHP008" w:history="1">
        <w:r w:rsidRPr="00A54F20">
          <w:rPr>
            <w:rStyle w:val="Hyperlink"/>
            <w:b/>
            <w:bCs/>
          </w:rPr>
          <w:t>Figure 8.7</w:t>
        </w:r>
      </w:hyperlink>
      <w:r w:rsidRPr="00A54F20">
        <w:t> showed decision trees that suffer from subtree repetition and replication. The resulting set of rules extracted can be large and difficult to follow, because some of the attribute tests may be irrelevant or redundant. So, the plot thickens. Although it is easy to extract rules from a decision tree, we may need to do some more work by pruning the resulting rule set.</w:t>
      </w:r>
    </w:p>
    <w:p w14:paraId="4DA33F3C" w14:textId="77777777" w:rsidR="00A54F20" w:rsidRPr="00A54F20" w:rsidRDefault="00A54F20" w:rsidP="00A54F20">
      <w:r w:rsidRPr="00A54F20">
        <w:rPr>
          <w:i/>
          <w:iCs/>
        </w:rPr>
        <w:t>“How can we prune the rule set?”</w:t>
      </w:r>
      <w:r w:rsidRPr="00A54F20">
        <w:t xml:space="preserve"> For a given rule antecedent, any condition that does not improve the estimated accuracy of the rule can be pruned (i.e., removed), thereby generalizing the rule. C4.5 extracts rules from an unpruned </w:t>
      </w:r>
      <w:proofErr w:type="gramStart"/>
      <w:r w:rsidRPr="00A54F20">
        <w:t>tree, and</w:t>
      </w:r>
      <w:proofErr w:type="gramEnd"/>
      <w:r w:rsidRPr="00A54F20">
        <w:t xml:space="preserve"> then prunes the rules using a pessimistic approach </w:t>
      </w:r>
      <w:proofErr w:type="gramStart"/>
      <w:r w:rsidRPr="00A54F20">
        <w:t>similar to</w:t>
      </w:r>
      <w:proofErr w:type="gramEnd"/>
      <w:r w:rsidRPr="00A54F20">
        <w:t xml:space="preserve"> its tree pruning method. The training tuples and their associated class labels are used to estimate rule accuracy. However, because this would result in an optimistic estimate, alternatively, the estimate is adjusted to compensate for the bias, resulting in a pessimistic estimate. In addition, any rule that does not contribute to the overall accuracy of the entire rule set can also be pruned.</w:t>
      </w:r>
    </w:p>
    <w:p w14:paraId="0ABDB58B" w14:textId="77777777" w:rsidR="00A54F20" w:rsidRPr="00A54F20" w:rsidRDefault="00A54F20" w:rsidP="00A54F20">
      <w:r w:rsidRPr="00A54F20">
        <w:lastRenderedPageBreak/>
        <w:t>Other problems arise during rule pruning, however, as the rules </w:t>
      </w:r>
      <w:r w:rsidRPr="00A54F20">
        <w:rPr>
          <w:i/>
          <w:iCs/>
        </w:rPr>
        <w:t>will no longer be</w:t>
      </w:r>
      <w:r w:rsidRPr="00A54F20">
        <w:t> mutually exclusive and exhaustive. For conflict resolution, C4.5 adopts a </w:t>
      </w:r>
      <w:r w:rsidRPr="00A54F20">
        <w:rPr>
          <w:b/>
          <w:bCs/>
        </w:rPr>
        <w:t>class-based ordering scheme</w:t>
      </w:r>
      <w:r w:rsidRPr="00A54F20">
        <w:t xml:space="preserve">. It groups together all rules for a single </w:t>
      </w:r>
      <w:proofErr w:type="gramStart"/>
      <w:r w:rsidRPr="00A54F20">
        <w:t>class, and</w:t>
      </w:r>
      <w:proofErr w:type="gramEnd"/>
      <w:r w:rsidRPr="00A54F20">
        <w:t xml:space="preserve"> then determines a ranking of these class rule sets. Within a rule set, the rules are not ordered. C4.5 orders the class rule sets </w:t>
      </w:r>
      <w:proofErr w:type="gramStart"/>
      <w:r w:rsidRPr="00A54F20">
        <w:t>so as to</w:t>
      </w:r>
      <w:proofErr w:type="gramEnd"/>
      <w:r w:rsidRPr="00A54F20">
        <w:t xml:space="preserve"> minimize the number of </w:t>
      </w:r>
      <w:r w:rsidRPr="00A54F20">
        <w:rPr>
          <w:i/>
          <w:iCs/>
        </w:rPr>
        <w:t>false-positive errors</w:t>
      </w:r>
      <w:r w:rsidRPr="00A54F20">
        <w:t> (i.e., where a rule predicts a class, </w:t>
      </w:r>
      <w:r w:rsidRPr="00A54F20">
        <w:rPr>
          <w:i/>
          <w:iCs/>
        </w:rPr>
        <w:t>C</w:t>
      </w:r>
      <w:r w:rsidRPr="00A54F20">
        <w:t>, but the actual class is not </w:t>
      </w:r>
      <w:r w:rsidRPr="00A54F20">
        <w:rPr>
          <w:i/>
          <w:iCs/>
        </w:rPr>
        <w:t>C</w:t>
      </w:r>
      <w:r w:rsidRPr="00A54F20">
        <w:t>). The class rule set with the least number of false positives is examined first. Once pruning is complete, a final check is done to remove any duplicates. When choosing a default class, C4.5 does not choose the majority class, because this class will likely have many rules for its tuples. Instead, it selects the class that contains the most training tuples that were not covered by any rule.</w:t>
      </w:r>
    </w:p>
    <w:p w14:paraId="2AEA59AF" w14:textId="77777777" w:rsidR="00A54F20" w:rsidRPr="00A54F20" w:rsidRDefault="00A54F20" w:rsidP="00A54F20">
      <w:pPr>
        <w:rPr>
          <w:b/>
          <w:bCs/>
        </w:rPr>
      </w:pPr>
      <w:r w:rsidRPr="00A54F20">
        <w:rPr>
          <w:b/>
          <w:bCs/>
        </w:rPr>
        <w:t>8.4.3 Rule Induction Using a Sequential Covering Algorithm</w:t>
      </w:r>
    </w:p>
    <w:p w14:paraId="7B7F4D49" w14:textId="77777777" w:rsidR="00A54F20" w:rsidRPr="00A54F20" w:rsidRDefault="00A54F20" w:rsidP="00A54F20">
      <w:r w:rsidRPr="00A54F20">
        <w:t>IF-THEN rules can be extracted directly from the training data (i.e., without having to generate a decision tree first) using a </w:t>
      </w:r>
      <w:r w:rsidRPr="00A54F20">
        <w:rPr>
          <w:b/>
          <w:bCs/>
        </w:rPr>
        <w:t>sequential covering algorithm</w:t>
      </w:r>
      <w:r w:rsidRPr="00A54F20">
        <w:t>. The name comes from the notion that the rules are learned </w:t>
      </w:r>
      <w:r w:rsidRPr="00A54F20">
        <w:rPr>
          <w:i/>
          <w:iCs/>
        </w:rPr>
        <w:t>sequentially</w:t>
      </w:r>
      <w:r w:rsidRPr="00A54F20">
        <w:t> (one at a time), where each rule for a given class will ideally </w:t>
      </w:r>
      <w:r w:rsidRPr="00A54F20">
        <w:rPr>
          <w:i/>
          <w:iCs/>
        </w:rPr>
        <w:t>cover</w:t>
      </w:r>
      <w:r w:rsidRPr="00A54F20">
        <w:t xml:space="preserve"> many of the class’s tuples (and hopefully none of the tuples of other classes). Sequential covering algorithms are the most widely used approach to mining disjunctive sets of classification </w:t>
      </w:r>
      <w:proofErr w:type="gramStart"/>
      <w:r w:rsidRPr="00A54F20">
        <w:t>rules, and</w:t>
      </w:r>
      <w:proofErr w:type="gramEnd"/>
      <w:r w:rsidRPr="00A54F20">
        <w:t xml:space="preserve"> form the topic of this subsection.</w:t>
      </w:r>
    </w:p>
    <w:p w14:paraId="5DC4EAFE" w14:textId="77777777" w:rsidR="00A54F20" w:rsidRPr="00A54F20" w:rsidRDefault="00A54F20" w:rsidP="00A54F20">
      <w:r w:rsidRPr="00A54F20">
        <w:t xml:space="preserve">There are many sequential covering algorithms. Popular variations include AQ, CN2, and the more recent RIPPER. The general strategy is as follows. Rules are learned one at a time. Each time a rule is learned, the tuples covered by the rule are removed, and the process repeats on the remaining tuples. This sequential learning of rules </w:t>
      </w:r>
      <w:proofErr w:type="gramStart"/>
      <w:r w:rsidRPr="00A54F20">
        <w:t>is in contrast to</w:t>
      </w:r>
      <w:proofErr w:type="gramEnd"/>
      <w:r w:rsidRPr="00A54F20">
        <w:t xml:space="preserve"> decision tree induction. Because the path to each leaf in a decision tree corresponds to a rule, we can consider decision tree induction as learning a set of rules </w:t>
      </w:r>
      <w:r w:rsidRPr="00A54F20">
        <w:rPr>
          <w:i/>
          <w:iCs/>
        </w:rPr>
        <w:t>simultaneously</w:t>
      </w:r>
      <w:r w:rsidRPr="00A54F20">
        <w:t>.</w:t>
      </w:r>
    </w:p>
    <w:p w14:paraId="66780DAE" w14:textId="77777777" w:rsidR="00A54F20" w:rsidRPr="00A54F20" w:rsidRDefault="00A54F20" w:rsidP="00A54F20">
      <w:r w:rsidRPr="00A54F20">
        <w:t>A basic sequential covering algorithm is shown in </w:t>
      </w:r>
      <w:hyperlink r:id="rId206" w:anchor="F0055_CHP008" w:history="1">
        <w:r w:rsidRPr="00A54F20">
          <w:rPr>
            <w:rStyle w:val="Hyperlink"/>
            <w:b/>
            <w:bCs/>
          </w:rPr>
          <w:t>Figure 8.10</w:t>
        </w:r>
      </w:hyperlink>
      <w:r w:rsidRPr="00A54F20">
        <w:t xml:space="preserve">. Here, rules are learned for one class at a time. Ideally, when learning a rule for a </w:t>
      </w:r>
      <w:proofErr w:type="gramStart"/>
      <w:r w:rsidRPr="00A54F20">
        <w:t>class,</w:t>
      </w:r>
      <w:proofErr w:type="gramEnd"/>
      <w:r w:rsidRPr="00A54F20">
        <w:t> </w:t>
      </w:r>
      <w:r w:rsidRPr="00A54F20">
        <w:rPr>
          <w:i/>
          <w:iCs/>
        </w:rPr>
        <w:t>C</w:t>
      </w:r>
      <w:r w:rsidRPr="00A54F20">
        <w:t>, we would like the rule to cover all (or many) of the training tuples of class </w:t>
      </w:r>
      <w:r w:rsidRPr="00A54F20">
        <w:rPr>
          <w:i/>
          <w:iCs/>
        </w:rPr>
        <w:t>C</w:t>
      </w:r>
      <w:r w:rsidRPr="00A54F20">
        <w:t xml:space="preserve"> and none (or few) of the tuples from other classes. In this way, the rules learned should be of high accuracy. The rules need not necessarily be of high coverage. This is because we can have more than one rule for a class, so that different rules may cover different </w:t>
      </w:r>
      <w:proofErr w:type="gramStart"/>
      <w:r w:rsidRPr="00A54F20">
        <w:t>tuples</w:t>
      </w:r>
      <w:proofErr w:type="gramEnd"/>
      <w:r w:rsidRPr="00A54F20">
        <w:t xml:space="preserve"> within the same class. The process continues until the terminating condition is met, such as when there are no more training tuples or the quality of a rule returned is below a user-specified threshold. The </w:t>
      </w:r>
      <w:proofErr w:type="spellStart"/>
      <w:r w:rsidRPr="00A54F20">
        <w:rPr>
          <w:i/>
          <w:iCs/>
        </w:rPr>
        <w:t>Learn_One_Rule</w:t>
      </w:r>
      <w:proofErr w:type="spellEnd"/>
      <w:r w:rsidRPr="00A54F20">
        <w:t> procedure finds the “best” rule for the current class, given the current set of training tuples.</w:t>
      </w:r>
    </w:p>
    <w:p w14:paraId="26B1AC45" w14:textId="4C1DE021" w:rsidR="00A54F20" w:rsidRPr="00A54F20" w:rsidRDefault="00A54F20" w:rsidP="00A54F20">
      <w:r w:rsidRPr="00A54F20">
        <w:lastRenderedPageBreak/>
        <w:drawing>
          <wp:inline distT="0" distB="0" distL="0" distR="0" wp14:anchorId="3945168B" wp14:editId="37B23EBE">
            <wp:extent cx="4171950" cy="2838450"/>
            <wp:effectExtent l="0" t="0" r="0" b="0"/>
            <wp:docPr id="1821333974" name="Picture 4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descr="image"/>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171950" cy="2838450"/>
                    </a:xfrm>
                    <a:prstGeom prst="rect">
                      <a:avLst/>
                    </a:prstGeom>
                    <a:noFill/>
                    <a:ln>
                      <a:noFill/>
                    </a:ln>
                  </pic:spPr>
                </pic:pic>
              </a:graphicData>
            </a:graphic>
          </wp:inline>
        </w:drawing>
      </w:r>
    </w:p>
    <w:p w14:paraId="092AA7AA" w14:textId="77777777" w:rsidR="00A54F20" w:rsidRPr="00A54F20" w:rsidRDefault="00A54F20" w:rsidP="00A54F20">
      <w:r w:rsidRPr="00A54F20">
        <w:rPr>
          <w:b/>
          <w:bCs/>
        </w:rPr>
        <w:t>Figure 8.10</w:t>
      </w:r>
      <w:r w:rsidRPr="00A54F20">
        <w:t> Basic sequential covering algorithm.</w:t>
      </w:r>
    </w:p>
    <w:p w14:paraId="446EDB02" w14:textId="77777777" w:rsidR="00A54F20" w:rsidRPr="00A54F20" w:rsidRDefault="00A54F20" w:rsidP="00A54F20">
      <w:r w:rsidRPr="00A54F20">
        <w:rPr>
          <w:i/>
          <w:iCs/>
        </w:rPr>
        <w:t>“How are rules learned?”</w:t>
      </w:r>
      <w:r w:rsidRPr="00A54F20">
        <w:t> Typically, rules are grown in a </w:t>
      </w:r>
      <w:r w:rsidRPr="00A54F20">
        <w:rPr>
          <w:i/>
          <w:iCs/>
        </w:rPr>
        <w:t>general-to-specific</w:t>
      </w:r>
      <w:r w:rsidRPr="00A54F20">
        <w:t> manner (</w:t>
      </w:r>
      <w:hyperlink r:id="rId208" w:anchor="F0060_CHP008" w:history="1">
        <w:r w:rsidRPr="00A54F20">
          <w:rPr>
            <w:rStyle w:val="Hyperlink"/>
            <w:b/>
            <w:bCs/>
          </w:rPr>
          <w:t>Figure 8.11</w:t>
        </w:r>
      </w:hyperlink>
      <w:r w:rsidRPr="00A54F20">
        <w:t>). We can think of this as a beam search, where we start off with an empty rule and then gradually keep appending attribute tests to it. We append by adding the attribute test as a logical conjunct to the existing condition of the rule antecedent. Suppose our training set, </w:t>
      </w:r>
      <w:r w:rsidRPr="00A54F20">
        <w:rPr>
          <w:i/>
          <w:iCs/>
        </w:rPr>
        <w:t>D</w:t>
      </w:r>
      <w:r w:rsidRPr="00A54F20">
        <w:t>, consists of loan application data. Attributes regarding each applicant include their age, income, education level, residence, credit rating, and the term of the loan. The classifying attribute is </w:t>
      </w:r>
      <w:proofErr w:type="spellStart"/>
      <w:r w:rsidRPr="00A54F20">
        <w:rPr>
          <w:i/>
          <w:iCs/>
        </w:rPr>
        <w:t>loan_decision</w:t>
      </w:r>
      <w:proofErr w:type="spellEnd"/>
      <w:r w:rsidRPr="00A54F20">
        <w:t>, which indicates whether a loan is accepted (considered safe) or rejected (considered risky). To learn a rule for the class “accept,” we start off with the most general rule possible, that is, the condition of the rule antecedent is empty. The rule is</w:t>
      </w:r>
    </w:p>
    <w:p w14:paraId="6BD4A2AE" w14:textId="129E40D4" w:rsidR="00A54F20" w:rsidRPr="00A54F20" w:rsidRDefault="00A54F20" w:rsidP="00A54F20">
      <w:r w:rsidRPr="00A54F20">
        <w:drawing>
          <wp:inline distT="0" distB="0" distL="0" distR="0" wp14:anchorId="2A7E9F86" wp14:editId="588F7592">
            <wp:extent cx="2105025" cy="200025"/>
            <wp:effectExtent l="0" t="0" r="9525" b="9525"/>
            <wp:docPr id="1005232538" name="Picture 4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descr="image"/>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105025" cy="200025"/>
                    </a:xfrm>
                    <a:prstGeom prst="rect">
                      <a:avLst/>
                    </a:prstGeom>
                    <a:noFill/>
                    <a:ln>
                      <a:noFill/>
                    </a:ln>
                  </pic:spPr>
                </pic:pic>
              </a:graphicData>
            </a:graphic>
          </wp:inline>
        </w:drawing>
      </w:r>
    </w:p>
    <w:p w14:paraId="5771EDF0" w14:textId="303B1FFD" w:rsidR="00A54F20" w:rsidRPr="00A54F20" w:rsidRDefault="00A54F20" w:rsidP="00A54F20">
      <w:r w:rsidRPr="00A54F20">
        <w:lastRenderedPageBreak/>
        <w:drawing>
          <wp:inline distT="0" distB="0" distL="0" distR="0" wp14:anchorId="56BAA707" wp14:editId="0A1A5BA9">
            <wp:extent cx="4591050" cy="2352675"/>
            <wp:effectExtent l="0" t="0" r="0" b="9525"/>
            <wp:docPr id="716491914" name="Picture 4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descr="image"/>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4591050" cy="2352675"/>
                    </a:xfrm>
                    <a:prstGeom prst="rect">
                      <a:avLst/>
                    </a:prstGeom>
                    <a:noFill/>
                    <a:ln>
                      <a:noFill/>
                    </a:ln>
                  </pic:spPr>
                </pic:pic>
              </a:graphicData>
            </a:graphic>
          </wp:inline>
        </w:drawing>
      </w:r>
    </w:p>
    <w:p w14:paraId="48C1EC6D" w14:textId="77777777" w:rsidR="00A54F20" w:rsidRPr="00A54F20" w:rsidRDefault="00A54F20" w:rsidP="00A54F20">
      <w:r w:rsidRPr="00A54F20">
        <w:rPr>
          <w:b/>
          <w:bCs/>
        </w:rPr>
        <w:t>Figure 8.11</w:t>
      </w:r>
      <w:r w:rsidRPr="00A54F20">
        <w:t> A general-to-specific search through rule space.</w:t>
      </w:r>
    </w:p>
    <w:p w14:paraId="5297DC13" w14:textId="258312A4" w:rsidR="00A54F20" w:rsidRPr="00A54F20" w:rsidRDefault="00A54F20" w:rsidP="00A54F20">
      <w:r w:rsidRPr="00A54F20">
        <w:t>We then consider each possible attribute test that may be added to the rule. These can be derived from the parameter </w:t>
      </w:r>
      <w:proofErr w:type="spellStart"/>
      <w:r w:rsidRPr="00A54F20">
        <w:rPr>
          <w:i/>
          <w:iCs/>
        </w:rPr>
        <w:t>Att_vals</w:t>
      </w:r>
      <w:proofErr w:type="spellEnd"/>
      <w:r w:rsidRPr="00A54F20">
        <w:t>, which contains a list of attributes with their associated values. For example, for an attribute–value pair </w:t>
      </w:r>
      <w:r w:rsidRPr="00A54F20">
        <w:drawing>
          <wp:inline distT="0" distB="0" distL="0" distR="0" wp14:anchorId="51A69F18" wp14:editId="15E5A1F6">
            <wp:extent cx="504825" cy="152400"/>
            <wp:effectExtent l="0" t="0" r="9525" b="0"/>
            <wp:docPr id="1980930993" name="Picture 3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descr="image"/>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04825" cy="152400"/>
                    </a:xfrm>
                    <a:prstGeom prst="rect">
                      <a:avLst/>
                    </a:prstGeom>
                    <a:noFill/>
                    <a:ln>
                      <a:noFill/>
                    </a:ln>
                  </pic:spPr>
                </pic:pic>
              </a:graphicData>
            </a:graphic>
          </wp:inline>
        </w:drawing>
      </w:r>
      <w:r w:rsidRPr="00A54F20">
        <w:t>, we can consider attribute tests such as </w:t>
      </w:r>
      <w:r w:rsidRPr="00A54F20">
        <w:drawing>
          <wp:inline distT="0" distB="0" distL="0" distR="0" wp14:anchorId="0032369C" wp14:editId="177090B7">
            <wp:extent cx="1609725" cy="133350"/>
            <wp:effectExtent l="0" t="0" r="9525" b="0"/>
            <wp:docPr id="1801896826" name="Picture 3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descr="image"/>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609725" cy="133350"/>
                    </a:xfrm>
                    <a:prstGeom prst="rect">
                      <a:avLst/>
                    </a:prstGeom>
                    <a:noFill/>
                    <a:ln>
                      <a:noFill/>
                    </a:ln>
                  </pic:spPr>
                </pic:pic>
              </a:graphicData>
            </a:graphic>
          </wp:inline>
        </w:drawing>
      </w:r>
      <w:r w:rsidRPr="00A54F20">
        <w:t>, and so on. Typically, the training data will contain many attributes, each of which may have several possible values. Finding an optimal rule set becomes computationally explosive. Instead, </w:t>
      </w:r>
      <w:r w:rsidRPr="00A54F20">
        <w:drawing>
          <wp:inline distT="0" distB="0" distL="0" distR="0" wp14:anchorId="2165BED0" wp14:editId="5AABDF2C">
            <wp:extent cx="923925" cy="114300"/>
            <wp:effectExtent l="0" t="0" r="9525" b="0"/>
            <wp:docPr id="1355587841" name="Picture 3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descr="image"/>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923925" cy="114300"/>
                    </a:xfrm>
                    <a:prstGeom prst="rect">
                      <a:avLst/>
                    </a:prstGeom>
                    <a:noFill/>
                    <a:ln>
                      <a:noFill/>
                    </a:ln>
                  </pic:spPr>
                </pic:pic>
              </a:graphicData>
            </a:graphic>
          </wp:inline>
        </w:drawing>
      </w:r>
      <w:r w:rsidRPr="00A54F20">
        <w:t> adopts a greedy depth-first strategy. Each time it is faced with adding a new attribute test (conjunct) to the current rule, it picks the one that most improves the rule quality, based on the training samples. We will say more about rule quality measures in a minute. For the moment, let’s say we use rule accuracy as our quality measure. Getting back to our example with </w:t>
      </w:r>
      <w:hyperlink r:id="rId214" w:anchor="F0060_CHP008" w:history="1">
        <w:r w:rsidRPr="00A54F20">
          <w:rPr>
            <w:rStyle w:val="Hyperlink"/>
            <w:b/>
            <w:bCs/>
          </w:rPr>
          <w:t>Figure 8.11</w:t>
        </w:r>
      </w:hyperlink>
      <w:r w:rsidRPr="00A54F20">
        <w:t>, suppose </w:t>
      </w:r>
      <w:r w:rsidRPr="00A54F20">
        <w:drawing>
          <wp:inline distT="0" distB="0" distL="0" distR="0" wp14:anchorId="5755F79F" wp14:editId="7F2074BA">
            <wp:extent cx="923925" cy="114300"/>
            <wp:effectExtent l="0" t="0" r="9525" b="0"/>
            <wp:docPr id="1188076294" name="Picture 3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descr="image"/>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923925" cy="114300"/>
                    </a:xfrm>
                    <a:prstGeom prst="rect">
                      <a:avLst/>
                    </a:prstGeom>
                    <a:noFill/>
                    <a:ln>
                      <a:noFill/>
                    </a:ln>
                  </pic:spPr>
                </pic:pic>
              </a:graphicData>
            </a:graphic>
          </wp:inline>
        </w:drawing>
      </w:r>
      <w:r w:rsidRPr="00A54F20">
        <w:t> finds that the attribute test </w:t>
      </w:r>
      <w:r w:rsidRPr="00A54F20">
        <w:rPr>
          <w:i/>
          <w:iCs/>
        </w:rPr>
        <w:t>income = high</w:t>
      </w:r>
      <w:r w:rsidRPr="00A54F20">
        <w:t> best improves the accuracy of our current (empty) rule. We append it to the condition, so that the current rule becomes</w:t>
      </w:r>
    </w:p>
    <w:p w14:paraId="26E2B3DF" w14:textId="0BDCD5E1" w:rsidR="00A54F20" w:rsidRPr="00A54F20" w:rsidRDefault="00A54F20" w:rsidP="00A54F20">
      <w:r w:rsidRPr="00A54F20">
        <w:drawing>
          <wp:inline distT="0" distB="0" distL="0" distR="0" wp14:anchorId="1809709F" wp14:editId="2AAB620A">
            <wp:extent cx="2990850" cy="200025"/>
            <wp:effectExtent l="0" t="0" r="0" b="9525"/>
            <wp:docPr id="504559420" name="Picture 3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descr="image"/>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990850" cy="200025"/>
                    </a:xfrm>
                    <a:prstGeom prst="rect">
                      <a:avLst/>
                    </a:prstGeom>
                    <a:noFill/>
                    <a:ln>
                      <a:noFill/>
                    </a:ln>
                  </pic:spPr>
                </pic:pic>
              </a:graphicData>
            </a:graphic>
          </wp:inline>
        </w:drawing>
      </w:r>
    </w:p>
    <w:p w14:paraId="621B4C39" w14:textId="77777777" w:rsidR="00A54F20" w:rsidRPr="00A54F20" w:rsidRDefault="00A54F20" w:rsidP="00A54F20">
      <w:r w:rsidRPr="00A54F20">
        <w:t>Each time we add an attribute test to a rule, the resulting rule should cover relatively more of the “accept” tuples. During the next iteration, we again consider the possible attribute tests and end up selecting </w:t>
      </w:r>
      <w:proofErr w:type="spellStart"/>
      <w:r w:rsidRPr="00A54F20">
        <w:rPr>
          <w:i/>
          <w:iCs/>
        </w:rPr>
        <w:t>credit_rating</w:t>
      </w:r>
      <w:proofErr w:type="spellEnd"/>
      <w:r w:rsidRPr="00A54F20">
        <w:rPr>
          <w:i/>
          <w:iCs/>
        </w:rPr>
        <w:t xml:space="preserve"> = excellent</w:t>
      </w:r>
      <w:r w:rsidRPr="00A54F20">
        <w:t>. Our current rule grows to become</w:t>
      </w:r>
    </w:p>
    <w:p w14:paraId="4C481B38" w14:textId="1975BD78" w:rsidR="00A54F20" w:rsidRPr="00A54F20" w:rsidRDefault="00A54F20" w:rsidP="00A54F20">
      <w:r w:rsidRPr="00A54F20">
        <w:drawing>
          <wp:inline distT="0" distB="0" distL="0" distR="0" wp14:anchorId="3D323FC8" wp14:editId="7D49F62B">
            <wp:extent cx="4933950" cy="200025"/>
            <wp:effectExtent l="0" t="0" r="0" b="9525"/>
            <wp:docPr id="1803213112" name="Picture 3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descr="image"/>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4933950" cy="200025"/>
                    </a:xfrm>
                    <a:prstGeom prst="rect">
                      <a:avLst/>
                    </a:prstGeom>
                    <a:noFill/>
                    <a:ln>
                      <a:noFill/>
                    </a:ln>
                  </pic:spPr>
                </pic:pic>
              </a:graphicData>
            </a:graphic>
          </wp:inline>
        </w:drawing>
      </w:r>
    </w:p>
    <w:p w14:paraId="05491E7F" w14:textId="77777777" w:rsidR="00A54F20" w:rsidRPr="00A54F20" w:rsidRDefault="00A54F20" w:rsidP="00A54F20">
      <w:r w:rsidRPr="00A54F20">
        <w:t>The process repeats, where at each step we continue to greedily grow rules until the resulting rule meets an acceptable quality level.</w:t>
      </w:r>
    </w:p>
    <w:p w14:paraId="612397DF" w14:textId="77777777" w:rsidR="00A54F20" w:rsidRPr="00A54F20" w:rsidRDefault="00A54F20" w:rsidP="00A54F20">
      <w:r w:rsidRPr="00A54F20">
        <w:t>Greedy search does not allow for backtracking. At each step, we </w:t>
      </w:r>
      <w:r w:rsidRPr="00A54F20">
        <w:rPr>
          <w:i/>
          <w:iCs/>
        </w:rPr>
        <w:t>heuristically</w:t>
      </w:r>
      <w:r w:rsidRPr="00A54F20">
        <w:t xml:space="preserve"> add what appears to be the best choice </w:t>
      </w:r>
      <w:proofErr w:type="gramStart"/>
      <w:r w:rsidRPr="00A54F20">
        <w:t>at the moment</w:t>
      </w:r>
      <w:proofErr w:type="gramEnd"/>
      <w:r w:rsidRPr="00A54F20">
        <w:t xml:space="preserve">. What if we unknowingly made a poor choice </w:t>
      </w:r>
      <w:r w:rsidRPr="00A54F20">
        <w:lastRenderedPageBreak/>
        <w:t>along the way? To lessen the chance of this happening, instead of selecting the best attribute test to append to the current rule, we can select the best </w:t>
      </w:r>
      <w:r w:rsidRPr="00A54F20">
        <w:rPr>
          <w:i/>
          <w:iCs/>
        </w:rPr>
        <w:t>k</w:t>
      </w:r>
      <w:r w:rsidRPr="00A54F20">
        <w:t> attribute tests. In this way, we perform a beam search of width </w:t>
      </w:r>
      <w:r w:rsidRPr="00A54F20">
        <w:rPr>
          <w:i/>
          <w:iCs/>
        </w:rPr>
        <w:t>k</w:t>
      </w:r>
      <w:r w:rsidRPr="00A54F20">
        <w:t xml:space="preserve">, wherein we maintain </w:t>
      </w:r>
      <w:proofErr w:type="gramStart"/>
      <w:r w:rsidRPr="00A54F20">
        <w:t>the </w:t>
      </w:r>
      <w:r w:rsidRPr="00A54F20">
        <w:rPr>
          <w:i/>
          <w:iCs/>
        </w:rPr>
        <w:t>k</w:t>
      </w:r>
      <w:proofErr w:type="gramEnd"/>
      <w:r w:rsidRPr="00A54F20">
        <w:t> best candidates overall at each step, rather than a single best candidate.</w:t>
      </w:r>
    </w:p>
    <w:p w14:paraId="2D862685" w14:textId="77777777" w:rsidR="00A54F20" w:rsidRPr="00A54F20" w:rsidRDefault="00A54F20" w:rsidP="00A54F20">
      <w:pPr>
        <w:rPr>
          <w:b/>
          <w:bCs/>
        </w:rPr>
      </w:pPr>
      <w:r w:rsidRPr="00A54F20">
        <w:rPr>
          <w:b/>
          <w:bCs/>
        </w:rPr>
        <w:t>Rule Quality Measures</w:t>
      </w:r>
    </w:p>
    <w:p w14:paraId="0E80945C" w14:textId="77777777" w:rsidR="00A54F20" w:rsidRPr="00A54F20" w:rsidRDefault="00A54F20" w:rsidP="00A54F20">
      <w:proofErr w:type="spellStart"/>
      <w:r w:rsidRPr="00A54F20">
        <w:rPr>
          <w:i/>
          <w:iCs/>
        </w:rPr>
        <w:t>Learn_One_Rule</w:t>
      </w:r>
      <w:proofErr w:type="spellEnd"/>
      <w:r w:rsidRPr="00A54F20">
        <w:t> needs a measure of rule quality. Every time it considers an attribute test, it must check to see if appending such a test to the current rule’s condition will result in an improved rule. Accuracy may seem like an obvious choice at first, but consider </w:t>
      </w:r>
      <w:hyperlink r:id="rId217" w:anchor="TB0045_CHP008" w:history="1">
        <w:r w:rsidRPr="00A54F20">
          <w:rPr>
            <w:rStyle w:val="Hyperlink"/>
            <w:b/>
            <w:bCs/>
          </w:rPr>
          <w:t>Example 8.8</w:t>
        </w:r>
      </w:hyperlink>
      <w:r w:rsidRPr="00A54F20">
        <w:t>.</w:t>
      </w:r>
    </w:p>
    <w:p w14:paraId="75C8514E" w14:textId="77777777" w:rsidR="00A54F20" w:rsidRPr="00A54F20" w:rsidRDefault="00A54F20" w:rsidP="00A54F20">
      <w:r w:rsidRPr="00A54F20">
        <w:t>Example 8.8</w:t>
      </w:r>
    </w:p>
    <w:p w14:paraId="20E40CE8" w14:textId="77777777" w:rsidR="00A54F20" w:rsidRPr="00A54F20" w:rsidRDefault="00A54F20" w:rsidP="00A54F20">
      <w:r w:rsidRPr="00A54F20">
        <w:t>Choosing between two rules based on accuracy</w:t>
      </w:r>
    </w:p>
    <w:p w14:paraId="67CFE596" w14:textId="064EF3A6" w:rsidR="00A54F20" w:rsidRPr="00A54F20" w:rsidRDefault="00A54F20" w:rsidP="00A54F20">
      <w:r w:rsidRPr="00A54F20">
        <w:t>Consider the two rules as illustrated in </w:t>
      </w:r>
      <w:hyperlink r:id="rId218" w:anchor="F0065_CHP008" w:history="1">
        <w:r w:rsidRPr="00A54F20">
          <w:rPr>
            <w:rStyle w:val="Hyperlink"/>
            <w:b/>
            <w:bCs/>
          </w:rPr>
          <w:t>Figure 8.12</w:t>
        </w:r>
      </w:hyperlink>
      <w:r w:rsidRPr="00A54F20">
        <w:t>. Both are for the class </w:t>
      </w:r>
      <w:proofErr w:type="spellStart"/>
      <w:r w:rsidRPr="00A54F20">
        <w:rPr>
          <w:i/>
          <w:iCs/>
        </w:rPr>
        <w:t>loan_decision</w:t>
      </w:r>
      <w:proofErr w:type="spellEnd"/>
      <w:r w:rsidRPr="00A54F20">
        <w:rPr>
          <w:i/>
          <w:iCs/>
        </w:rPr>
        <w:t xml:space="preserve"> = accept</w:t>
      </w:r>
      <w:r w:rsidRPr="00A54F20">
        <w:t>. We use “</w:t>
      </w:r>
      <w:r w:rsidRPr="00A54F20">
        <w:rPr>
          <w:i/>
          <w:iCs/>
        </w:rPr>
        <w:t>a</w:t>
      </w:r>
      <w:r w:rsidRPr="00A54F20">
        <w:t>” to represent the tuples of class “</w:t>
      </w:r>
      <w:r w:rsidRPr="00A54F20">
        <w:rPr>
          <w:i/>
          <w:iCs/>
        </w:rPr>
        <w:t>accept</w:t>
      </w:r>
      <w:r w:rsidRPr="00A54F20">
        <w:t>” and “</w:t>
      </w:r>
      <w:r w:rsidRPr="00A54F20">
        <w:rPr>
          <w:i/>
          <w:iCs/>
        </w:rPr>
        <w:t>r</w:t>
      </w:r>
      <w:r w:rsidRPr="00A54F20">
        <w:t>” for the tuples of class “</w:t>
      </w:r>
      <w:r w:rsidRPr="00A54F20">
        <w:rPr>
          <w:i/>
          <w:iCs/>
        </w:rPr>
        <w:t>reject</w:t>
      </w:r>
      <w:r w:rsidRPr="00A54F20">
        <w:t>.” Rule </w:t>
      </w:r>
      <w:r w:rsidRPr="00A54F20">
        <w:drawing>
          <wp:inline distT="0" distB="0" distL="0" distR="0" wp14:anchorId="4BC5A217" wp14:editId="5037C35F">
            <wp:extent cx="161925" cy="104775"/>
            <wp:effectExtent l="0" t="0" r="9525" b="9525"/>
            <wp:docPr id="1415036410" name="Picture 3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descr="imag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 correctly classifies 38 of the 40 tuples it covers. Rule </w:t>
      </w:r>
      <w:r w:rsidRPr="00A54F20">
        <w:drawing>
          <wp:inline distT="0" distB="0" distL="0" distR="0" wp14:anchorId="77E81C4D" wp14:editId="266FF112">
            <wp:extent cx="161925" cy="104775"/>
            <wp:effectExtent l="0" t="0" r="9525" b="9525"/>
            <wp:docPr id="365182084" name="Picture 3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descr="image"/>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 covers only two tuples, which it correctly classifies. Their respective accuracies are 95% and 100%. Thus, </w:t>
      </w:r>
      <w:r w:rsidRPr="00A54F20">
        <w:drawing>
          <wp:inline distT="0" distB="0" distL="0" distR="0" wp14:anchorId="1E92AEE9" wp14:editId="3C5999EE">
            <wp:extent cx="161925" cy="104775"/>
            <wp:effectExtent l="0" t="0" r="9525" b="9525"/>
            <wp:docPr id="529554297" name="Picture 3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descr="image"/>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 has greater accuracy than </w:t>
      </w:r>
      <w:r w:rsidRPr="00A54F20">
        <w:drawing>
          <wp:inline distT="0" distB="0" distL="0" distR="0" wp14:anchorId="7C4CDAB6" wp14:editId="28D9019F">
            <wp:extent cx="161925" cy="104775"/>
            <wp:effectExtent l="0" t="0" r="9525" b="9525"/>
            <wp:docPr id="184268351" name="Picture 3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descr="image"/>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r w:rsidRPr="00A54F20">
        <w:t>, but it is not the better rule because of its small coverage.</w:t>
      </w:r>
    </w:p>
    <w:p w14:paraId="2DA7AC5F" w14:textId="6497F5FD" w:rsidR="00A54F20" w:rsidRPr="00A54F20" w:rsidRDefault="00A54F20" w:rsidP="00A54F20">
      <w:r w:rsidRPr="00A54F20">
        <w:drawing>
          <wp:inline distT="0" distB="0" distL="0" distR="0" wp14:anchorId="2B6F6F8E" wp14:editId="1F283578">
            <wp:extent cx="3448050" cy="1790700"/>
            <wp:effectExtent l="0" t="0" r="0" b="0"/>
            <wp:docPr id="718336876" name="Picture 3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descr="image"/>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3448050" cy="1790700"/>
                    </a:xfrm>
                    <a:prstGeom prst="rect">
                      <a:avLst/>
                    </a:prstGeom>
                    <a:noFill/>
                    <a:ln>
                      <a:noFill/>
                    </a:ln>
                  </pic:spPr>
                </pic:pic>
              </a:graphicData>
            </a:graphic>
          </wp:inline>
        </w:drawing>
      </w:r>
    </w:p>
    <w:p w14:paraId="148C7C2D" w14:textId="77777777" w:rsidR="00A54F20" w:rsidRPr="00A54F20" w:rsidRDefault="00A54F20" w:rsidP="00A54F20">
      <w:r w:rsidRPr="00A54F20">
        <w:rPr>
          <w:b/>
          <w:bCs/>
        </w:rPr>
        <w:t>Figure 8.12</w:t>
      </w:r>
      <w:r w:rsidRPr="00A54F20">
        <w:t> Rules for the class </w:t>
      </w:r>
      <w:proofErr w:type="spellStart"/>
      <w:r w:rsidRPr="00A54F20">
        <w:rPr>
          <w:i/>
          <w:iCs/>
        </w:rPr>
        <w:t>loan_decision</w:t>
      </w:r>
      <w:proofErr w:type="spellEnd"/>
      <w:r w:rsidRPr="00A54F20">
        <w:t> = </w:t>
      </w:r>
      <w:r w:rsidRPr="00A54F20">
        <w:rPr>
          <w:i/>
          <w:iCs/>
        </w:rPr>
        <w:t>accept</w:t>
      </w:r>
      <w:r w:rsidRPr="00A54F20">
        <w:t>, showing </w:t>
      </w:r>
      <w:r w:rsidRPr="00A54F20">
        <w:rPr>
          <w:i/>
          <w:iCs/>
        </w:rPr>
        <w:t>accept</w:t>
      </w:r>
      <w:r w:rsidRPr="00A54F20">
        <w:t> (</w:t>
      </w:r>
      <w:r w:rsidRPr="00A54F20">
        <w:rPr>
          <w:i/>
          <w:iCs/>
        </w:rPr>
        <w:t>a</w:t>
      </w:r>
      <w:r w:rsidRPr="00A54F20">
        <w:t>) and </w:t>
      </w:r>
      <w:r w:rsidRPr="00A54F20">
        <w:rPr>
          <w:i/>
          <w:iCs/>
        </w:rPr>
        <w:t>reject</w:t>
      </w:r>
      <w:r w:rsidRPr="00A54F20">
        <w:t> (</w:t>
      </w:r>
      <w:r w:rsidRPr="00A54F20">
        <w:rPr>
          <w:i/>
          <w:iCs/>
        </w:rPr>
        <w:t>r</w:t>
      </w:r>
      <w:r w:rsidRPr="00A54F20">
        <w:t>) tuples.</w:t>
      </w:r>
    </w:p>
    <w:p w14:paraId="6C847EA5" w14:textId="3176C47F" w:rsidR="00A54F20" w:rsidRPr="00A54F20" w:rsidRDefault="00A54F20" w:rsidP="00A54F20">
      <w:r w:rsidRPr="00A54F20">
        <w:t>From this example, we see that accuracy on its own is not a reliable estimate of rule quality. Coverage on its own is not useful either—for a given class we could have a rule that covers many tuples, most of which belong to other classes! Thus, we seek other measures for evaluating rule quality, which may integrate aspects of accuracy and coverage. Here we will look at a few, namely </w:t>
      </w:r>
      <w:r w:rsidRPr="00A54F20">
        <w:rPr>
          <w:i/>
          <w:iCs/>
        </w:rPr>
        <w:t>entropy</w:t>
      </w:r>
      <w:r w:rsidRPr="00A54F20">
        <w:t>, another based on </w:t>
      </w:r>
      <w:r w:rsidRPr="00A54F20">
        <w:rPr>
          <w:i/>
          <w:iCs/>
        </w:rPr>
        <w:t>information gain</w:t>
      </w:r>
      <w:r w:rsidRPr="00A54F20">
        <w:t>, and a </w:t>
      </w:r>
      <w:r w:rsidRPr="00A54F20">
        <w:rPr>
          <w:i/>
          <w:iCs/>
        </w:rPr>
        <w:t>statistical test</w:t>
      </w:r>
      <w:r w:rsidRPr="00A54F20">
        <w:t> that considers coverage. For our discussion, suppose we are learning rules for the class </w:t>
      </w:r>
      <w:r w:rsidRPr="00A54F20">
        <w:rPr>
          <w:i/>
          <w:iCs/>
        </w:rPr>
        <w:t>c</w:t>
      </w:r>
      <w:r w:rsidRPr="00A54F20">
        <w:t>. Our current rule is </w:t>
      </w:r>
      <w:r w:rsidRPr="00A54F20">
        <w:rPr>
          <w:i/>
          <w:iCs/>
        </w:rPr>
        <w:t>R</w:t>
      </w:r>
      <w:r w:rsidRPr="00A54F20">
        <w:t>: IF </w:t>
      </w:r>
      <w:r w:rsidRPr="00A54F20">
        <w:rPr>
          <w:i/>
          <w:iCs/>
        </w:rPr>
        <w:t>condition</w:t>
      </w:r>
      <w:r w:rsidRPr="00A54F20">
        <w:t> THEN </w:t>
      </w:r>
      <w:r w:rsidRPr="00A54F20">
        <w:drawing>
          <wp:inline distT="0" distB="0" distL="0" distR="0" wp14:anchorId="6D1762BD" wp14:editId="7B20B96F">
            <wp:extent cx="523875" cy="114300"/>
            <wp:effectExtent l="0" t="0" r="9525" b="0"/>
            <wp:docPr id="849457392" name="Picture 3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descr="image"/>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23875" cy="114300"/>
                    </a:xfrm>
                    <a:prstGeom prst="rect">
                      <a:avLst/>
                    </a:prstGeom>
                    <a:noFill/>
                    <a:ln>
                      <a:noFill/>
                    </a:ln>
                  </pic:spPr>
                </pic:pic>
              </a:graphicData>
            </a:graphic>
          </wp:inline>
        </w:drawing>
      </w:r>
      <w:r w:rsidRPr="00A54F20">
        <w:t xml:space="preserve">. We want to see if logically ANDing a given </w:t>
      </w:r>
      <w:r w:rsidRPr="00A54F20">
        <w:lastRenderedPageBreak/>
        <w:t>attribute test to </w:t>
      </w:r>
      <w:r w:rsidRPr="00A54F20">
        <w:rPr>
          <w:i/>
          <w:iCs/>
        </w:rPr>
        <w:t>condition</w:t>
      </w:r>
      <w:r w:rsidRPr="00A54F20">
        <w:t> would result in a better rule. We call the new condition, </w:t>
      </w:r>
      <w:r w:rsidRPr="00A54F20">
        <w:drawing>
          <wp:inline distT="0" distB="0" distL="0" distR="0" wp14:anchorId="3533E9CB" wp14:editId="2A0CF0B0">
            <wp:extent cx="600075" cy="123825"/>
            <wp:effectExtent l="0" t="0" r="9525" b="9525"/>
            <wp:docPr id="231182540" name="Picture 3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descr="image"/>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00075" cy="123825"/>
                    </a:xfrm>
                    <a:prstGeom prst="rect">
                      <a:avLst/>
                    </a:prstGeom>
                    <a:noFill/>
                    <a:ln>
                      <a:noFill/>
                    </a:ln>
                  </pic:spPr>
                </pic:pic>
              </a:graphicData>
            </a:graphic>
          </wp:inline>
        </w:drawing>
      </w:r>
      <w:r w:rsidRPr="00A54F20">
        <w:t>, where </w:t>
      </w:r>
      <w:r w:rsidRPr="00A54F20">
        <w:drawing>
          <wp:inline distT="0" distB="0" distL="0" distR="0" wp14:anchorId="239CD169" wp14:editId="0EAD511C">
            <wp:extent cx="161925" cy="123825"/>
            <wp:effectExtent l="0" t="0" r="9525" b="9525"/>
            <wp:docPr id="1678407885" name="Picture 3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descr="image"/>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61925" cy="123825"/>
                    </a:xfrm>
                    <a:prstGeom prst="rect">
                      <a:avLst/>
                    </a:prstGeom>
                    <a:noFill/>
                    <a:ln>
                      <a:noFill/>
                    </a:ln>
                  </pic:spPr>
                </pic:pic>
              </a:graphicData>
            </a:graphic>
          </wp:inline>
        </w:drawing>
      </w:r>
      <w:r w:rsidRPr="00A54F20">
        <w:t>: IF </w:t>
      </w:r>
      <w:r w:rsidRPr="00A54F20">
        <w:drawing>
          <wp:inline distT="0" distB="0" distL="0" distR="0" wp14:anchorId="521A799E" wp14:editId="41D8488A">
            <wp:extent cx="600075" cy="123825"/>
            <wp:effectExtent l="0" t="0" r="9525" b="9525"/>
            <wp:docPr id="2120797026" name="Picture 3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descr="image"/>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00075" cy="123825"/>
                    </a:xfrm>
                    <a:prstGeom prst="rect">
                      <a:avLst/>
                    </a:prstGeom>
                    <a:noFill/>
                    <a:ln>
                      <a:noFill/>
                    </a:ln>
                  </pic:spPr>
                </pic:pic>
              </a:graphicData>
            </a:graphic>
          </wp:inline>
        </w:drawing>
      </w:r>
      <w:r w:rsidRPr="00A54F20">
        <w:t> THEN </w:t>
      </w:r>
      <w:r w:rsidRPr="00A54F20">
        <w:drawing>
          <wp:inline distT="0" distB="0" distL="0" distR="0" wp14:anchorId="5CB87F62" wp14:editId="4C6EDF1B">
            <wp:extent cx="523875" cy="114300"/>
            <wp:effectExtent l="0" t="0" r="9525" b="0"/>
            <wp:docPr id="1344037080" name="Picture 3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descr="image"/>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23875" cy="114300"/>
                    </a:xfrm>
                    <a:prstGeom prst="rect">
                      <a:avLst/>
                    </a:prstGeom>
                    <a:noFill/>
                    <a:ln>
                      <a:noFill/>
                    </a:ln>
                  </pic:spPr>
                </pic:pic>
              </a:graphicData>
            </a:graphic>
          </wp:inline>
        </w:drawing>
      </w:r>
      <w:r w:rsidRPr="00A54F20">
        <w:t> is our potential new rule. In other words, we want to see if </w:t>
      </w:r>
      <w:r w:rsidRPr="00A54F20">
        <w:drawing>
          <wp:inline distT="0" distB="0" distL="0" distR="0" wp14:anchorId="2CFBBC67" wp14:editId="6CBA0E14">
            <wp:extent cx="161925" cy="123825"/>
            <wp:effectExtent l="0" t="0" r="9525" b="9525"/>
            <wp:docPr id="1135305936" name="Picture 3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descr="image"/>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61925" cy="123825"/>
                    </a:xfrm>
                    <a:prstGeom prst="rect">
                      <a:avLst/>
                    </a:prstGeom>
                    <a:noFill/>
                    <a:ln>
                      <a:noFill/>
                    </a:ln>
                  </pic:spPr>
                </pic:pic>
              </a:graphicData>
            </a:graphic>
          </wp:inline>
        </w:drawing>
      </w:r>
      <w:r w:rsidRPr="00A54F20">
        <w:t> is any better than </w:t>
      </w:r>
      <w:r w:rsidRPr="00A54F20">
        <w:rPr>
          <w:i/>
          <w:iCs/>
        </w:rPr>
        <w:t>R</w:t>
      </w:r>
      <w:r w:rsidRPr="00A54F20">
        <w:t>.</w:t>
      </w:r>
    </w:p>
    <w:p w14:paraId="31FB77E7" w14:textId="23632FF3" w:rsidR="00A54F20" w:rsidRPr="00A54F20" w:rsidRDefault="00A54F20" w:rsidP="00A54F20">
      <w:r w:rsidRPr="00A54F20">
        <w:t>We have already seen entropy in our discussion of the information gain measure used for attribute selection in decision tree induction (</w:t>
      </w:r>
      <w:hyperlink r:id="rId224" w:anchor="S0035_CHP008" w:history="1">
        <w:r w:rsidRPr="00A54F20">
          <w:rPr>
            <w:rStyle w:val="Hyperlink"/>
            <w:b/>
            <w:bCs/>
          </w:rPr>
          <w:t>Section 8.2.2</w:t>
        </w:r>
      </w:hyperlink>
      <w:r w:rsidRPr="00A54F20">
        <w:t>, </w:t>
      </w:r>
      <w:hyperlink r:id="rId225" w:anchor="FM0010_CHP008" w:history="1">
        <w:r w:rsidRPr="00A54F20">
          <w:rPr>
            <w:rStyle w:val="Hyperlink"/>
            <w:b/>
            <w:bCs/>
          </w:rPr>
          <w:t>Eq. 8.1</w:t>
        </w:r>
      </w:hyperlink>
      <w:r w:rsidRPr="00A54F20">
        <w:t>). It is also known as the </w:t>
      </w:r>
      <w:r w:rsidRPr="00A54F20">
        <w:rPr>
          <w:i/>
          <w:iCs/>
        </w:rPr>
        <w:t>expected information</w:t>
      </w:r>
      <w:r w:rsidRPr="00A54F20">
        <w:t> needed to classify a tuple in data set, </w:t>
      </w:r>
      <w:r w:rsidRPr="00A54F20">
        <w:rPr>
          <w:i/>
          <w:iCs/>
        </w:rPr>
        <w:t>D</w:t>
      </w:r>
      <w:r w:rsidRPr="00A54F20">
        <w:t>. Here, </w:t>
      </w:r>
      <w:r w:rsidRPr="00A54F20">
        <w:rPr>
          <w:i/>
          <w:iCs/>
        </w:rPr>
        <w:t>D</w:t>
      </w:r>
      <w:r w:rsidRPr="00A54F20">
        <w:t> is the set of tuples covered by </w:t>
      </w:r>
      <w:r w:rsidRPr="00A54F20">
        <w:drawing>
          <wp:inline distT="0" distB="0" distL="0" distR="0" wp14:anchorId="5077812D" wp14:editId="4CE5B525">
            <wp:extent cx="600075" cy="123825"/>
            <wp:effectExtent l="0" t="0" r="9525" b="9525"/>
            <wp:docPr id="739308927" name="Picture 3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descr="image"/>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00075" cy="123825"/>
                    </a:xfrm>
                    <a:prstGeom prst="rect">
                      <a:avLst/>
                    </a:prstGeom>
                    <a:noFill/>
                    <a:ln>
                      <a:noFill/>
                    </a:ln>
                  </pic:spPr>
                </pic:pic>
              </a:graphicData>
            </a:graphic>
          </wp:inline>
        </w:drawing>
      </w:r>
      <w:r w:rsidRPr="00A54F20">
        <w:t> and </w:t>
      </w:r>
      <w:r w:rsidRPr="00A54F20">
        <w:rPr>
          <w:i/>
          <w:iCs/>
        </w:rPr>
        <w:t>p</w:t>
      </w:r>
      <w:r w:rsidRPr="00A54F20">
        <w:rPr>
          <w:b/>
          <w:bCs/>
          <w:i/>
          <w:iCs/>
          <w:vertAlign w:val="subscript"/>
        </w:rPr>
        <w:t>i</w:t>
      </w:r>
      <w:r w:rsidRPr="00A54F20">
        <w:t> is the probability of class </w:t>
      </w:r>
      <w:r w:rsidRPr="00A54F20">
        <w:rPr>
          <w:i/>
          <w:iCs/>
        </w:rPr>
        <w:t>C</w:t>
      </w:r>
      <w:r w:rsidRPr="00A54F20">
        <w:rPr>
          <w:b/>
          <w:bCs/>
          <w:i/>
          <w:iCs/>
          <w:vertAlign w:val="subscript"/>
        </w:rPr>
        <w:t>i</w:t>
      </w:r>
      <w:r w:rsidRPr="00A54F20">
        <w:t> in </w:t>
      </w:r>
      <w:r w:rsidRPr="00A54F20">
        <w:rPr>
          <w:i/>
          <w:iCs/>
        </w:rPr>
        <w:t>D</w:t>
      </w:r>
      <w:r w:rsidRPr="00A54F20">
        <w:t>. The lower the entropy, the better </w:t>
      </w:r>
      <w:r w:rsidRPr="00A54F20">
        <w:drawing>
          <wp:inline distT="0" distB="0" distL="0" distR="0" wp14:anchorId="13A37950" wp14:editId="0C4994D8">
            <wp:extent cx="600075" cy="123825"/>
            <wp:effectExtent l="0" t="0" r="9525" b="9525"/>
            <wp:docPr id="1865760151" name="Picture 3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descr="image"/>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00075" cy="123825"/>
                    </a:xfrm>
                    <a:prstGeom prst="rect">
                      <a:avLst/>
                    </a:prstGeom>
                    <a:noFill/>
                    <a:ln>
                      <a:noFill/>
                    </a:ln>
                  </pic:spPr>
                </pic:pic>
              </a:graphicData>
            </a:graphic>
          </wp:inline>
        </w:drawing>
      </w:r>
      <w:r w:rsidRPr="00A54F20">
        <w:t xml:space="preserve"> is. Entropy prefers conditions that cover </w:t>
      </w:r>
      <w:proofErr w:type="gramStart"/>
      <w:r w:rsidRPr="00A54F20">
        <w:t>a large number of</w:t>
      </w:r>
      <w:proofErr w:type="gramEnd"/>
      <w:r w:rsidRPr="00A54F20">
        <w:t xml:space="preserve"> tuples of a single class and few tuples of other classes.</w:t>
      </w:r>
    </w:p>
    <w:p w14:paraId="1733AB6B" w14:textId="5C656930" w:rsidR="00A54F20" w:rsidRPr="00A54F20" w:rsidRDefault="00A54F20" w:rsidP="00A54F20">
      <w:r w:rsidRPr="00A54F20">
        <w:t>Another measure is based on information gain and was proposed in </w:t>
      </w:r>
      <w:r w:rsidRPr="00A54F20">
        <w:rPr>
          <w:b/>
          <w:bCs/>
        </w:rPr>
        <w:t>FOIL</w:t>
      </w:r>
      <w:r w:rsidRPr="00A54F20">
        <w:t> (First Order Inductive Learner), a sequential covering algorithm that learns first-order logic rules. Learning first-order rules is more complex because such rules contain variables, whereas the rules we are concerned with in this section are propositional (i.e., variable-free).</w:t>
      </w:r>
      <w:hyperlink r:id="rId226" w:anchor="FN0030_CHP008" w:history="1">
        <w:r w:rsidRPr="00A54F20">
          <w:rPr>
            <w:rStyle w:val="Hyperlink"/>
            <w:b/>
            <w:bCs/>
            <w:vertAlign w:val="superscript"/>
          </w:rPr>
          <w:t>5</w:t>
        </w:r>
      </w:hyperlink>
      <w:r w:rsidRPr="00A54F20">
        <w:t> In machine learning, the tuples of the class for which we are learning rules are called </w:t>
      </w:r>
      <w:r w:rsidRPr="00A54F20">
        <w:rPr>
          <w:i/>
          <w:iCs/>
        </w:rPr>
        <w:t>positive</w:t>
      </w:r>
      <w:r w:rsidRPr="00A54F20">
        <w:t> tuples, while the remaining tuples are </w:t>
      </w:r>
      <w:r w:rsidRPr="00A54F20">
        <w:rPr>
          <w:i/>
          <w:iCs/>
        </w:rPr>
        <w:t>negative</w:t>
      </w:r>
      <w:r w:rsidRPr="00A54F20">
        <w:t>. Let </w:t>
      </w:r>
      <w:r w:rsidRPr="00A54F20">
        <w:rPr>
          <w:i/>
          <w:iCs/>
        </w:rPr>
        <w:t>pos</w:t>
      </w:r>
      <w:r w:rsidRPr="00A54F20">
        <w:t>(</w:t>
      </w:r>
      <w:r w:rsidRPr="00A54F20">
        <w:rPr>
          <w:i/>
          <w:iCs/>
        </w:rPr>
        <w:t>neg</w:t>
      </w:r>
      <w:r w:rsidRPr="00A54F20">
        <w:t>) be the number of positive (negative) tuples covered by </w:t>
      </w:r>
      <w:r w:rsidRPr="00A54F20">
        <w:rPr>
          <w:i/>
          <w:iCs/>
        </w:rPr>
        <w:t>R</w:t>
      </w:r>
      <w:r w:rsidRPr="00A54F20">
        <w:t>. Let </w:t>
      </w:r>
      <w:r w:rsidRPr="00A54F20">
        <w:drawing>
          <wp:inline distT="0" distB="0" distL="0" distR="0" wp14:anchorId="01719D00" wp14:editId="393FB73D">
            <wp:extent cx="285750" cy="142875"/>
            <wp:effectExtent l="0" t="0" r="0" b="9525"/>
            <wp:docPr id="1167652419" name="Picture 3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descr="image"/>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85750" cy="142875"/>
                    </a:xfrm>
                    <a:prstGeom prst="rect">
                      <a:avLst/>
                    </a:prstGeom>
                    <a:noFill/>
                    <a:ln>
                      <a:noFill/>
                    </a:ln>
                  </pic:spPr>
                </pic:pic>
              </a:graphicData>
            </a:graphic>
          </wp:inline>
        </w:drawing>
      </w:r>
      <w:r w:rsidRPr="00A54F20">
        <w:t>(</w:t>
      </w:r>
      <w:r w:rsidRPr="00A54F20">
        <w:drawing>
          <wp:inline distT="0" distB="0" distL="0" distR="0" wp14:anchorId="7EA0BF8B" wp14:editId="757E830B">
            <wp:extent cx="266700" cy="142875"/>
            <wp:effectExtent l="0" t="0" r="0" b="9525"/>
            <wp:docPr id="716815081" name="Picture 3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descr="image"/>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66700" cy="142875"/>
                    </a:xfrm>
                    <a:prstGeom prst="rect">
                      <a:avLst/>
                    </a:prstGeom>
                    <a:noFill/>
                    <a:ln>
                      <a:noFill/>
                    </a:ln>
                  </pic:spPr>
                </pic:pic>
              </a:graphicData>
            </a:graphic>
          </wp:inline>
        </w:drawing>
      </w:r>
      <w:r w:rsidRPr="00A54F20">
        <w:t>) be the number of positive (negative) tuples covered by </w:t>
      </w:r>
      <w:r w:rsidRPr="00A54F20">
        <w:drawing>
          <wp:inline distT="0" distB="0" distL="0" distR="0" wp14:anchorId="77E140B0" wp14:editId="48F11AB9">
            <wp:extent cx="161925" cy="123825"/>
            <wp:effectExtent l="0" t="0" r="9525" b="9525"/>
            <wp:docPr id="1090941919" name="Picture 3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descr="image"/>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61925" cy="123825"/>
                    </a:xfrm>
                    <a:prstGeom prst="rect">
                      <a:avLst/>
                    </a:prstGeom>
                    <a:noFill/>
                    <a:ln>
                      <a:noFill/>
                    </a:ln>
                  </pic:spPr>
                </pic:pic>
              </a:graphicData>
            </a:graphic>
          </wp:inline>
        </w:drawing>
      </w:r>
      <w:r w:rsidRPr="00A54F20">
        <w:t>. FOIL assesses the information gained by extending </w:t>
      </w:r>
      <w:r w:rsidRPr="00A54F20">
        <w:drawing>
          <wp:inline distT="0" distB="0" distL="0" distR="0" wp14:anchorId="177B9BCC" wp14:editId="10F0C63F">
            <wp:extent cx="600075" cy="123825"/>
            <wp:effectExtent l="0" t="0" r="9525" b="9525"/>
            <wp:docPr id="1286561207" name="Picture 3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image"/>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00075" cy="123825"/>
                    </a:xfrm>
                    <a:prstGeom prst="rect">
                      <a:avLst/>
                    </a:prstGeom>
                    <a:noFill/>
                    <a:ln>
                      <a:noFill/>
                    </a:ln>
                  </pic:spPr>
                </pic:pic>
              </a:graphicData>
            </a:graphic>
          </wp:inline>
        </w:drawing>
      </w:r>
      <w:r w:rsidRPr="00A54F20">
        <w:t> as</w:t>
      </w:r>
    </w:p>
    <w:p w14:paraId="3443DAD3" w14:textId="16D25FD9" w:rsidR="00A54F20" w:rsidRPr="00A54F20" w:rsidRDefault="00A54F20" w:rsidP="00A54F20">
      <w:r w:rsidRPr="00A54F20">
        <w:drawing>
          <wp:inline distT="0" distB="0" distL="0" distR="0" wp14:anchorId="7C149E53" wp14:editId="6F6F2B05">
            <wp:extent cx="3143250" cy="333375"/>
            <wp:effectExtent l="0" t="0" r="0" b="9525"/>
            <wp:docPr id="2110886576" name="Picture 3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image"/>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143250" cy="333375"/>
                    </a:xfrm>
                    <a:prstGeom prst="rect">
                      <a:avLst/>
                    </a:prstGeom>
                    <a:noFill/>
                    <a:ln>
                      <a:noFill/>
                    </a:ln>
                  </pic:spPr>
                </pic:pic>
              </a:graphicData>
            </a:graphic>
          </wp:inline>
        </w:drawing>
      </w:r>
      <w:r w:rsidRPr="00A54F20">
        <w:rPr>
          <w:b/>
          <w:bCs/>
        </w:rPr>
        <w:t>(8.18)</w:t>
      </w:r>
    </w:p>
    <w:p w14:paraId="2A2E97E9" w14:textId="77777777" w:rsidR="00A54F20" w:rsidRPr="00A54F20" w:rsidRDefault="00A54F20" w:rsidP="00A54F20">
      <w:r w:rsidRPr="00A54F20">
        <w:t>It favors rules that have high accuracy and cover many positive tuples.</w:t>
      </w:r>
    </w:p>
    <w:p w14:paraId="58869584" w14:textId="77777777" w:rsidR="00A54F20" w:rsidRPr="00A54F20" w:rsidRDefault="00A54F20" w:rsidP="00A54F20">
      <w:r w:rsidRPr="00A54F20">
        <w:t>We can also use a statistical test of significance to determine if the apparent effect of a rule is not attributed to chance but instead indicates a genuine correlation between attribute values and classes. The test compares the observed distribution among classes of tuples covered by a rule with the expected distribution that would result if the rule made predictions at random. We want to assess whether any observed differences between these two distributions may be attributed to chance. We can use the </w:t>
      </w:r>
      <w:r w:rsidRPr="00A54F20">
        <w:rPr>
          <w:b/>
          <w:bCs/>
        </w:rPr>
        <w:t>likelihood ratio statistic</w:t>
      </w:r>
      <w:r w:rsidRPr="00A54F20">
        <w:t>,</w:t>
      </w:r>
    </w:p>
    <w:p w14:paraId="3E22DAEB" w14:textId="1E36B3F8" w:rsidR="00A54F20" w:rsidRPr="00A54F20" w:rsidRDefault="00A54F20" w:rsidP="00A54F20">
      <w:r w:rsidRPr="00A54F20">
        <w:drawing>
          <wp:inline distT="0" distB="0" distL="0" distR="0" wp14:anchorId="3E0ABF5A" wp14:editId="0A0C8AD5">
            <wp:extent cx="1981200" cy="352425"/>
            <wp:effectExtent l="0" t="0" r="0" b="9525"/>
            <wp:docPr id="1026302982" name="Picture 3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image"/>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1981200" cy="352425"/>
                    </a:xfrm>
                    <a:prstGeom prst="rect">
                      <a:avLst/>
                    </a:prstGeom>
                    <a:noFill/>
                    <a:ln>
                      <a:noFill/>
                    </a:ln>
                  </pic:spPr>
                </pic:pic>
              </a:graphicData>
            </a:graphic>
          </wp:inline>
        </w:drawing>
      </w:r>
      <w:r w:rsidRPr="00A54F20">
        <w:rPr>
          <w:b/>
          <w:bCs/>
        </w:rPr>
        <w:t>(8.19)</w:t>
      </w:r>
    </w:p>
    <w:p w14:paraId="5A354DC6" w14:textId="77777777" w:rsidR="00A54F20" w:rsidRPr="00A54F20" w:rsidRDefault="00A54F20" w:rsidP="00A54F20">
      <w:r w:rsidRPr="00A54F20">
        <w:t>where </w:t>
      </w:r>
      <w:r w:rsidRPr="00A54F20">
        <w:rPr>
          <w:i/>
          <w:iCs/>
        </w:rPr>
        <w:t>m</w:t>
      </w:r>
      <w:r w:rsidRPr="00A54F20">
        <w:t> is the number of classes.</w:t>
      </w:r>
    </w:p>
    <w:p w14:paraId="49F58E0E" w14:textId="5F3388E0" w:rsidR="00A54F20" w:rsidRPr="00A54F20" w:rsidRDefault="00A54F20" w:rsidP="00A54F20">
      <w:r w:rsidRPr="00A54F20">
        <w:t>For tuples satisfying the rule, </w:t>
      </w:r>
      <w:r w:rsidRPr="00A54F20">
        <w:rPr>
          <w:i/>
          <w:iCs/>
        </w:rPr>
        <w:t>f</w:t>
      </w:r>
      <w:r w:rsidRPr="00A54F20">
        <w:rPr>
          <w:b/>
          <w:bCs/>
          <w:i/>
          <w:iCs/>
          <w:vertAlign w:val="subscript"/>
        </w:rPr>
        <w:t>i</w:t>
      </w:r>
      <w:r w:rsidRPr="00A54F20">
        <w:t> is the observed frequency of each class </w:t>
      </w:r>
      <w:proofErr w:type="spellStart"/>
      <w:r w:rsidRPr="00A54F20">
        <w:rPr>
          <w:i/>
          <w:iCs/>
        </w:rPr>
        <w:t>i</w:t>
      </w:r>
      <w:proofErr w:type="spellEnd"/>
      <w:r w:rsidRPr="00A54F20">
        <w:t> among the tuples. </w:t>
      </w:r>
      <w:proofErr w:type="spellStart"/>
      <w:r w:rsidRPr="00A54F20">
        <w:rPr>
          <w:i/>
          <w:iCs/>
        </w:rPr>
        <w:t>e</w:t>
      </w:r>
      <w:r w:rsidRPr="00A54F20">
        <w:rPr>
          <w:b/>
          <w:bCs/>
          <w:i/>
          <w:iCs/>
          <w:vertAlign w:val="subscript"/>
        </w:rPr>
        <w:t>i</w:t>
      </w:r>
      <w:proofErr w:type="spellEnd"/>
      <w:r w:rsidRPr="00A54F20">
        <w:t> is what we would expect the frequency of each class </w:t>
      </w:r>
      <w:proofErr w:type="spellStart"/>
      <w:r w:rsidRPr="00A54F20">
        <w:rPr>
          <w:i/>
          <w:iCs/>
        </w:rPr>
        <w:t>i</w:t>
      </w:r>
      <w:proofErr w:type="spellEnd"/>
      <w:r w:rsidRPr="00A54F20">
        <w:t> to be if the rule made random predictions. The statistic has a </w:t>
      </w:r>
      <w:r w:rsidRPr="00A54F20">
        <w:drawing>
          <wp:inline distT="0" distB="0" distL="0" distR="0" wp14:anchorId="3D5BBA6F" wp14:editId="3574DC48">
            <wp:extent cx="161925" cy="161925"/>
            <wp:effectExtent l="0" t="0" r="9525" b="9525"/>
            <wp:docPr id="1139994677" name="Picture 3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imag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A54F20">
        <w:t> distribution with </w:t>
      </w:r>
      <w:r w:rsidRPr="00A54F20">
        <w:drawing>
          <wp:inline distT="0" distB="0" distL="0" distR="0" wp14:anchorId="030C0CE5" wp14:editId="561166C2">
            <wp:extent cx="323850" cy="114300"/>
            <wp:effectExtent l="0" t="0" r="0" b="0"/>
            <wp:docPr id="411950371" name="Picture 3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image"/>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A54F20">
        <w:t xml:space="preserve"> degrees of freedom. The </w:t>
      </w:r>
      <w:r w:rsidRPr="00A54F20">
        <w:lastRenderedPageBreak/>
        <w:t>higher the likelihood ratio, the more likely that there is a </w:t>
      </w:r>
      <w:r w:rsidRPr="00A54F20">
        <w:rPr>
          <w:i/>
          <w:iCs/>
        </w:rPr>
        <w:t>significant</w:t>
      </w:r>
      <w:r w:rsidRPr="00A54F20">
        <w:t xml:space="preserve"> difference in the number of correct predictions made by our rule in comparison with a “random </w:t>
      </w:r>
      <w:proofErr w:type="spellStart"/>
      <w:r w:rsidRPr="00A54F20">
        <w:t>guessor</w:t>
      </w:r>
      <w:proofErr w:type="spellEnd"/>
      <w:r w:rsidRPr="00A54F20">
        <w:t>.” That is, the performance of our rule is not due to chance. The ratio helps identify rules with insignificant coverage.</w:t>
      </w:r>
    </w:p>
    <w:p w14:paraId="6C5782DA" w14:textId="77777777" w:rsidR="00A54F20" w:rsidRPr="00A54F20" w:rsidRDefault="00A54F20" w:rsidP="00A54F20">
      <w:r w:rsidRPr="00A54F20">
        <w:t>CN2 uses entropy together with the likelihood ratio test, while FOIL’s information gain is used by RIPPER.</w:t>
      </w:r>
    </w:p>
    <w:p w14:paraId="7443E83E" w14:textId="77777777" w:rsidR="00A54F20" w:rsidRPr="00A54F20" w:rsidRDefault="00A54F20" w:rsidP="00A54F20">
      <w:pPr>
        <w:rPr>
          <w:b/>
          <w:bCs/>
        </w:rPr>
      </w:pPr>
      <w:r w:rsidRPr="00A54F20">
        <w:rPr>
          <w:b/>
          <w:bCs/>
        </w:rPr>
        <w:t>Rule Pruning</w:t>
      </w:r>
    </w:p>
    <w:p w14:paraId="6C3186E2" w14:textId="77777777" w:rsidR="00A54F20" w:rsidRPr="00A54F20" w:rsidRDefault="00A54F20" w:rsidP="00A54F20">
      <w:proofErr w:type="spellStart"/>
      <w:r w:rsidRPr="00A54F20">
        <w:rPr>
          <w:i/>
          <w:iCs/>
        </w:rPr>
        <w:t>Learn_One_Rule</w:t>
      </w:r>
      <w:proofErr w:type="spellEnd"/>
      <w:r w:rsidRPr="00A54F20">
        <w:t xml:space="preserve"> does not employ a test set when evaluating rules. Assessments of rule quality as described previously are made with tuples from the original training data. These assessments are optimistic because the rules will likely overfit the data. That is, the rules may perform well on the training data, but less well on subsequent data. To compensate for this, we can </w:t>
      </w:r>
      <w:proofErr w:type="gramStart"/>
      <w:r w:rsidRPr="00A54F20">
        <w:t>prune</w:t>
      </w:r>
      <w:proofErr w:type="gramEnd"/>
      <w:r w:rsidRPr="00A54F20">
        <w:t xml:space="preserve"> the rules. A rule is pruned by removing a conjunct (attribute test). We choose to prune a rule, </w:t>
      </w:r>
      <w:r w:rsidRPr="00A54F20">
        <w:rPr>
          <w:i/>
          <w:iCs/>
        </w:rPr>
        <w:t>R</w:t>
      </w:r>
      <w:r w:rsidRPr="00A54F20">
        <w:t>, if the pruned version of </w:t>
      </w:r>
      <w:r w:rsidRPr="00A54F20">
        <w:rPr>
          <w:i/>
          <w:iCs/>
        </w:rPr>
        <w:t>R</w:t>
      </w:r>
      <w:r w:rsidRPr="00A54F20">
        <w:t> has greater quality, as assessed on an independent set of tuples. As in decision tree pruning, we refer to this set as a </w:t>
      </w:r>
      <w:r w:rsidRPr="00A54F20">
        <w:rPr>
          <w:i/>
          <w:iCs/>
        </w:rPr>
        <w:t>pruning set</w:t>
      </w:r>
      <w:r w:rsidRPr="00A54F20">
        <w:t>. Various pruning strategies can be used such as the pessimistic pruning approach described in the previous section.</w:t>
      </w:r>
    </w:p>
    <w:p w14:paraId="43108FC0" w14:textId="77777777" w:rsidR="00A54F20" w:rsidRPr="00A54F20" w:rsidRDefault="00A54F20" w:rsidP="00A54F20">
      <w:r w:rsidRPr="00A54F20">
        <w:t>FOIL uses a simple yet effective method. Given a rule, </w:t>
      </w:r>
      <w:r w:rsidRPr="00A54F20">
        <w:rPr>
          <w:i/>
          <w:iCs/>
        </w:rPr>
        <w:t>R</w:t>
      </w:r>
      <w:r w:rsidRPr="00A54F20">
        <w:t>,</w:t>
      </w:r>
    </w:p>
    <w:p w14:paraId="6D679822" w14:textId="65A052F2" w:rsidR="00A54F20" w:rsidRPr="00A54F20" w:rsidRDefault="00A54F20" w:rsidP="00A54F20">
      <w:r w:rsidRPr="00A54F20">
        <w:drawing>
          <wp:inline distT="0" distB="0" distL="0" distR="0" wp14:anchorId="00575522" wp14:editId="14358E49">
            <wp:extent cx="1600200" cy="304800"/>
            <wp:effectExtent l="0" t="0" r="0" b="0"/>
            <wp:docPr id="1414569126" name="Picture 3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image"/>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1600200" cy="304800"/>
                    </a:xfrm>
                    <a:prstGeom prst="rect">
                      <a:avLst/>
                    </a:prstGeom>
                    <a:noFill/>
                    <a:ln>
                      <a:noFill/>
                    </a:ln>
                  </pic:spPr>
                </pic:pic>
              </a:graphicData>
            </a:graphic>
          </wp:inline>
        </w:drawing>
      </w:r>
      <w:r w:rsidRPr="00A54F20">
        <w:rPr>
          <w:b/>
          <w:bCs/>
        </w:rPr>
        <w:t>(8.20)</w:t>
      </w:r>
    </w:p>
    <w:p w14:paraId="3A4432F5" w14:textId="5300ABA9" w:rsidR="00A54F20" w:rsidRPr="00A54F20" w:rsidRDefault="00A54F20" w:rsidP="00A54F20">
      <w:r w:rsidRPr="00A54F20">
        <w:t>where </w:t>
      </w:r>
      <w:r w:rsidRPr="00A54F20">
        <w:rPr>
          <w:i/>
          <w:iCs/>
        </w:rPr>
        <w:t>pos</w:t>
      </w:r>
      <w:r w:rsidRPr="00A54F20">
        <w:t> and </w:t>
      </w:r>
      <w:r w:rsidRPr="00A54F20">
        <w:rPr>
          <w:i/>
          <w:iCs/>
        </w:rPr>
        <w:t>neg</w:t>
      </w:r>
      <w:r w:rsidRPr="00A54F20">
        <w:t> are the number of positive and negative tuples covered by </w:t>
      </w:r>
      <w:r w:rsidRPr="00A54F20">
        <w:rPr>
          <w:i/>
          <w:iCs/>
        </w:rPr>
        <w:t>R</w:t>
      </w:r>
      <w:r w:rsidRPr="00A54F20">
        <w:t>, respectively. This value will increase with the accuracy of </w:t>
      </w:r>
      <w:r w:rsidRPr="00A54F20">
        <w:rPr>
          <w:i/>
          <w:iCs/>
        </w:rPr>
        <w:t>R</w:t>
      </w:r>
      <w:r w:rsidRPr="00A54F20">
        <w:t> on a pruning set. Therefore, if the </w:t>
      </w:r>
      <w:r w:rsidRPr="00A54F20">
        <w:drawing>
          <wp:inline distT="0" distB="0" distL="0" distR="0" wp14:anchorId="3169A5B6" wp14:editId="6A36CA6D">
            <wp:extent cx="704850" cy="104775"/>
            <wp:effectExtent l="0" t="0" r="0" b="9525"/>
            <wp:docPr id="1928181880" name="Picture 3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descr="image"/>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704850" cy="104775"/>
                    </a:xfrm>
                    <a:prstGeom prst="rect">
                      <a:avLst/>
                    </a:prstGeom>
                    <a:noFill/>
                    <a:ln>
                      <a:noFill/>
                    </a:ln>
                  </pic:spPr>
                </pic:pic>
              </a:graphicData>
            </a:graphic>
          </wp:inline>
        </w:drawing>
      </w:r>
      <w:r w:rsidRPr="00A54F20">
        <w:t> value is higher for the pruned version of </w:t>
      </w:r>
      <w:r w:rsidRPr="00A54F20">
        <w:rPr>
          <w:i/>
          <w:iCs/>
        </w:rPr>
        <w:t>R</w:t>
      </w:r>
      <w:r w:rsidRPr="00A54F20">
        <w:t>, then we prune </w:t>
      </w:r>
      <w:r w:rsidRPr="00A54F20">
        <w:rPr>
          <w:i/>
          <w:iCs/>
        </w:rPr>
        <w:t>R</w:t>
      </w:r>
      <w:r w:rsidRPr="00A54F20">
        <w:t>.</w:t>
      </w:r>
    </w:p>
    <w:p w14:paraId="6563BC57" w14:textId="77777777" w:rsidR="00A54F20" w:rsidRPr="00A54F20" w:rsidRDefault="00A54F20" w:rsidP="00A54F20">
      <w:r w:rsidRPr="00A54F20">
        <w:t xml:space="preserve">By convention, RIPPER starts with the most recently added conjunct when considering pruning. Conjuncts are pruned one at a time </w:t>
      </w:r>
      <w:proofErr w:type="gramStart"/>
      <w:r w:rsidRPr="00A54F20">
        <w:t>as long as</w:t>
      </w:r>
      <w:proofErr w:type="gramEnd"/>
      <w:r w:rsidRPr="00A54F20">
        <w:t xml:space="preserve"> this results in an improvement.</w:t>
      </w:r>
    </w:p>
    <w:p w14:paraId="20E58DBF" w14:textId="77777777" w:rsidR="00A54F20" w:rsidRPr="00A54F20" w:rsidRDefault="00A54F20" w:rsidP="00A54F20">
      <w:pPr>
        <w:rPr>
          <w:b/>
          <w:bCs/>
        </w:rPr>
      </w:pPr>
      <w:r w:rsidRPr="00A54F20">
        <w:rPr>
          <w:b/>
          <w:bCs/>
        </w:rPr>
        <w:t>8.5 Model Evaluation and Selection</w:t>
      </w:r>
    </w:p>
    <w:p w14:paraId="217BA8B6" w14:textId="77777777" w:rsidR="00A54F20" w:rsidRPr="00A54F20" w:rsidRDefault="00A54F20" w:rsidP="00A54F20">
      <w:r w:rsidRPr="00A54F20">
        <w:t xml:space="preserve">Now that </w:t>
      </w:r>
      <w:proofErr w:type="gramStart"/>
      <w:r w:rsidRPr="00A54F20">
        <w:t>you may</w:t>
      </w:r>
      <w:proofErr w:type="gramEnd"/>
      <w:r w:rsidRPr="00A54F20">
        <w:t xml:space="preserve"> have built a classification model, there may be many questions going through your mind. For example, suppose you used data from previous sales to build a classifier to predict customer purchasing behavior. You would like an estimate of how accurately the classifier can predict the purchasing behavior of future customers, that is, future customer data on which the classifier has not been trained. You may even have tried different methods to build more than one classifier and now wish to compare their accuracy. But what is accuracy? How can we estimate it? Are some measures of a classifier’s accuracy more appropriate than others? How can we obtain a </w:t>
      </w:r>
      <w:r w:rsidRPr="00A54F20">
        <w:rPr>
          <w:i/>
          <w:iCs/>
        </w:rPr>
        <w:t>reliable</w:t>
      </w:r>
      <w:r w:rsidRPr="00A54F20">
        <w:t> accuracy estimate? These questions are addressed in this section.</w:t>
      </w:r>
    </w:p>
    <w:p w14:paraId="20041D2B" w14:textId="77777777" w:rsidR="00A54F20" w:rsidRPr="00A54F20" w:rsidRDefault="00A54F20" w:rsidP="00A54F20">
      <w:hyperlink r:id="rId234" w:anchor="S0125_CHP008" w:history="1">
        <w:r w:rsidRPr="00A54F20">
          <w:rPr>
            <w:rStyle w:val="Hyperlink"/>
            <w:b/>
            <w:bCs/>
          </w:rPr>
          <w:t>Section 8.5.1</w:t>
        </w:r>
      </w:hyperlink>
      <w:r w:rsidRPr="00A54F20">
        <w:t> describes various evaluation metrics for the predictive accuracy of a classifier. Holdout and random subsampling (</w:t>
      </w:r>
      <w:hyperlink r:id="rId235" w:anchor="S0130_CHP008" w:history="1">
        <w:r w:rsidRPr="00A54F20">
          <w:rPr>
            <w:rStyle w:val="Hyperlink"/>
            <w:b/>
            <w:bCs/>
          </w:rPr>
          <w:t>Section 8.5.2</w:t>
        </w:r>
      </w:hyperlink>
      <w:r w:rsidRPr="00A54F20">
        <w:t>), cross-validation (</w:t>
      </w:r>
      <w:hyperlink r:id="rId236" w:anchor="S0135_CHP008" w:history="1">
        <w:r w:rsidRPr="00A54F20">
          <w:rPr>
            <w:rStyle w:val="Hyperlink"/>
            <w:b/>
            <w:bCs/>
          </w:rPr>
          <w:t>Section 8.5.3</w:t>
        </w:r>
      </w:hyperlink>
      <w:r w:rsidRPr="00A54F20">
        <w:t>), and bootstrap methods (</w:t>
      </w:r>
      <w:hyperlink r:id="rId237" w:anchor="S0140_CHP008" w:history="1">
        <w:r w:rsidRPr="00A54F20">
          <w:rPr>
            <w:rStyle w:val="Hyperlink"/>
            <w:b/>
            <w:bCs/>
          </w:rPr>
          <w:t>Section 8.5.4</w:t>
        </w:r>
      </w:hyperlink>
      <w:r w:rsidRPr="00A54F20">
        <w:t>) are common techniques for assessing accuracy, based on randomly sampled partitions of the given data. What if we have more than one classifier and want to choose the “best” one? This is referred to as </w:t>
      </w:r>
      <w:r w:rsidRPr="00A54F20">
        <w:rPr>
          <w:b/>
          <w:bCs/>
        </w:rPr>
        <w:t>model selection</w:t>
      </w:r>
      <w:r w:rsidRPr="00A54F20">
        <w:t> (i.e., choosing one classifier over another). The last two sections address this issue. </w:t>
      </w:r>
      <w:hyperlink r:id="rId238" w:anchor="S0145_CHP008" w:history="1">
        <w:r w:rsidRPr="00A54F20">
          <w:rPr>
            <w:rStyle w:val="Hyperlink"/>
            <w:b/>
            <w:bCs/>
          </w:rPr>
          <w:t>Section 8.5.5</w:t>
        </w:r>
      </w:hyperlink>
      <w:r w:rsidRPr="00A54F20">
        <w:t> discusses how to use tests of statistical significance to assess whether the difference in accuracy between two classifiers is due to chance. </w:t>
      </w:r>
      <w:hyperlink r:id="rId239" w:anchor="S0150_CHP008" w:history="1">
        <w:r w:rsidRPr="00A54F20">
          <w:rPr>
            <w:rStyle w:val="Hyperlink"/>
            <w:b/>
            <w:bCs/>
          </w:rPr>
          <w:t>Section 8.5.6</w:t>
        </w:r>
      </w:hyperlink>
      <w:r w:rsidRPr="00A54F20">
        <w:t> presents how to compare classifiers based on cost–benefit and receiver operating characteristic (ROC) curves.</w:t>
      </w:r>
    </w:p>
    <w:p w14:paraId="58DFC64C" w14:textId="77777777" w:rsidR="00A54F20" w:rsidRPr="00A54F20" w:rsidRDefault="00A54F20" w:rsidP="00A54F20">
      <w:pPr>
        <w:rPr>
          <w:b/>
          <w:bCs/>
        </w:rPr>
      </w:pPr>
      <w:r w:rsidRPr="00A54F20">
        <w:rPr>
          <w:b/>
          <w:bCs/>
        </w:rPr>
        <w:t>8.5.1 Metrics for Evaluating Classifier Performance</w:t>
      </w:r>
    </w:p>
    <w:p w14:paraId="1BC73CFC" w14:textId="717D227C" w:rsidR="00A54F20" w:rsidRPr="00A54F20" w:rsidRDefault="00A54F20" w:rsidP="00A54F20">
      <w:r w:rsidRPr="00A54F20">
        <w:t xml:space="preserve">This section presents measures for assessing how good or how “accurate” your classifier is at predicting the class label of tuples. We will consider the </w:t>
      </w:r>
      <w:proofErr w:type="gramStart"/>
      <w:r w:rsidRPr="00A54F20">
        <w:t>case of</w:t>
      </w:r>
      <w:proofErr w:type="gramEnd"/>
      <w:r w:rsidRPr="00A54F20">
        <w:t xml:space="preserve"> where the class tuples are </w:t>
      </w:r>
      <w:proofErr w:type="gramStart"/>
      <w:r w:rsidRPr="00A54F20">
        <w:t>more or less evenly</w:t>
      </w:r>
      <w:proofErr w:type="gramEnd"/>
      <w:r w:rsidRPr="00A54F20">
        <w:t xml:space="preserve"> distributed, as well as the case where classes are unbalanced (e.g., where an important class of interest is </w:t>
      </w:r>
      <w:proofErr w:type="gramStart"/>
      <w:r w:rsidRPr="00A54F20">
        <w:t>rare</w:t>
      </w:r>
      <w:proofErr w:type="gramEnd"/>
      <w:r w:rsidRPr="00A54F20">
        <w:t xml:space="preserve"> such as in medical tests). The classifier evaluation measures presented in this section are summarized in </w:t>
      </w:r>
      <w:hyperlink r:id="rId240" w:anchor="F0070_CHP008" w:history="1">
        <w:r w:rsidRPr="00A54F20">
          <w:rPr>
            <w:rStyle w:val="Hyperlink"/>
            <w:b/>
            <w:bCs/>
          </w:rPr>
          <w:t>Figure 8.13</w:t>
        </w:r>
      </w:hyperlink>
      <w:r w:rsidRPr="00A54F20">
        <w:t>. They include accuracy (also known as recognition rate), sensitivity (or recall), specificity, precision, </w:t>
      </w:r>
      <w:r w:rsidRPr="00A54F20">
        <w:rPr>
          <w:i/>
          <w:iCs/>
        </w:rPr>
        <w:t>F</w:t>
      </w:r>
      <w:r w:rsidRPr="00A54F20">
        <w:rPr>
          <w:b/>
          <w:bCs/>
          <w:vertAlign w:val="subscript"/>
        </w:rPr>
        <w:t>1</w:t>
      </w:r>
      <w:r w:rsidRPr="00A54F20">
        <w:t>, and </w:t>
      </w:r>
      <w:r w:rsidRPr="00A54F20">
        <w:drawing>
          <wp:inline distT="0" distB="0" distL="0" distR="0" wp14:anchorId="7BDB1C31" wp14:editId="33CD9941">
            <wp:extent cx="161925" cy="152400"/>
            <wp:effectExtent l="0" t="0" r="9525" b="0"/>
            <wp:docPr id="1518224411" name="Picture 6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descr="image"/>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54F20">
        <w:t>. Note that although accuracy is a specific measure, the word “accuracy” is also used as a general term to refer to a classifier’s predictive abilities.</w:t>
      </w:r>
    </w:p>
    <w:p w14:paraId="457B4E30" w14:textId="738C56B8" w:rsidR="00A54F20" w:rsidRPr="00A54F20" w:rsidRDefault="00A54F20" w:rsidP="00A54F20">
      <w:r w:rsidRPr="00A54F20">
        <w:drawing>
          <wp:inline distT="0" distB="0" distL="0" distR="0" wp14:anchorId="1FD57D09" wp14:editId="28FFAC93">
            <wp:extent cx="3714750" cy="2552700"/>
            <wp:effectExtent l="0" t="0" r="0" b="0"/>
            <wp:docPr id="839690049" name="Picture 6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descr="image"/>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714750" cy="2552700"/>
                    </a:xfrm>
                    <a:prstGeom prst="rect">
                      <a:avLst/>
                    </a:prstGeom>
                    <a:noFill/>
                    <a:ln>
                      <a:noFill/>
                    </a:ln>
                  </pic:spPr>
                </pic:pic>
              </a:graphicData>
            </a:graphic>
          </wp:inline>
        </w:drawing>
      </w:r>
    </w:p>
    <w:p w14:paraId="26735B95" w14:textId="77777777" w:rsidR="00A54F20" w:rsidRPr="00A54F20" w:rsidRDefault="00A54F20" w:rsidP="00A54F20">
      <w:r w:rsidRPr="00A54F20">
        <w:rPr>
          <w:b/>
          <w:bCs/>
        </w:rPr>
        <w:t>Figure 8.13</w:t>
      </w:r>
      <w:r w:rsidRPr="00A54F20">
        <w:t> Evaluation measures. Note that some measures are known by more than one name. </w:t>
      </w:r>
      <w:r w:rsidRPr="00A54F20">
        <w:rPr>
          <w:i/>
          <w:iCs/>
        </w:rPr>
        <w:t>TP</w:t>
      </w:r>
      <w:r w:rsidRPr="00A54F20">
        <w:t>, </w:t>
      </w:r>
      <w:r w:rsidRPr="00A54F20">
        <w:rPr>
          <w:i/>
          <w:iCs/>
        </w:rPr>
        <w:t>TN</w:t>
      </w:r>
      <w:r w:rsidRPr="00A54F20">
        <w:t>, </w:t>
      </w:r>
      <w:r w:rsidRPr="00A54F20">
        <w:rPr>
          <w:i/>
          <w:iCs/>
        </w:rPr>
        <w:t>FP</w:t>
      </w:r>
      <w:r w:rsidRPr="00A54F20">
        <w:t>, </w:t>
      </w:r>
      <w:r w:rsidRPr="00A54F20">
        <w:rPr>
          <w:i/>
          <w:iCs/>
        </w:rPr>
        <w:t>P</w:t>
      </w:r>
      <w:r w:rsidRPr="00A54F20">
        <w:t>, </w:t>
      </w:r>
      <w:r w:rsidRPr="00A54F20">
        <w:rPr>
          <w:i/>
          <w:iCs/>
        </w:rPr>
        <w:t>N</w:t>
      </w:r>
      <w:r w:rsidRPr="00A54F20">
        <w:t> refer to the number of true positive, true negative, false positive, positive, and negative samples, respectively (see text).</w:t>
      </w:r>
    </w:p>
    <w:p w14:paraId="328D3C4B" w14:textId="77777777" w:rsidR="00A54F20" w:rsidRPr="00A54F20" w:rsidRDefault="00A54F20" w:rsidP="00A54F20">
      <w:r w:rsidRPr="00A54F20">
        <w:lastRenderedPageBreak/>
        <w:t xml:space="preserve">Using training data to derive a classifier and then estimate the accuracy of the resulting learned model can result in misleading over-optimistic estimates due to over-specialization of the learning algorithm to the data. (We will say more </w:t>
      </w:r>
      <w:proofErr w:type="gramStart"/>
      <w:r w:rsidRPr="00A54F20">
        <w:t>on</w:t>
      </w:r>
      <w:proofErr w:type="gramEnd"/>
      <w:r w:rsidRPr="00A54F20">
        <w:t xml:space="preserve"> this in a moment!) Instead, it is better to measure the classifier’s accuracy on a </w:t>
      </w:r>
      <w:r w:rsidRPr="00A54F20">
        <w:rPr>
          <w:i/>
          <w:iCs/>
        </w:rPr>
        <w:t>test set</w:t>
      </w:r>
      <w:r w:rsidRPr="00A54F20">
        <w:t> consisting of class-labeled tuples that were not used to train the model.</w:t>
      </w:r>
    </w:p>
    <w:p w14:paraId="6F4EE8ED" w14:textId="77777777" w:rsidR="00A54F20" w:rsidRPr="00A54F20" w:rsidRDefault="00A54F20" w:rsidP="00A54F20">
      <w:r w:rsidRPr="00A54F20">
        <w:t>Before we discuss the various measures, we need to become comfortable with some terminology. Recall that we can talk in terms of </w:t>
      </w:r>
      <w:r w:rsidRPr="00A54F20">
        <w:rPr>
          <w:b/>
          <w:bCs/>
        </w:rPr>
        <w:t>positive tuples</w:t>
      </w:r>
      <w:r w:rsidRPr="00A54F20">
        <w:t> (tuples of the main class of interest) and </w:t>
      </w:r>
      <w:r w:rsidRPr="00A54F20">
        <w:rPr>
          <w:b/>
          <w:bCs/>
        </w:rPr>
        <w:t>negative tuples</w:t>
      </w:r>
      <w:r w:rsidRPr="00A54F20">
        <w:t> (all other tuples).</w:t>
      </w:r>
      <w:hyperlink r:id="rId243" w:anchor="FN0035_CHP008" w:history="1">
        <w:r w:rsidRPr="00A54F20">
          <w:rPr>
            <w:rStyle w:val="Hyperlink"/>
            <w:b/>
            <w:bCs/>
            <w:vertAlign w:val="superscript"/>
          </w:rPr>
          <w:t>6</w:t>
        </w:r>
      </w:hyperlink>
      <w:r w:rsidRPr="00A54F20">
        <w:t> Given two classes, for example, the positive tuples may be </w:t>
      </w:r>
      <w:proofErr w:type="spellStart"/>
      <w:r w:rsidRPr="00A54F20">
        <w:rPr>
          <w:i/>
          <w:iCs/>
        </w:rPr>
        <w:t>buys_computer</w:t>
      </w:r>
      <w:proofErr w:type="spellEnd"/>
      <w:r w:rsidRPr="00A54F20">
        <w:rPr>
          <w:i/>
          <w:iCs/>
        </w:rPr>
        <w:t xml:space="preserve"> = yes</w:t>
      </w:r>
      <w:r w:rsidRPr="00A54F20">
        <w:t> while the negative tuples are </w:t>
      </w:r>
      <w:proofErr w:type="spellStart"/>
      <w:r w:rsidRPr="00A54F20">
        <w:rPr>
          <w:i/>
          <w:iCs/>
        </w:rPr>
        <w:t>buys_computer</w:t>
      </w:r>
      <w:proofErr w:type="spellEnd"/>
      <w:r w:rsidRPr="00A54F20">
        <w:rPr>
          <w:i/>
          <w:iCs/>
        </w:rPr>
        <w:t xml:space="preserve"> = no</w:t>
      </w:r>
      <w:r w:rsidRPr="00A54F20">
        <w:t>. Suppose we use our classifier on a test set of labeled tuples. </w:t>
      </w:r>
      <w:r w:rsidRPr="00A54F20">
        <w:rPr>
          <w:i/>
          <w:iCs/>
        </w:rPr>
        <w:t>P</w:t>
      </w:r>
      <w:r w:rsidRPr="00A54F20">
        <w:t> is the number of positive tuples and </w:t>
      </w:r>
      <w:r w:rsidRPr="00A54F20">
        <w:rPr>
          <w:i/>
          <w:iCs/>
        </w:rPr>
        <w:t>N</w:t>
      </w:r>
      <w:r w:rsidRPr="00A54F20">
        <w:t> is the number of negative tuples. For each tuple, we compare the classifier’s class label prediction with the tuple’s known class label.</w:t>
      </w:r>
    </w:p>
    <w:p w14:paraId="414ACA94" w14:textId="77777777" w:rsidR="00A54F20" w:rsidRPr="00A54F20" w:rsidRDefault="00A54F20" w:rsidP="00A54F20">
      <w:r w:rsidRPr="00A54F20">
        <w:t>There are four additional terms we need to know that are the “building blocks” used in computing many evaluation measures. Understanding them will make it easy to grasp the meaning of the various measures.</w:t>
      </w:r>
    </w:p>
    <w:p w14:paraId="6D4A5A9E"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True positives</w:t>
      </w:r>
      <w:r w:rsidRPr="00A54F20">
        <w:t> (</w:t>
      </w:r>
      <w:r w:rsidRPr="00A54F20">
        <w:rPr>
          <w:i/>
          <w:iCs/>
        </w:rPr>
        <w:t>TP</w:t>
      </w:r>
      <w:r w:rsidRPr="00A54F20">
        <w:t>): These refer to the positive tuples that were correctly labeled by the classifier. Let </w:t>
      </w:r>
      <w:r w:rsidRPr="00A54F20">
        <w:rPr>
          <w:i/>
          <w:iCs/>
        </w:rPr>
        <w:t>TP</w:t>
      </w:r>
      <w:r w:rsidRPr="00A54F20">
        <w:t> be the number of true positives.</w:t>
      </w:r>
    </w:p>
    <w:p w14:paraId="58834AD8"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True negatives</w:t>
      </w:r>
      <w:r w:rsidRPr="00A54F20">
        <w:t> (</w:t>
      </w:r>
      <w:r w:rsidRPr="00A54F20">
        <w:rPr>
          <w:i/>
          <w:iCs/>
        </w:rPr>
        <w:t>TN</w:t>
      </w:r>
      <w:r w:rsidRPr="00A54F20">
        <w:t>): These are the negative tuples that were correctly labeled by the classifier. Let </w:t>
      </w:r>
      <w:r w:rsidRPr="00A54F20">
        <w:rPr>
          <w:i/>
          <w:iCs/>
        </w:rPr>
        <w:t>TN</w:t>
      </w:r>
      <w:r w:rsidRPr="00A54F20">
        <w:t> be the number of true negatives.</w:t>
      </w:r>
    </w:p>
    <w:p w14:paraId="3FDB2C97"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False positives</w:t>
      </w:r>
      <w:r w:rsidRPr="00A54F20">
        <w:t> (</w:t>
      </w:r>
      <w:r w:rsidRPr="00A54F20">
        <w:rPr>
          <w:i/>
          <w:iCs/>
        </w:rPr>
        <w:t>FP</w:t>
      </w:r>
      <w:r w:rsidRPr="00A54F20">
        <w:t>): These are the negative tuples that were incorrectly labeled as positive (e.g., tuples of class </w:t>
      </w:r>
      <w:proofErr w:type="spellStart"/>
      <w:r w:rsidRPr="00A54F20">
        <w:rPr>
          <w:i/>
          <w:iCs/>
        </w:rPr>
        <w:t>buys_computer</w:t>
      </w:r>
      <w:proofErr w:type="spellEnd"/>
      <w:r w:rsidRPr="00A54F20">
        <w:rPr>
          <w:i/>
          <w:iCs/>
        </w:rPr>
        <w:t xml:space="preserve"> = no</w:t>
      </w:r>
      <w:r w:rsidRPr="00A54F20">
        <w:t> for which the classifier predicted </w:t>
      </w:r>
      <w:proofErr w:type="spellStart"/>
      <w:r w:rsidRPr="00A54F20">
        <w:rPr>
          <w:i/>
          <w:iCs/>
        </w:rPr>
        <w:t>buys_computer</w:t>
      </w:r>
      <w:proofErr w:type="spellEnd"/>
      <w:r w:rsidRPr="00A54F20">
        <w:rPr>
          <w:i/>
          <w:iCs/>
        </w:rPr>
        <w:t xml:space="preserve"> = yes</w:t>
      </w:r>
      <w:r w:rsidRPr="00A54F20">
        <w:t>). Let </w:t>
      </w:r>
      <w:r w:rsidRPr="00A54F20">
        <w:rPr>
          <w:i/>
          <w:iCs/>
        </w:rPr>
        <w:t>FP</w:t>
      </w:r>
      <w:r w:rsidRPr="00A54F20">
        <w:t> be the number of false positives.</w:t>
      </w:r>
    </w:p>
    <w:p w14:paraId="564A7AD1"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False negatives</w:t>
      </w:r>
      <w:r w:rsidRPr="00A54F20">
        <w:t> (</w:t>
      </w:r>
      <w:r w:rsidRPr="00A54F20">
        <w:rPr>
          <w:i/>
          <w:iCs/>
        </w:rPr>
        <w:t>FN</w:t>
      </w:r>
      <w:r w:rsidRPr="00A54F20">
        <w:t>): These are the positive tuples that were mislabeled as negative (e.g., tuples of class </w:t>
      </w:r>
      <w:proofErr w:type="spellStart"/>
      <w:r w:rsidRPr="00A54F20">
        <w:rPr>
          <w:i/>
          <w:iCs/>
        </w:rPr>
        <w:t>buys_computer</w:t>
      </w:r>
      <w:proofErr w:type="spellEnd"/>
      <w:r w:rsidRPr="00A54F20">
        <w:rPr>
          <w:i/>
          <w:iCs/>
        </w:rPr>
        <w:t xml:space="preserve"> = yes</w:t>
      </w:r>
      <w:r w:rsidRPr="00A54F20">
        <w:t> for which the classifier predicted </w:t>
      </w:r>
      <w:proofErr w:type="spellStart"/>
      <w:r w:rsidRPr="00A54F20">
        <w:rPr>
          <w:i/>
          <w:iCs/>
        </w:rPr>
        <w:t>buys_computer</w:t>
      </w:r>
      <w:proofErr w:type="spellEnd"/>
      <w:r w:rsidRPr="00A54F20">
        <w:rPr>
          <w:i/>
          <w:iCs/>
        </w:rPr>
        <w:t xml:space="preserve"> = no</w:t>
      </w:r>
      <w:r w:rsidRPr="00A54F20">
        <w:t>). Let </w:t>
      </w:r>
      <w:r w:rsidRPr="00A54F20">
        <w:rPr>
          <w:i/>
          <w:iCs/>
        </w:rPr>
        <w:t>FN</w:t>
      </w:r>
      <w:r w:rsidRPr="00A54F20">
        <w:t> be the number of false negatives.</w:t>
      </w:r>
    </w:p>
    <w:p w14:paraId="0256753A" w14:textId="77777777" w:rsidR="00A54F20" w:rsidRPr="00A54F20" w:rsidRDefault="00A54F20" w:rsidP="00A54F20">
      <w:r w:rsidRPr="00A54F20">
        <w:t>These terms are summarized in the </w:t>
      </w:r>
      <w:r w:rsidRPr="00A54F20">
        <w:rPr>
          <w:b/>
          <w:bCs/>
        </w:rPr>
        <w:t>confusion matrix</w:t>
      </w:r>
      <w:r w:rsidRPr="00A54F20">
        <w:t> of </w:t>
      </w:r>
      <w:hyperlink r:id="rId244" w:anchor="F0075_CHP008" w:history="1">
        <w:r w:rsidRPr="00A54F20">
          <w:rPr>
            <w:rStyle w:val="Hyperlink"/>
            <w:b/>
            <w:bCs/>
          </w:rPr>
          <w:t>Figure 8.14</w:t>
        </w:r>
      </w:hyperlink>
      <w:r w:rsidRPr="00A54F20">
        <w:t>.</w:t>
      </w:r>
    </w:p>
    <w:p w14:paraId="49DBE89E" w14:textId="64527A6A" w:rsidR="00A54F20" w:rsidRPr="00A54F20" w:rsidRDefault="00A54F20" w:rsidP="00A54F20">
      <w:r w:rsidRPr="00A54F20">
        <w:drawing>
          <wp:inline distT="0" distB="0" distL="0" distR="0" wp14:anchorId="5C2A9836" wp14:editId="2B3D28C9">
            <wp:extent cx="2352675" cy="895350"/>
            <wp:effectExtent l="0" t="0" r="9525" b="0"/>
            <wp:docPr id="1828263569" name="Picture 6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descr="image"/>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352675" cy="895350"/>
                    </a:xfrm>
                    <a:prstGeom prst="rect">
                      <a:avLst/>
                    </a:prstGeom>
                    <a:noFill/>
                    <a:ln>
                      <a:noFill/>
                    </a:ln>
                  </pic:spPr>
                </pic:pic>
              </a:graphicData>
            </a:graphic>
          </wp:inline>
        </w:drawing>
      </w:r>
    </w:p>
    <w:p w14:paraId="1477D83C" w14:textId="77777777" w:rsidR="00A54F20" w:rsidRPr="00A54F20" w:rsidRDefault="00A54F20" w:rsidP="00A54F20">
      <w:r w:rsidRPr="00A54F20">
        <w:rPr>
          <w:b/>
          <w:bCs/>
        </w:rPr>
        <w:t>Figure 8.14</w:t>
      </w:r>
      <w:r w:rsidRPr="00A54F20">
        <w:t> Confusion matrix, shown with totals for positive and negative tuples.</w:t>
      </w:r>
    </w:p>
    <w:p w14:paraId="54AF3051" w14:textId="5D86D868" w:rsidR="00A54F20" w:rsidRPr="00A54F20" w:rsidRDefault="00A54F20" w:rsidP="00A54F20">
      <w:r w:rsidRPr="00A54F20">
        <w:t>The confusion matrix is a useful tool for analyzing how well your classifier can recognize tuples of different classes. </w:t>
      </w:r>
      <w:r w:rsidRPr="00A54F20">
        <w:rPr>
          <w:i/>
          <w:iCs/>
        </w:rPr>
        <w:t>TP</w:t>
      </w:r>
      <w:r w:rsidRPr="00A54F20">
        <w:t> and </w:t>
      </w:r>
      <w:r w:rsidRPr="00A54F20">
        <w:rPr>
          <w:i/>
          <w:iCs/>
        </w:rPr>
        <w:t>TN</w:t>
      </w:r>
      <w:r w:rsidRPr="00A54F20">
        <w:t xml:space="preserve"> tell us when the classifier is getting things right, </w:t>
      </w:r>
      <w:r w:rsidRPr="00A54F20">
        <w:lastRenderedPageBreak/>
        <w:t>while </w:t>
      </w:r>
      <w:r w:rsidRPr="00A54F20">
        <w:rPr>
          <w:i/>
          <w:iCs/>
        </w:rPr>
        <w:t>FP</w:t>
      </w:r>
      <w:r w:rsidRPr="00A54F20">
        <w:t> and </w:t>
      </w:r>
      <w:r w:rsidRPr="00A54F20">
        <w:rPr>
          <w:i/>
          <w:iCs/>
        </w:rPr>
        <w:t>FN</w:t>
      </w:r>
      <w:r w:rsidRPr="00A54F20">
        <w:t> tell us when the classifier is getting things wrong (i.e., mislabeling). Given </w:t>
      </w:r>
      <w:r w:rsidRPr="00A54F20">
        <w:rPr>
          <w:i/>
          <w:iCs/>
        </w:rPr>
        <w:t>m</w:t>
      </w:r>
      <w:r w:rsidRPr="00A54F20">
        <w:t> classes (where </w:t>
      </w:r>
      <w:r w:rsidRPr="00A54F20">
        <w:drawing>
          <wp:inline distT="0" distB="0" distL="0" distR="0" wp14:anchorId="691E3691" wp14:editId="3AB56F97">
            <wp:extent cx="342900" cy="123825"/>
            <wp:effectExtent l="0" t="0" r="0" b="9525"/>
            <wp:docPr id="1367745115" name="Picture 6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image"/>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342900" cy="123825"/>
                    </a:xfrm>
                    <a:prstGeom prst="rect">
                      <a:avLst/>
                    </a:prstGeom>
                    <a:noFill/>
                    <a:ln>
                      <a:noFill/>
                    </a:ln>
                  </pic:spPr>
                </pic:pic>
              </a:graphicData>
            </a:graphic>
          </wp:inline>
        </w:drawing>
      </w:r>
      <w:r w:rsidRPr="00A54F20">
        <w:t>), a </w:t>
      </w:r>
      <w:r w:rsidRPr="00A54F20">
        <w:rPr>
          <w:b/>
          <w:bCs/>
        </w:rPr>
        <w:t>confusion matrix</w:t>
      </w:r>
      <w:r w:rsidRPr="00A54F20">
        <w:t> is a table of at least size </w:t>
      </w:r>
      <w:r w:rsidRPr="00A54F20">
        <w:rPr>
          <w:i/>
          <w:iCs/>
        </w:rPr>
        <w:t>m</w:t>
      </w:r>
      <w:r w:rsidRPr="00A54F20">
        <w:t> by </w:t>
      </w:r>
      <w:r w:rsidRPr="00A54F20">
        <w:rPr>
          <w:i/>
          <w:iCs/>
        </w:rPr>
        <w:t>m</w:t>
      </w:r>
      <w:r w:rsidRPr="00A54F20">
        <w:t>. An entry, </w:t>
      </w:r>
      <w:r w:rsidRPr="00A54F20">
        <w:drawing>
          <wp:inline distT="0" distB="0" distL="0" distR="0" wp14:anchorId="4720488B" wp14:editId="1F4ACAC4">
            <wp:extent cx="314325" cy="152400"/>
            <wp:effectExtent l="0" t="0" r="9525" b="0"/>
            <wp:docPr id="1052702437" name="Picture 6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descr="image"/>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314325" cy="152400"/>
                    </a:xfrm>
                    <a:prstGeom prst="rect">
                      <a:avLst/>
                    </a:prstGeom>
                    <a:noFill/>
                    <a:ln>
                      <a:noFill/>
                    </a:ln>
                  </pic:spPr>
                </pic:pic>
              </a:graphicData>
            </a:graphic>
          </wp:inline>
        </w:drawing>
      </w:r>
      <w:r w:rsidRPr="00A54F20">
        <w:t> in the first </w:t>
      </w:r>
      <w:r w:rsidRPr="00A54F20">
        <w:rPr>
          <w:i/>
          <w:iCs/>
        </w:rPr>
        <w:t>m</w:t>
      </w:r>
      <w:r w:rsidRPr="00A54F20">
        <w:t> rows and </w:t>
      </w:r>
      <w:r w:rsidRPr="00A54F20">
        <w:rPr>
          <w:i/>
          <w:iCs/>
        </w:rPr>
        <w:t>m</w:t>
      </w:r>
      <w:r w:rsidRPr="00A54F20">
        <w:t> columns indicates the number of tuples of class </w:t>
      </w:r>
      <w:proofErr w:type="spellStart"/>
      <w:r w:rsidRPr="00A54F20">
        <w:rPr>
          <w:i/>
          <w:iCs/>
        </w:rPr>
        <w:t>i</w:t>
      </w:r>
      <w:proofErr w:type="spellEnd"/>
      <w:r w:rsidRPr="00A54F20">
        <w:t> that were labeled by the classifier as class </w:t>
      </w:r>
      <w:r w:rsidRPr="00A54F20">
        <w:rPr>
          <w:i/>
          <w:iCs/>
        </w:rPr>
        <w:t>j</w:t>
      </w:r>
      <w:r w:rsidRPr="00A54F20">
        <w:t>. For a classifier to have good accuracy, ideally most of the tuples would be represented along the diagonal of the confusion matrix, from entry </w:t>
      </w:r>
      <w:r w:rsidRPr="00A54F20">
        <w:drawing>
          <wp:inline distT="0" distB="0" distL="0" distR="0" wp14:anchorId="3C8BDD9B" wp14:editId="1B9F6001">
            <wp:extent cx="323850" cy="152400"/>
            <wp:effectExtent l="0" t="0" r="0" b="0"/>
            <wp:docPr id="458383837" name="Picture 6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descr="image"/>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23850" cy="152400"/>
                    </a:xfrm>
                    <a:prstGeom prst="rect">
                      <a:avLst/>
                    </a:prstGeom>
                    <a:noFill/>
                    <a:ln>
                      <a:noFill/>
                    </a:ln>
                  </pic:spPr>
                </pic:pic>
              </a:graphicData>
            </a:graphic>
          </wp:inline>
        </w:drawing>
      </w:r>
      <w:r w:rsidRPr="00A54F20">
        <w:t> to entry </w:t>
      </w:r>
      <w:r w:rsidRPr="00A54F20">
        <w:drawing>
          <wp:inline distT="0" distB="0" distL="0" distR="0" wp14:anchorId="5CC1465E" wp14:editId="74586F6C">
            <wp:extent cx="381000" cy="152400"/>
            <wp:effectExtent l="0" t="0" r="0" b="0"/>
            <wp:docPr id="1471451340" name="Picture 6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descr="image"/>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sidRPr="00A54F20">
        <w:t>, with the rest of the entries being zero or close to zero. That is, ideally, </w:t>
      </w:r>
      <w:r w:rsidRPr="00A54F20">
        <w:rPr>
          <w:i/>
          <w:iCs/>
        </w:rPr>
        <w:t>FP</w:t>
      </w:r>
      <w:r w:rsidRPr="00A54F20">
        <w:t> and </w:t>
      </w:r>
      <w:r w:rsidRPr="00A54F20">
        <w:rPr>
          <w:i/>
          <w:iCs/>
        </w:rPr>
        <w:t>FN</w:t>
      </w:r>
      <w:r w:rsidRPr="00A54F20">
        <w:t> are around zero.</w:t>
      </w:r>
    </w:p>
    <w:p w14:paraId="5FDD67F1" w14:textId="7BFA2B25" w:rsidR="00A54F20" w:rsidRPr="00A54F20" w:rsidRDefault="00A54F20" w:rsidP="00A54F20">
      <w:r w:rsidRPr="00A54F20">
        <w:t>The table may have additional rows or columns to provide totals. For example, in the confusion matrix of </w:t>
      </w:r>
      <w:hyperlink r:id="rId250" w:anchor="F0075_CHP008" w:history="1">
        <w:r w:rsidRPr="00A54F20">
          <w:rPr>
            <w:rStyle w:val="Hyperlink"/>
            <w:b/>
            <w:bCs/>
          </w:rPr>
          <w:t>Figure 8.14</w:t>
        </w:r>
      </w:hyperlink>
      <w:r w:rsidRPr="00A54F20">
        <w:t>, </w:t>
      </w:r>
      <w:r w:rsidRPr="00A54F20">
        <w:rPr>
          <w:i/>
          <w:iCs/>
        </w:rPr>
        <w:t>P</w:t>
      </w:r>
      <w:r w:rsidRPr="00A54F20">
        <w:t> and </w:t>
      </w:r>
      <w:r w:rsidRPr="00A54F20">
        <w:rPr>
          <w:i/>
          <w:iCs/>
        </w:rPr>
        <w:t>N</w:t>
      </w:r>
      <w:r w:rsidRPr="00A54F20">
        <w:t> are shown. In addition, </w:t>
      </w:r>
      <w:r w:rsidRPr="00A54F20">
        <w:drawing>
          <wp:inline distT="0" distB="0" distL="0" distR="0" wp14:anchorId="7DB573CA" wp14:editId="40F46CAE">
            <wp:extent cx="161925" cy="123825"/>
            <wp:effectExtent l="0" t="0" r="9525" b="9525"/>
            <wp:docPr id="674444551" name="Picture 6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descr="image"/>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61925" cy="123825"/>
                    </a:xfrm>
                    <a:prstGeom prst="rect">
                      <a:avLst/>
                    </a:prstGeom>
                    <a:noFill/>
                    <a:ln>
                      <a:noFill/>
                    </a:ln>
                  </pic:spPr>
                </pic:pic>
              </a:graphicData>
            </a:graphic>
          </wp:inline>
        </w:drawing>
      </w:r>
      <w:r w:rsidRPr="00A54F20">
        <w:t> is the number of tuples that were labeled as positive </w:t>
      </w:r>
      <w:r w:rsidRPr="00A54F20">
        <w:drawing>
          <wp:inline distT="0" distB="0" distL="0" distR="0" wp14:anchorId="3527FEF3" wp14:editId="5320C3A2">
            <wp:extent cx="609600" cy="152400"/>
            <wp:effectExtent l="0" t="0" r="0" b="0"/>
            <wp:docPr id="860942058" name="Picture 6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descr="image"/>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609600" cy="152400"/>
                    </a:xfrm>
                    <a:prstGeom prst="rect">
                      <a:avLst/>
                    </a:prstGeom>
                    <a:noFill/>
                    <a:ln>
                      <a:noFill/>
                    </a:ln>
                  </pic:spPr>
                </pic:pic>
              </a:graphicData>
            </a:graphic>
          </wp:inline>
        </w:drawing>
      </w:r>
      <w:r w:rsidRPr="00A54F20">
        <w:t> and </w:t>
      </w:r>
      <w:r w:rsidRPr="00A54F20">
        <w:drawing>
          <wp:inline distT="0" distB="0" distL="0" distR="0" wp14:anchorId="5A6C7FC6" wp14:editId="6E605871">
            <wp:extent cx="180975" cy="123825"/>
            <wp:effectExtent l="0" t="0" r="9525" b="9525"/>
            <wp:docPr id="340832577" name="Picture 5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descr="image"/>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rsidRPr="00A54F20">
        <w:t> is the number of tuples that were labeled as negative </w:t>
      </w:r>
      <w:r w:rsidRPr="00A54F20">
        <w:drawing>
          <wp:inline distT="0" distB="0" distL="0" distR="0" wp14:anchorId="0F6EC46C" wp14:editId="4C5CB3DB">
            <wp:extent cx="638175" cy="152400"/>
            <wp:effectExtent l="0" t="0" r="9525" b="0"/>
            <wp:docPr id="1572336716" name="Picture 5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descr="image"/>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638175" cy="152400"/>
                    </a:xfrm>
                    <a:prstGeom prst="rect">
                      <a:avLst/>
                    </a:prstGeom>
                    <a:noFill/>
                    <a:ln>
                      <a:noFill/>
                    </a:ln>
                  </pic:spPr>
                </pic:pic>
              </a:graphicData>
            </a:graphic>
          </wp:inline>
        </w:drawing>
      </w:r>
      <w:r w:rsidRPr="00A54F20">
        <w:t>. The total number of tuples is </w:t>
      </w:r>
      <w:r w:rsidRPr="00A54F20">
        <w:drawing>
          <wp:inline distT="0" distB="0" distL="0" distR="0" wp14:anchorId="27720F85" wp14:editId="1F3C442B">
            <wp:extent cx="1171575" cy="114300"/>
            <wp:effectExtent l="0" t="0" r="9525" b="0"/>
            <wp:docPr id="854326227" name="Picture 5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descr="image"/>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171575" cy="114300"/>
                    </a:xfrm>
                    <a:prstGeom prst="rect">
                      <a:avLst/>
                    </a:prstGeom>
                    <a:noFill/>
                    <a:ln>
                      <a:noFill/>
                    </a:ln>
                  </pic:spPr>
                </pic:pic>
              </a:graphicData>
            </a:graphic>
          </wp:inline>
        </w:drawing>
      </w:r>
      <w:r w:rsidRPr="00A54F20">
        <w:t>, or </w:t>
      </w:r>
      <w:r w:rsidRPr="00A54F20">
        <w:drawing>
          <wp:inline distT="0" distB="0" distL="0" distR="0" wp14:anchorId="5DCA2234" wp14:editId="1802A825">
            <wp:extent cx="352425" cy="114300"/>
            <wp:effectExtent l="0" t="0" r="9525" b="0"/>
            <wp:docPr id="2015030487" name="Picture 5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descr="image"/>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52425" cy="114300"/>
                    </a:xfrm>
                    <a:prstGeom prst="rect">
                      <a:avLst/>
                    </a:prstGeom>
                    <a:noFill/>
                    <a:ln>
                      <a:noFill/>
                    </a:ln>
                  </pic:spPr>
                </pic:pic>
              </a:graphicData>
            </a:graphic>
          </wp:inline>
        </w:drawing>
      </w:r>
      <w:r w:rsidRPr="00A54F20">
        <w:t>, or </w:t>
      </w:r>
      <w:r w:rsidRPr="00A54F20">
        <w:drawing>
          <wp:inline distT="0" distB="0" distL="0" distR="0" wp14:anchorId="2E8F0A45" wp14:editId="5CF41484">
            <wp:extent cx="428625" cy="133350"/>
            <wp:effectExtent l="0" t="0" r="9525" b="0"/>
            <wp:docPr id="355563641" name="Picture 5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descr="image"/>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428625" cy="133350"/>
                    </a:xfrm>
                    <a:prstGeom prst="rect">
                      <a:avLst/>
                    </a:prstGeom>
                    <a:noFill/>
                    <a:ln>
                      <a:noFill/>
                    </a:ln>
                  </pic:spPr>
                </pic:pic>
              </a:graphicData>
            </a:graphic>
          </wp:inline>
        </w:drawing>
      </w:r>
      <w:r w:rsidRPr="00A54F20">
        <w:t>. Note that although the confusion matrix shown is for a binary classification problem, confusion matrices can be easily drawn for multiple classes in a similar manner.</w:t>
      </w:r>
    </w:p>
    <w:p w14:paraId="4BE9848F" w14:textId="77777777" w:rsidR="00A54F20" w:rsidRPr="00A54F20" w:rsidRDefault="00A54F20" w:rsidP="00A54F20">
      <w:r w:rsidRPr="00A54F20">
        <w:t>Now let’s look at the evaluation measures, starting with accuracy. The </w:t>
      </w:r>
      <w:r w:rsidRPr="00A54F20">
        <w:rPr>
          <w:b/>
          <w:bCs/>
        </w:rPr>
        <w:t>accuracy</w:t>
      </w:r>
      <w:r w:rsidRPr="00A54F20">
        <w:t> of a classifier on a given test set is the percentage of test set tuples that are correctly classified by the classifier. That is,</w:t>
      </w:r>
    </w:p>
    <w:p w14:paraId="588F2D07" w14:textId="6CC30C7D" w:rsidR="00A54F20" w:rsidRPr="00A54F20" w:rsidRDefault="00A54F20" w:rsidP="00A54F20">
      <w:r w:rsidRPr="00A54F20">
        <w:drawing>
          <wp:inline distT="0" distB="0" distL="0" distR="0" wp14:anchorId="4089C9B1" wp14:editId="41B8E201">
            <wp:extent cx="1228725" cy="295275"/>
            <wp:effectExtent l="0" t="0" r="9525" b="9525"/>
            <wp:docPr id="1479408667" name="Picture 5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descr="image"/>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228725" cy="295275"/>
                    </a:xfrm>
                    <a:prstGeom prst="rect">
                      <a:avLst/>
                    </a:prstGeom>
                    <a:noFill/>
                    <a:ln>
                      <a:noFill/>
                    </a:ln>
                  </pic:spPr>
                </pic:pic>
              </a:graphicData>
            </a:graphic>
          </wp:inline>
        </w:drawing>
      </w:r>
      <w:r w:rsidRPr="00A54F20">
        <w:rPr>
          <w:b/>
          <w:bCs/>
        </w:rPr>
        <w:t>(8.21)</w:t>
      </w:r>
    </w:p>
    <w:p w14:paraId="07BF3F89" w14:textId="77777777" w:rsidR="00A54F20" w:rsidRPr="00A54F20" w:rsidRDefault="00A54F20" w:rsidP="00A54F20">
      <w:r w:rsidRPr="00A54F20">
        <w:t>In the pattern recognition literature, this is also referred to as the overall </w:t>
      </w:r>
      <w:r w:rsidRPr="00A54F20">
        <w:rPr>
          <w:b/>
          <w:bCs/>
        </w:rPr>
        <w:t>recognition rate</w:t>
      </w:r>
      <w:r w:rsidRPr="00A54F20">
        <w:t> of the classifier, that is, it reflects how well the classifier recognizes tuples of the various classes. An example of a confusion matrix for the two classes </w:t>
      </w:r>
      <w:proofErr w:type="spellStart"/>
      <w:r w:rsidRPr="00A54F20">
        <w:rPr>
          <w:i/>
          <w:iCs/>
        </w:rPr>
        <w:t>buys_computer</w:t>
      </w:r>
      <w:proofErr w:type="spellEnd"/>
      <w:r w:rsidRPr="00A54F20">
        <w:rPr>
          <w:i/>
          <w:iCs/>
        </w:rPr>
        <w:t xml:space="preserve"> = yes</w:t>
      </w:r>
      <w:r w:rsidRPr="00A54F20">
        <w:t> (positive) and </w:t>
      </w:r>
      <w:proofErr w:type="spellStart"/>
      <w:r w:rsidRPr="00A54F20">
        <w:rPr>
          <w:i/>
          <w:iCs/>
        </w:rPr>
        <w:t>buys_computer</w:t>
      </w:r>
      <w:proofErr w:type="spellEnd"/>
      <w:r w:rsidRPr="00A54F20">
        <w:rPr>
          <w:i/>
          <w:iCs/>
        </w:rPr>
        <w:t xml:space="preserve"> = no</w:t>
      </w:r>
      <w:r w:rsidRPr="00A54F20">
        <w:t> (negative) is given in </w:t>
      </w:r>
      <w:hyperlink r:id="rId259" w:anchor="F0080_CHP008" w:history="1">
        <w:r w:rsidRPr="00A54F20">
          <w:rPr>
            <w:rStyle w:val="Hyperlink"/>
            <w:b/>
            <w:bCs/>
          </w:rPr>
          <w:t>Figure 8.15</w:t>
        </w:r>
      </w:hyperlink>
      <w:r w:rsidRPr="00A54F20">
        <w:t xml:space="preserve">. Totals are shown, as well as the recognition rates per class and overall. By glancing at a confusion matrix, it is easy to see if the corresponding classifier is </w:t>
      </w:r>
      <w:proofErr w:type="gramStart"/>
      <w:r w:rsidRPr="00A54F20">
        <w:t>confusing</w:t>
      </w:r>
      <w:proofErr w:type="gramEnd"/>
      <w:r w:rsidRPr="00A54F20">
        <w:t xml:space="preserve"> two classes.</w:t>
      </w:r>
    </w:p>
    <w:p w14:paraId="4EF52404" w14:textId="19D8C25D" w:rsidR="00A54F20" w:rsidRPr="00A54F20" w:rsidRDefault="00A54F20" w:rsidP="00A54F20">
      <w:r w:rsidRPr="00A54F20">
        <w:drawing>
          <wp:inline distT="0" distB="0" distL="0" distR="0" wp14:anchorId="010B4FDD" wp14:editId="7E1F825A">
            <wp:extent cx="4895850" cy="762000"/>
            <wp:effectExtent l="0" t="0" r="0" b="0"/>
            <wp:docPr id="1838544645" name="Picture 5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descr="image"/>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895850" cy="762000"/>
                    </a:xfrm>
                    <a:prstGeom prst="rect">
                      <a:avLst/>
                    </a:prstGeom>
                    <a:noFill/>
                    <a:ln>
                      <a:noFill/>
                    </a:ln>
                  </pic:spPr>
                </pic:pic>
              </a:graphicData>
            </a:graphic>
          </wp:inline>
        </w:drawing>
      </w:r>
    </w:p>
    <w:p w14:paraId="2D737E9A" w14:textId="77777777" w:rsidR="00A54F20" w:rsidRPr="00A54F20" w:rsidRDefault="00A54F20" w:rsidP="00A54F20">
      <w:r w:rsidRPr="00A54F20">
        <w:rPr>
          <w:b/>
          <w:bCs/>
        </w:rPr>
        <w:t>Figure 8.15</w:t>
      </w:r>
      <w:r w:rsidRPr="00A54F20">
        <w:t> Confusion matrix for the classes </w:t>
      </w:r>
      <w:proofErr w:type="spellStart"/>
      <w:r w:rsidRPr="00A54F20">
        <w:rPr>
          <w:i/>
          <w:iCs/>
        </w:rPr>
        <w:t>buys_computer</w:t>
      </w:r>
      <w:proofErr w:type="spellEnd"/>
      <w:r w:rsidRPr="00A54F20">
        <w:t> = </w:t>
      </w:r>
      <w:r w:rsidRPr="00A54F20">
        <w:rPr>
          <w:i/>
          <w:iCs/>
        </w:rPr>
        <w:t>yes</w:t>
      </w:r>
      <w:r w:rsidRPr="00A54F20">
        <w:t> and </w:t>
      </w:r>
      <w:proofErr w:type="spellStart"/>
      <w:r w:rsidRPr="00A54F20">
        <w:rPr>
          <w:i/>
          <w:iCs/>
        </w:rPr>
        <w:t>buys_computer</w:t>
      </w:r>
      <w:proofErr w:type="spellEnd"/>
      <w:r w:rsidRPr="00A54F20">
        <w:t> = </w:t>
      </w:r>
      <w:r w:rsidRPr="00A54F20">
        <w:rPr>
          <w:i/>
          <w:iCs/>
        </w:rPr>
        <w:t>no</w:t>
      </w:r>
      <w:r w:rsidRPr="00A54F20">
        <w:t>, where an entry in row </w:t>
      </w:r>
      <w:proofErr w:type="spellStart"/>
      <w:r w:rsidRPr="00A54F20">
        <w:rPr>
          <w:i/>
          <w:iCs/>
        </w:rPr>
        <w:t>i</w:t>
      </w:r>
      <w:proofErr w:type="spellEnd"/>
      <w:r w:rsidRPr="00A54F20">
        <w:t> and column </w:t>
      </w:r>
      <w:r w:rsidRPr="00A54F20">
        <w:rPr>
          <w:i/>
          <w:iCs/>
        </w:rPr>
        <w:t>j</w:t>
      </w:r>
      <w:r w:rsidRPr="00A54F20">
        <w:t> shows the number of tuples of class </w:t>
      </w:r>
      <w:proofErr w:type="spellStart"/>
      <w:r w:rsidRPr="00A54F20">
        <w:rPr>
          <w:i/>
          <w:iCs/>
        </w:rPr>
        <w:t>i</w:t>
      </w:r>
      <w:proofErr w:type="spellEnd"/>
      <w:r w:rsidRPr="00A54F20">
        <w:t> that were labeled by the classifier as class </w:t>
      </w:r>
      <w:r w:rsidRPr="00A54F20">
        <w:rPr>
          <w:i/>
          <w:iCs/>
        </w:rPr>
        <w:t>j</w:t>
      </w:r>
      <w:r w:rsidRPr="00A54F20">
        <w:t>. Ideally, the nondiagonal entries should be zero or close to zero.</w:t>
      </w:r>
    </w:p>
    <w:p w14:paraId="42CCA8EB" w14:textId="77777777" w:rsidR="00A54F20" w:rsidRPr="00A54F20" w:rsidRDefault="00A54F20" w:rsidP="00A54F20">
      <w:r w:rsidRPr="00A54F20">
        <w:t>For example, we see that it mislabeled 412 </w:t>
      </w:r>
      <w:r w:rsidRPr="00A54F20">
        <w:rPr>
          <w:i/>
          <w:iCs/>
        </w:rPr>
        <w:t>“no”</w:t>
      </w:r>
      <w:r w:rsidRPr="00A54F20">
        <w:t xml:space="preserve"> tuples </w:t>
      </w:r>
      <w:proofErr w:type="spellStart"/>
      <w:proofErr w:type="gramStart"/>
      <w:r w:rsidRPr="00A54F20">
        <w:t>as</w:t>
      </w:r>
      <w:r w:rsidRPr="00A54F20">
        <w:rPr>
          <w:i/>
          <w:iCs/>
        </w:rPr>
        <w:t>“</w:t>
      </w:r>
      <w:proofErr w:type="gramEnd"/>
      <w:r w:rsidRPr="00A54F20">
        <w:rPr>
          <w:i/>
          <w:iCs/>
        </w:rPr>
        <w:t>yes</w:t>
      </w:r>
      <w:proofErr w:type="spellEnd"/>
      <w:r w:rsidRPr="00A54F20">
        <w:rPr>
          <w:i/>
          <w:iCs/>
        </w:rPr>
        <w:t>.”</w:t>
      </w:r>
      <w:r w:rsidRPr="00A54F20">
        <w:t> Accuracy is most effective when the class distribution is relatively balanced.</w:t>
      </w:r>
    </w:p>
    <w:p w14:paraId="40792A72" w14:textId="7D8C59E2" w:rsidR="00A54F20" w:rsidRPr="00A54F20" w:rsidRDefault="00A54F20" w:rsidP="00A54F20">
      <w:r w:rsidRPr="00A54F20">
        <w:lastRenderedPageBreak/>
        <w:t>We can also speak of the </w:t>
      </w:r>
      <w:r w:rsidRPr="00A54F20">
        <w:rPr>
          <w:b/>
          <w:bCs/>
        </w:rPr>
        <w:t>error rate</w:t>
      </w:r>
      <w:r w:rsidRPr="00A54F20">
        <w:t> or </w:t>
      </w:r>
      <w:r w:rsidRPr="00A54F20">
        <w:rPr>
          <w:b/>
          <w:bCs/>
        </w:rPr>
        <w:t>misclassification rate</w:t>
      </w:r>
      <w:r w:rsidRPr="00A54F20">
        <w:t> of a classifier, </w:t>
      </w:r>
      <w:r w:rsidRPr="00A54F20">
        <w:rPr>
          <w:i/>
          <w:iCs/>
        </w:rPr>
        <w:t>M</w:t>
      </w:r>
      <w:r w:rsidRPr="00A54F20">
        <w:t>, which is simply </w:t>
      </w:r>
      <w:r w:rsidRPr="00A54F20">
        <w:drawing>
          <wp:inline distT="0" distB="0" distL="0" distR="0" wp14:anchorId="2A038C7B" wp14:editId="3CE02230">
            <wp:extent cx="933450" cy="152400"/>
            <wp:effectExtent l="0" t="0" r="0" b="0"/>
            <wp:docPr id="2050449704" name="Picture 5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descr="image"/>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933450" cy="152400"/>
                    </a:xfrm>
                    <a:prstGeom prst="rect">
                      <a:avLst/>
                    </a:prstGeom>
                    <a:noFill/>
                    <a:ln>
                      <a:noFill/>
                    </a:ln>
                  </pic:spPr>
                </pic:pic>
              </a:graphicData>
            </a:graphic>
          </wp:inline>
        </w:drawing>
      </w:r>
      <w:r w:rsidRPr="00A54F20">
        <w:t>, where </w:t>
      </w:r>
      <w:r w:rsidRPr="00A54F20">
        <w:drawing>
          <wp:inline distT="0" distB="0" distL="0" distR="0" wp14:anchorId="65311131" wp14:editId="0912939E">
            <wp:extent cx="723900" cy="152400"/>
            <wp:effectExtent l="0" t="0" r="0" b="0"/>
            <wp:docPr id="266818031" name="Picture 5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descr="image"/>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723900" cy="152400"/>
                    </a:xfrm>
                    <a:prstGeom prst="rect">
                      <a:avLst/>
                    </a:prstGeom>
                    <a:noFill/>
                    <a:ln>
                      <a:noFill/>
                    </a:ln>
                  </pic:spPr>
                </pic:pic>
              </a:graphicData>
            </a:graphic>
          </wp:inline>
        </w:drawing>
      </w:r>
      <w:r w:rsidRPr="00A54F20">
        <w:t> is the accuracy of </w:t>
      </w:r>
      <w:r w:rsidRPr="00A54F20">
        <w:rPr>
          <w:i/>
          <w:iCs/>
        </w:rPr>
        <w:t>M</w:t>
      </w:r>
      <w:r w:rsidRPr="00A54F20">
        <w:t>. This also can be computed as</w:t>
      </w:r>
    </w:p>
    <w:p w14:paraId="035E208C" w14:textId="4016A19F" w:rsidR="00A54F20" w:rsidRPr="00A54F20" w:rsidRDefault="00A54F20" w:rsidP="00A54F20">
      <w:r w:rsidRPr="00A54F20">
        <w:drawing>
          <wp:inline distT="0" distB="0" distL="0" distR="0" wp14:anchorId="266D6739" wp14:editId="2709DAAB">
            <wp:extent cx="1266825" cy="295275"/>
            <wp:effectExtent l="0" t="0" r="9525" b="9525"/>
            <wp:docPr id="1421455836" name="Picture 5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descr="image"/>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266825" cy="295275"/>
                    </a:xfrm>
                    <a:prstGeom prst="rect">
                      <a:avLst/>
                    </a:prstGeom>
                    <a:noFill/>
                    <a:ln>
                      <a:noFill/>
                    </a:ln>
                  </pic:spPr>
                </pic:pic>
              </a:graphicData>
            </a:graphic>
          </wp:inline>
        </w:drawing>
      </w:r>
      <w:r w:rsidRPr="00A54F20">
        <w:rPr>
          <w:b/>
          <w:bCs/>
        </w:rPr>
        <w:t>(8.22)</w:t>
      </w:r>
    </w:p>
    <w:p w14:paraId="4D135920" w14:textId="77777777" w:rsidR="00A54F20" w:rsidRPr="00A54F20" w:rsidRDefault="00A54F20" w:rsidP="00A54F20">
      <w:r w:rsidRPr="00A54F20">
        <w:t>If we were to use the training set (instead of a test set) to estimate the error rate of a model, this quantity is known as the </w:t>
      </w:r>
      <w:proofErr w:type="spellStart"/>
      <w:r w:rsidRPr="00A54F20">
        <w:rPr>
          <w:b/>
          <w:bCs/>
        </w:rPr>
        <w:t>resubstitution</w:t>
      </w:r>
      <w:proofErr w:type="spellEnd"/>
      <w:r w:rsidRPr="00A54F20">
        <w:rPr>
          <w:b/>
          <w:bCs/>
        </w:rPr>
        <w:t xml:space="preserve"> error</w:t>
      </w:r>
      <w:r w:rsidRPr="00A54F20">
        <w:t>. This error estimate is optimistic of the true error rate (and similarly, the corresponding accuracy estimate is optimistic) because the model is not tested on any samples that it has not already seen.</w:t>
      </w:r>
    </w:p>
    <w:p w14:paraId="7A4EF84A" w14:textId="77777777" w:rsidR="00A54F20" w:rsidRPr="00A54F20" w:rsidRDefault="00A54F20" w:rsidP="00A54F20">
      <w:r w:rsidRPr="00A54F20">
        <w:t>We now consider the </w:t>
      </w:r>
      <w:r w:rsidRPr="00A54F20">
        <w:rPr>
          <w:b/>
          <w:bCs/>
        </w:rPr>
        <w:t>class imbalance problem</w:t>
      </w:r>
      <w:r w:rsidRPr="00A54F20">
        <w:t>, where the main class of interest is rare. That is, the data set distribution reflects a significant majority of the negative class and a minority positive class. For example, in fraud detection applications, the class of interest (or positive class) is </w:t>
      </w:r>
      <w:r w:rsidRPr="00A54F20">
        <w:rPr>
          <w:i/>
          <w:iCs/>
        </w:rPr>
        <w:t>“fraud,”</w:t>
      </w:r>
      <w:r w:rsidRPr="00A54F20">
        <w:t> which occurs much less frequently than the negative </w:t>
      </w:r>
      <w:r w:rsidRPr="00A54F20">
        <w:rPr>
          <w:i/>
          <w:iCs/>
        </w:rPr>
        <w:t>“</w:t>
      </w:r>
      <w:proofErr w:type="spellStart"/>
      <w:r w:rsidRPr="00A54F20">
        <w:rPr>
          <w:i/>
          <w:iCs/>
        </w:rPr>
        <w:t>nonfraudulant</w:t>
      </w:r>
      <w:proofErr w:type="spellEnd"/>
      <w:r w:rsidRPr="00A54F20">
        <w:rPr>
          <w:i/>
          <w:iCs/>
        </w:rPr>
        <w:t>”</w:t>
      </w:r>
      <w:r w:rsidRPr="00A54F20">
        <w:t xml:space="preserve"> class. In medical data, there may be a rare class, such </w:t>
      </w:r>
      <w:proofErr w:type="spellStart"/>
      <w:proofErr w:type="gramStart"/>
      <w:r w:rsidRPr="00A54F20">
        <w:t>as</w:t>
      </w:r>
      <w:r w:rsidRPr="00A54F20">
        <w:rPr>
          <w:i/>
          <w:iCs/>
        </w:rPr>
        <w:t>“</w:t>
      </w:r>
      <w:proofErr w:type="gramEnd"/>
      <w:r w:rsidRPr="00A54F20">
        <w:rPr>
          <w:i/>
          <w:iCs/>
        </w:rPr>
        <w:t>cancer</w:t>
      </w:r>
      <w:proofErr w:type="spellEnd"/>
      <w:r w:rsidRPr="00A54F20">
        <w:rPr>
          <w:i/>
          <w:iCs/>
        </w:rPr>
        <w:t>.”</w:t>
      </w:r>
      <w:r w:rsidRPr="00A54F20">
        <w:t> Suppose that you have trained a classifier to classify medical data tuples, where the class label attribute is </w:t>
      </w:r>
      <w:r w:rsidRPr="00A54F20">
        <w:rPr>
          <w:i/>
          <w:iCs/>
        </w:rPr>
        <w:t>“cancer”</w:t>
      </w:r>
      <w:r w:rsidRPr="00A54F20">
        <w:t> and the possible class values are </w:t>
      </w:r>
      <w:r w:rsidRPr="00A54F20">
        <w:rPr>
          <w:i/>
          <w:iCs/>
        </w:rPr>
        <w:t>“yes”</w:t>
      </w:r>
      <w:r w:rsidRPr="00A54F20">
        <w:t> </w:t>
      </w:r>
      <w:proofErr w:type="spellStart"/>
      <w:r w:rsidRPr="00A54F20">
        <w:t>and</w:t>
      </w:r>
      <w:r w:rsidRPr="00A54F20">
        <w:rPr>
          <w:i/>
          <w:iCs/>
        </w:rPr>
        <w:t>“no</w:t>
      </w:r>
      <w:proofErr w:type="spellEnd"/>
      <w:r w:rsidRPr="00A54F20">
        <w:rPr>
          <w:i/>
          <w:iCs/>
        </w:rPr>
        <w:t>.”</w:t>
      </w:r>
      <w:r w:rsidRPr="00A54F20">
        <w:t> An accuracy rate of, say, 97% may make the classifier seem quite accurate, but what if only, say, 3% of the training tuples are actually cancer? Clearly, an accuracy rate of 97% may not be acceptable—the classifier could be correctly labeling only the noncancer tuples, for instance, and misclassifying all the cancer tuples. Instead, we need other measures, which assess how well the classifier can recognize the positive tuples (</w:t>
      </w:r>
      <w:r w:rsidRPr="00A54F20">
        <w:rPr>
          <w:i/>
          <w:iCs/>
        </w:rPr>
        <w:t>cancer = yes</w:t>
      </w:r>
      <w:r w:rsidRPr="00A54F20">
        <w:t>) and how well it can recognize the negative tuples (</w:t>
      </w:r>
      <w:r w:rsidRPr="00A54F20">
        <w:rPr>
          <w:i/>
          <w:iCs/>
        </w:rPr>
        <w:t>cancer = no</w:t>
      </w:r>
      <w:r w:rsidRPr="00A54F20">
        <w:t>).</w:t>
      </w:r>
    </w:p>
    <w:p w14:paraId="42981CA7" w14:textId="77777777" w:rsidR="00A54F20" w:rsidRPr="00A54F20" w:rsidRDefault="00A54F20" w:rsidP="00A54F20">
      <w:r w:rsidRPr="00A54F20">
        <w:t>The </w:t>
      </w:r>
      <w:r w:rsidRPr="00A54F20">
        <w:rPr>
          <w:b/>
          <w:bCs/>
        </w:rPr>
        <w:t>sensitivity</w:t>
      </w:r>
      <w:r w:rsidRPr="00A54F20">
        <w:t> and </w:t>
      </w:r>
      <w:r w:rsidRPr="00A54F20">
        <w:rPr>
          <w:b/>
          <w:bCs/>
        </w:rPr>
        <w:t>specificity</w:t>
      </w:r>
      <w:r w:rsidRPr="00A54F20">
        <w:t> measures can be used, respectively, for this purpose. Sensitivity is also referred to as the </w:t>
      </w:r>
      <w:r w:rsidRPr="00A54F20">
        <w:rPr>
          <w:i/>
          <w:iCs/>
        </w:rPr>
        <w:t>true positive (recognition) rate</w:t>
      </w:r>
      <w:r w:rsidRPr="00A54F20">
        <w:t> (i.e., the proportion of positive tuples that are correctly identified), while specificity is the </w:t>
      </w:r>
      <w:r w:rsidRPr="00A54F20">
        <w:rPr>
          <w:i/>
          <w:iCs/>
        </w:rPr>
        <w:t>true negative rate</w:t>
      </w:r>
      <w:r w:rsidRPr="00A54F20">
        <w:t> (i.e., the proportion of negative tuples that are correctly identified). These measures are defined as</w:t>
      </w:r>
    </w:p>
    <w:p w14:paraId="6090108D" w14:textId="02266BA2" w:rsidR="00A54F20" w:rsidRPr="00A54F20" w:rsidRDefault="00A54F20" w:rsidP="00A54F20">
      <w:r w:rsidRPr="00A54F20">
        <w:drawing>
          <wp:inline distT="0" distB="0" distL="0" distR="0" wp14:anchorId="4E1DAC67" wp14:editId="30387D29">
            <wp:extent cx="1009650" cy="390525"/>
            <wp:effectExtent l="0" t="0" r="0" b="9525"/>
            <wp:docPr id="421014461" name="Picture 5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descr="image"/>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009650" cy="390525"/>
                    </a:xfrm>
                    <a:prstGeom prst="rect">
                      <a:avLst/>
                    </a:prstGeom>
                    <a:noFill/>
                    <a:ln>
                      <a:noFill/>
                    </a:ln>
                  </pic:spPr>
                </pic:pic>
              </a:graphicData>
            </a:graphic>
          </wp:inline>
        </w:drawing>
      </w:r>
      <w:r w:rsidRPr="00A54F20">
        <w:rPr>
          <w:b/>
          <w:bCs/>
        </w:rPr>
        <w:t>(8.23)</w:t>
      </w:r>
    </w:p>
    <w:p w14:paraId="11D7E1EB" w14:textId="31BA43AB" w:rsidR="00A54F20" w:rsidRPr="00A54F20" w:rsidRDefault="00A54F20" w:rsidP="00A54F20">
      <w:r w:rsidRPr="00A54F20">
        <w:drawing>
          <wp:inline distT="0" distB="0" distL="0" distR="0" wp14:anchorId="636BDC2F" wp14:editId="6DE2D2B4">
            <wp:extent cx="1114425" cy="390525"/>
            <wp:effectExtent l="0" t="0" r="0" b="9525"/>
            <wp:docPr id="1569628289" name="Picture 5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descr="image"/>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114425" cy="390525"/>
                    </a:xfrm>
                    <a:prstGeom prst="rect">
                      <a:avLst/>
                    </a:prstGeom>
                    <a:noFill/>
                    <a:ln>
                      <a:noFill/>
                    </a:ln>
                  </pic:spPr>
                </pic:pic>
              </a:graphicData>
            </a:graphic>
          </wp:inline>
        </w:drawing>
      </w:r>
      <w:r w:rsidRPr="00A54F20">
        <w:rPr>
          <w:b/>
          <w:bCs/>
        </w:rPr>
        <w:t>(8.24)</w:t>
      </w:r>
    </w:p>
    <w:p w14:paraId="2202AF0B" w14:textId="77777777" w:rsidR="00A54F20" w:rsidRPr="00A54F20" w:rsidRDefault="00A54F20" w:rsidP="00A54F20">
      <w:r w:rsidRPr="00A54F20">
        <w:t>It can be shown that accuracy is a function of sensitivity and specificity:</w:t>
      </w:r>
    </w:p>
    <w:p w14:paraId="5C01F516" w14:textId="53701AE0" w:rsidR="00A54F20" w:rsidRPr="00A54F20" w:rsidRDefault="00A54F20" w:rsidP="00A54F20">
      <w:r w:rsidRPr="00A54F20">
        <w:drawing>
          <wp:inline distT="0" distB="0" distL="0" distR="0" wp14:anchorId="3BEADF13" wp14:editId="0B36E15B">
            <wp:extent cx="2800350" cy="314325"/>
            <wp:effectExtent l="0" t="0" r="0" b="9525"/>
            <wp:docPr id="56314087" name="Picture 5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descr="image"/>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800350" cy="314325"/>
                    </a:xfrm>
                    <a:prstGeom prst="rect">
                      <a:avLst/>
                    </a:prstGeom>
                    <a:noFill/>
                    <a:ln>
                      <a:noFill/>
                    </a:ln>
                  </pic:spPr>
                </pic:pic>
              </a:graphicData>
            </a:graphic>
          </wp:inline>
        </w:drawing>
      </w:r>
      <w:r w:rsidRPr="00A54F20">
        <w:rPr>
          <w:b/>
          <w:bCs/>
        </w:rPr>
        <w:t>(8.25)</w:t>
      </w:r>
    </w:p>
    <w:p w14:paraId="522440C1" w14:textId="77777777" w:rsidR="00A54F20" w:rsidRPr="00A54F20" w:rsidRDefault="00A54F20" w:rsidP="00A54F20">
      <w:r w:rsidRPr="00A54F20">
        <w:lastRenderedPageBreak/>
        <w:t>Example 8.9</w:t>
      </w:r>
    </w:p>
    <w:p w14:paraId="53D51E4E" w14:textId="77777777" w:rsidR="00A54F20" w:rsidRPr="00A54F20" w:rsidRDefault="00A54F20" w:rsidP="00A54F20">
      <w:r w:rsidRPr="00A54F20">
        <w:t>Sensitivity and specificity</w:t>
      </w:r>
    </w:p>
    <w:p w14:paraId="31F86948" w14:textId="5E65B0E1" w:rsidR="00A54F20" w:rsidRPr="00A54F20" w:rsidRDefault="00A54F20" w:rsidP="00A54F20">
      <w:hyperlink r:id="rId267" w:anchor="F0085_CHP008" w:history="1">
        <w:r w:rsidRPr="00A54F20">
          <w:rPr>
            <w:rStyle w:val="Hyperlink"/>
            <w:b/>
            <w:bCs/>
          </w:rPr>
          <w:t>Figure 8.16</w:t>
        </w:r>
      </w:hyperlink>
      <w:r w:rsidRPr="00A54F20">
        <w:t> shows a confusion matrix for medical data where the class values are </w:t>
      </w:r>
      <w:r w:rsidRPr="00A54F20">
        <w:rPr>
          <w:i/>
          <w:iCs/>
        </w:rPr>
        <w:t>yes</w:t>
      </w:r>
      <w:r w:rsidRPr="00A54F20">
        <w:t> and </w:t>
      </w:r>
      <w:r w:rsidRPr="00A54F20">
        <w:rPr>
          <w:i/>
          <w:iCs/>
        </w:rPr>
        <w:t>no</w:t>
      </w:r>
      <w:r w:rsidRPr="00A54F20">
        <w:t> for a class label attribute, </w:t>
      </w:r>
      <w:r w:rsidRPr="00A54F20">
        <w:rPr>
          <w:i/>
          <w:iCs/>
        </w:rPr>
        <w:t>cancer</w:t>
      </w:r>
      <w:r w:rsidRPr="00A54F20">
        <w:t>. The sensitivity of the classifier is </w:t>
      </w:r>
      <w:r w:rsidRPr="00A54F20">
        <w:drawing>
          <wp:inline distT="0" distB="0" distL="0" distR="0" wp14:anchorId="3C7CBA3D" wp14:editId="569CF4BC">
            <wp:extent cx="638175" cy="180975"/>
            <wp:effectExtent l="0" t="0" r="9525" b="9525"/>
            <wp:docPr id="322624394" name="Picture 5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descr="image"/>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r w:rsidRPr="00A54F20">
        <w:t>%. The specificity is </w:t>
      </w:r>
      <w:r w:rsidRPr="00A54F20">
        <w:drawing>
          <wp:inline distT="0" distB="0" distL="0" distR="0" wp14:anchorId="180183F0" wp14:editId="1A131846">
            <wp:extent cx="695325" cy="180975"/>
            <wp:effectExtent l="0" t="0" r="9525" b="9525"/>
            <wp:docPr id="1589487886" name="Picture 5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descr="image"/>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695325" cy="180975"/>
                    </a:xfrm>
                    <a:prstGeom prst="rect">
                      <a:avLst/>
                    </a:prstGeom>
                    <a:noFill/>
                    <a:ln>
                      <a:noFill/>
                    </a:ln>
                  </pic:spPr>
                </pic:pic>
              </a:graphicData>
            </a:graphic>
          </wp:inline>
        </w:drawing>
      </w:r>
      <w:r w:rsidRPr="00A54F20">
        <w:t>%. The classifier’s overall accuracy is </w:t>
      </w:r>
      <w:r w:rsidRPr="00A54F20">
        <w:drawing>
          <wp:inline distT="0" distB="0" distL="0" distR="0" wp14:anchorId="0D2F567F" wp14:editId="3A20C629">
            <wp:extent cx="771525" cy="200025"/>
            <wp:effectExtent l="0" t="0" r="9525" b="9525"/>
            <wp:docPr id="1270209998" name="Picture 5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descr="image"/>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771525" cy="200025"/>
                    </a:xfrm>
                    <a:prstGeom prst="rect">
                      <a:avLst/>
                    </a:prstGeom>
                    <a:noFill/>
                    <a:ln>
                      <a:noFill/>
                    </a:ln>
                  </pic:spPr>
                </pic:pic>
              </a:graphicData>
            </a:graphic>
          </wp:inline>
        </w:drawing>
      </w:r>
      <w:r w:rsidRPr="00A54F20">
        <w:t xml:space="preserve">%. Thus, we note that although the classifier has a high accuracy, </w:t>
      </w:r>
      <w:proofErr w:type="spellStart"/>
      <w:r w:rsidRPr="00A54F20">
        <w:t>it’s</w:t>
      </w:r>
      <w:proofErr w:type="spellEnd"/>
      <w:r w:rsidRPr="00A54F20">
        <w:t xml:space="preserve"> ability to correctly label the positive (rare) class is poor given its low sensitivity. It has high specificity, meaning that it can accurately recognize negative tuples. Techniques for handling class-imbalanced data are given in </w:t>
      </w:r>
      <w:hyperlink r:id="rId271" w:anchor="S0180_CHP008" w:history="1">
        <w:r w:rsidRPr="00A54F20">
          <w:rPr>
            <w:rStyle w:val="Hyperlink"/>
            <w:b/>
            <w:bCs/>
          </w:rPr>
          <w:t>Section 8.6.5</w:t>
        </w:r>
      </w:hyperlink>
      <w:r w:rsidRPr="00A54F20">
        <w:t>.</w:t>
      </w:r>
    </w:p>
    <w:p w14:paraId="21EBCBEB" w14:textId="66FB60DD" w:rsidR="00A54F20" w:rsidRPr="00A54F20" w:rsidRDefault="00A54F20" w:rsidP="00A54F20">
      <w:r w:rsidRPr="00A54F20">
        <w:drawing>
          <wp:inline distT="0" distB="0" distL="0" distR="0" wp14:anchorId="6C16047A" wp14:editId="051A8F62">
            <wp:extent cx="2581275" cy="781050"/>
            <wp:effectExtent l="0" t="0" r="9525" b="0"/>
            <wp:docPr id="1346757999" name="Picture 5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descr="image"/>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581275" cy="781050"/>
                    </a:xfrm>
                    <a:prstGeom prst="rect">
                      <a:avLst/>
                    </a:prstGeom>
                    <a:noFill/>
                    <a:ln>
                      <a:noFill/>
                    </a:ln>
                  </pic:spPr>
                </pic:pic>
              </a:graphicData>
            </a:graphic>
          </wp:inline>
        </w:drawing>
      </w:r>
    </w:p>
    <w:p w14:paraId="6DFACB43" w14:textId="77777777" w:rsidR="00A54F20" w:rsidRPr="00A54F20" w:rsidRDefault="00A54F20" w:rsidP="00A54F20">
      <w:r w:rsidRPr="00A54F20">
        <w:rPr>
          <w:b/>
          <w:bCs/>
        </w:rPr>
        <w:t>Figure 8.16</w:t>
      </w:r>
      <w:r w:rsidRPr="00A54F20">
        <w:t xml:space="preserve"> Confusion matrix for the </w:t>
      </w:r>
      <w:proofErr w:type="gramStart"/>
      <w:r w:rsidRPr="00A54F20">
        <w:t>classes</w:t>
      </w:r>
      <w:proofErr w:type="gramEnd"/>
      <w:r w:rsidRPr="00A54F20">
        <w:t> </w:t>
      </w:r>
      <w:r w:rsidRPr="00A54F20">
        <w:rPr>
          <w:i/>
          <w:iCs/>
        </w:rPr>
        <w:t>cancer</w:t>
      </w:r>
      <w:r w:rsidRPr="00A54F20">
        <w:t> = </w:t>
      </w:r>
      <w:r w:rsidRPr="00A54F20">
        <w:rPr>
          <w:i/>
          <w:iCs/>
        </w:rPr>
        <w:t>yes</w:t>
      </w:r>
      <w:r w:rsidRPr="00A54F20">
        <w:t> and </w:t>
      </w:r>
      <w:r w:rsidRPr="00A54F20">
        <w:rPr>
          <w:i/>
          <w:iCs/>
        </w:rPr>
        <w:t>cancer</w:t>
      </w:r>
      <w:r w:rsidRPr="00A54F20">
        <w:t> = </w:t>
      </w:r>
      <w:r w:rsidRPr="00A54F20">
        <w:rPr>
          <w:i/>
          <w:iCs/>
        </w:rPr>
        <w:t>no</w:t>
      </w:r>
      <w:r w:rsidRPr="00A54F20">
        <w:t>.</w:t>
      </w:r>
    </w:p>
    <w:p w14:paraId="4954C1D3" w14:textId="77777777" w:rsidR="00A54F20" w:rsidRPr="00A54F20" w:rsidRDefault="00A54F20" w:rsidP="00A54F20">
      <w:proofErr w:type="gramStart"/>
      <w:r w:rsidRPr="00A54F20">
        <w:t>The </w:t>
      </w:r>
      <w:r w:rsidRPr="00A54F20">
        <w:rPr>
          <w:i/>
          <w:iCs/>
        </w:rPr>
        <w:t>precision</w:t>
      </w:r>
      <w:proofErr w:type="gramEnd"/>
      <w:r w:rsidRPr="00A54F20">
        <w:t> and </w:t>
      </w:r>
      <w:r w:rsidRPr="00A54F20">
        <w:rPr>
          <w:i/>
          <w:iCs/>
        </w:rPr>
        <w:t>recall</w:t>
      </w:r>
      <w:r w:rsidRPr="00A54F20">
        <w:t> measures are also widely used in classification. </w:t>
      </w:r>
      <w:r w:rsidRPr="00A54F20">
        <w:rPr>
          <w:b/>
          <w:bCs/>
        </w:rPr>
        <w:t>Precision</w:t>
      </w:r>
      <w:r w:rsidRPr="00A54F20">
        <w:t> can be thought of as a measure of </w:t>
      </w:r>
      <w:r w:rsidRPr="00A54F20">
        <w:rPr>
          <w:i/>
          <w:iCs/>
        </w:rPr>
        <w:t>exactness</w:t>
      </w:r>
      <w:r w:rsidRPr="00A54F20">
        <w:t xml:space="preserve"> (i.e., what percentage of tuples labeled as positive are </w:t>
      </w:r>
      <w:proofErr w:type="gramStart"/>
      <w:r w:rsidRPr="00A54F20">
        <w:t>actually such</w:t>
      </w:r>
      <w:proofErr w:type="gramEnd"/>
      <w:r w:rsidRPr="00A54F20">
        <w:t>), whereas </w:t>
      </w:r>
      <w:r w:rsidRPr="00A54F20">
        <w:rPr>
          <w:b/>
          <w:bCs/>
        </w:rPr>
        <w:t>recall</w:t>
      </w:r>
      <w:r w:rsidRPr="00A54F20">
        <w:t> is a measure of </w:t>
      </w:r>
      <w:r w:rsidRPr="00A54F20">
        <w:rPr>
          <w:i/>
          <w:iCs/>
        </w:rPr>
        <w:t>completeness</w:t>
      </w:r>
      <w:r w:rsidRPr="00A54F20">
        <w:t> (what percentage of positive tuples are labeled as such). If recall seems familiar, that’s because it is the same as sensitivity (or the </w:t>
      </w:r>
      <w:r w:rsidRPr="00A54F20">
        <w:rPr>
          <w:i/>
          <w:iCs/>
        </w:rPr>
        <w:t>true positive rate</w:t>
      </w:r>
      <w:r w:rsidRPr="00A54F20">
        <w:t>). These measures can be computed as</w:t>
      </w:r>
    </w:p>
    <w:p w14:paraId="539C987D" w14:textId="659A10F9" w:rsidR="00A54F20" w:rsidRPr="00A54F20" w:rsidRDefault="00A54F20" w:rsidP="00A54F20">
      <w:r w:rsidRPr="00A54F20">
        <w:drawing>
          <wp:inline distT="0" distB="0" distL="0" distR="0" wp14:anchorId="23B69AF5" wp14:editId="77327406">
            <wp:extent cx="1209675" cy="314325"/>
            <wp:effectExtent l="0" t="0" r="9525" b="9525"/>
            <wp:docPr id="1181981816" name="Picture 5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descr="image"/>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209675" cy="314325"/>
                    </a:xfrm>
                    <a:prstGeom prst="rect">
                      <a:avLst/>
                    </a:prstGeom>
                    <a:noFill/>
                    <a:ln>
                      <a:noFill/>
                    </a:ln>
                  </pic:spPr>
                </pic:pic>
              </a:graphicData>
            </a:graphic>
          </wp:inline>
        </w:drawing>
      </w:r>
      <w:r w:rsidRPr="00A54F20">
        <w:rPr>
          <w:b/>
          <w:bCs/>
        </w:rPr>
        <w:t>(8.26)</w:t>
      </w:r>
    </w:p>
    <w:p w14:paraId="3992CF46" w14:textId="635AFDDE" w:rsidR="00A54F20" w:rsidRPr="00A54F20" w:rsidRDefault="00A54F20" w:rsidP="00A54F20">
      <w:r w:rsidRPr="00A54F20">
        <w:drawing>
          <wp:inline distT="0" distB="0" distL="0" distR="0" wp14:anchorId="2F636C5E" wp14:editId="2EA0A15B">
            <wp:extent cx="1419225" cy="314325"/>
            <wp:effectExtent l="0" t="0" r="9525" b="9525"/>
            <wp:docPr id="655563934" name="Picture 5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descr="image"/>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419225" cy="314325"/>
                    </a:xfrm>
                    <a:prstGeom prst="rect">
                      <a:avLst/>
                    </a:prstGeom>
                    <a:noFill/>
                    <a:ln>
                      <a:noFill/>
                    </a:ln>
                  </pic:spPr>
                </pic:pic>
              </a:graphicData>
            </a:graphic>
          </wp:inline>
        </w:drawing>
      </w:r>
    </w:p>
    <w:p w14:paraId="50267E6E" w14:textId="77777777" w:rsidR="00A54F20" w:rsidRPr="00A54F20" w:rsidRDefault="00A54F20" w:rsidP="00A54F20">
      <w:r w:rsidRPr="00A54F20">
        <w:t>Example 8.10</w:t>
      </w:r>
    </w:p>
    <w:p w14:paraId="6FCD1F2B" w14:textId="77777777" w:rsidR="00A54F20" w:rsidRPr="00A54F20" w:rsidRDefault="00A54F20" w:rsidP="00A54F20">
      <w:r w:rsidRPr="00A54F20">
        <w:t>Precision and recall</w:t>
      </w:r>
    </w:p>
    <w:p w14:paraId="2B31B354" w14:textId="64456403" w:rsidR="00A54F20" w:rsidRPr="00A54F20" w:rsidRDefault="00A54F20" w:rsidP="00A54F20">
      <w:r w:rsidRPr="00A54F20">
        <w:t>The precision of the classifier in </w:t>
      </w:r>
      <w:hyperlink r:id="rId275" w:anchor="F0085_CHP008" w:history="1">
        <w:r w:rsidRPr="00A54F20">
          <w:rPr>
            <w:rStyle w:val="Hyperlink"/>
            <w:b/>
            <w:bCs/>
          </w:rPr>
          <w:t>Figure 8.16</w:t>
        </w:r>
      </w:hyperlink>
      <w:r w:rsidRPr="00A54F20">
        <w:t> for the </w:t>
      </w:r>
      <w:r w:rsidRPr="00A54F20">
        <w:rPr>
          <w:i/>
          <w:iCs/>
        </w:rPr>
        <w:t>yes</w:t>
      </w:r>
      <w:r w:rsidRPr="00A54F20">
        <w:t> class is </w:t>
      </w:r>
      <w:r w:rsidRPr="00A54F20">
        <w:drawing>
          <wp:inline distT="0" distB="0" distL="0" distR="0" wp14:anchorId="144110F1" wp14:editId="19AEDC48">
            <wp:extent cx="638175" cy="180975"/>
            <wp:effectExtent l="0" t="0" r="9525" b="9525"/>
            <wp:docPr id="1897852030" name="Picture 5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descr="image"/>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r w:rsidRPr="00A54F20">
        <w:t>%. The recall is </w:t>
      </w:r>
      <w:r w:rsidRPr="00A54F20">
        <w:drawing>
          <wp:inline distT="0" distB="0" distL="0" distR="0" wp14:anchorId="1F33A945" wp14:editId="5469B7E5">
            <wp:extent cx="638175" cy="180975"/>
            <wp:effectExtent l="0" t="0" r="9525" b="9525"/>
            <wp:docPr id="92932763" name="Picture 5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descr="image"/>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r w:rsidRPr="00A54F20">
        <w:t>%, which is the same calculation for sensitivity in </w:t>
      </w:r>
      <w:hyperlink r:id="rId277" w:anchor="TB0050_CHP008" w:history="1">
        <w:r w:rsidRPr="00A54F20">
          <w:rPr>
            <w:rStyle w:val="Hyperlink"/>
            <w:b/>
            <w:bCs/>
          </w:rPr>
          <w:t>Example 8.9</w:t>
        </w:r>
      </w:hyperlink>
      <w:r w:rsidRPr="00A54F20">
        <w:t>.</w:t>
      </w:r>
    </w:p>
    <w:p w14:paraId="2CB956FD" w14:textId="77777777" w:rsidR="00A54F20" w:rsidRPr="00A54F20" w:rsidRDefault="00A54F20" w:rsidP="00A54F20">
      <w:r w:rsidRPr="00A54F20">
        <w:t>A perfect precision score of 1.0 for a class </w:t>
      </w:r>
      <w:r w:rsidRPr="00A54F20">
        <w:rPr>
          <w:i/>
          <w:iCs/>
        </w:rPr>
        <w:t>C</w:t>
      </w:r>
      <w:r w:rsidRPr="00A54F20">
        <w:t xml:space="preserve"> means that every tuple that the classifier labeled as </w:t>
      </w:r>
      <w:proofErr w:type="gramStart"/>
      <w:r w:rsidRPr="00A54F20">
        <w:t>belonging</w:t>
      </w:r>
      <w:proofErr w:type="gramEnd"/>
      <w:r w:rsidRPr="00A54F20">
        <w:t xml:space="preserve"> to class </w:t>
      </w:r>
      <w:r w:rsidRPr="00A54F20">
        <w:rPr>
          <w:i/>
          <w:iCs/>
        </w:rPr>
        <w:t>C</w:t>
      </w:r>
      <w:r w:rsidRPr="00A54F20">
        <w:t> does indeed belong to class </w:t>
      </w:r>
      <w:r w:rsidRPr="00A54F20">
        <w:rPr>
          <w:i/>
          <w:iCs/>
        </w:rPr>
        <w:t>C</w:t>
      </w:r>
      <w:r w:rsidRPr="00A54F20">
        <w:t>. However, it does not tell us anything about the number of class </w:t>
      </w:r>
      <w:r w:rsidRPr="00A54F20">
        <w:rPr>
          <w:i/>
          <w:iCs/>
        </w:rPr>
        <w:t>C</w:t>
      </w:r>
      <w:r w:rsidRPr="00A54F20">
        <w:t> tuples that the classifier mislabeled. A perfect recall score of 1.0 for </w:t>
      </w:r>
      <w:r w:rsidRPr="00A54F20">
        <w:rPr>
          <w:i/>
          <w:iCs/>
        </w:rPr>
        <w:t>C</w:t>
      </w:r>
      <w:r w:rsidRPr="00A54F20">
        <w:t> means that every item from class </w:t>
      </w:r>
      <w:r w:rsidRPr="00A54F20">
        <w:rPr>
          <w:i/>
          <w:iCs/>
        </w:rPr>
        <w:t>C</w:t>
      </w:r>
      <w:r w:rsidRPr="00A54F20">
        <w:t> was labeled as such, but it does not tell us how many other tuples were incorrectly labeled as belonging to class </w:t>
      </w:r>
      <w:r w:rsidRPr="00A54F20">
        <w:rPr>
          <w:i/>
          <w:iCs/>
        </w:rPr>
        <w:t>C</w:t>
      </w:r>
      <w:r w:rsidRPr="00A54F20">
        <w:t xml:space="preserve">. There tends </w:t>
      </w:r>
      <w:r w:rsidRPr="00A54F20">
        <w:lastRenderedPageBreak/>
        <w:t>to be an inverse relationship between precision and recall, where it is possible to increase one at the cost of reducing the other. For example, our medical classifier may achieve high precision by labeling all cancer tuples that present a certain way as </w:t>
      </w:r>
      <w:proofErr w:type="gramStart"/>
      <w:r w:rsidRPr="00A54F20">
        <w:rPr>
          <w:i/>
          <w:iCs/>
        </w:rPr>
        <w:t>cancer</w:t>
      </w:r>
      <w:r w:rsidRPr="00A54F20">
        <w:t>, but</w:t>
      </w:r>
      <w:proofErr w:type="gramEnd"/>
      <w:r w:rsidRPr="00A54F20">
        <w:t xml:space="preserve"> may have low recall if it mislabels many other instances of </w:t>
      </w:r>
      <w:r w:rsidRPr="00A54F20">
        <w:rPr>
          <w:i/>
          <w:iCs/>
        </w:rPr>
        <w:t>cancer</w:t>
      </w:r>
      <w:r w:rsidRPr="00A54F20">
        <w:t xml:space="preserve"> tuples. Precision and recall scores are typically used together, where precision values are compared for a fixed value of recall, or vice versa. For example, we may compare precision values </w:t>
      </w:r>
      <w:proofErr w:type="gramStart"/>
      <w:r w:rsidRPr="00A54F20">
        <w:t>at</w:t>
      </w:r>
      <w:proofErr w:type="gramEnd"/>
      <w:r w:rsidRPr="00A54F20">
        <w:t xml:space="preserve"> a recall value of, say, 0.75.</w:t>
      </w:r>
    </w:p>
    <w:p w14:paraId="5D4AE799" w14:textId="3F921066" w:rsidR="00A54F20" w:rsidRPr="00A54F20" w:rsidRDefault="00A54F20" w:rsidP="00A54F20">
      <w:r w:rsidRPr="00A54F20">
        <w:t>An alternative way to use precision and recall is to combine them into a single measure. This is the approach of the </w:t>
      </w:r>
      <w:r w:rsidRPr="00A54F20">
        <w:rPr>
          <w:i/>
          <w:iCs/>
        </w:rPr>
        <w:t>F</w:t>
      </w:r>
      <w:r w:rsidRPr="00A54F20">
        <w:t> measure (also known as the </w:t>
      </w:r>
      <w:r w:rsidRPr="00A54F20">
        <w:rPr>
          <w:i/>
          <w:iCs/>
        </w:rPr>
        <w:t>F</w:t>
      </w:r>
      <w:r w:rsidRPr="00A54F20">
        <w:rPr>
          <w:b/>
          <w:bCs/>
          <w:vertAlign w:val="subscript"/>
        </w:rPr>
        <w:t>1</w:t>
      </w:r>
      <w:r w:rsidRPr="00A54F20">
        <w:t> score or </w:t>
      </w:r>
      <w:r w:rsidRPr="00A54F20">
        <w:rPr>
          <w:i/>
          <w:iCs/>
        </w:rPr>
        <w:t>F</w:t>
      </w:r>
      <w:r w:rsidRPr="00A54F20">
        <w:t>-score) and the </w:t>
      </w:r>
      <w:r w:rsidRPr="00A54F20">
        <w:drawing>
          <wp:inline distT="0" distB="0" distL="0" distR="0" wp14:anchorId="1BF18CFE" wp14:editId="2B0D7D71">
            <wp:extent cx="161925" cy="152400"/>
            <wp:effectExtent l="0" t="0" r="9525" b="0"/>
            <wp:docPr id="1729395365" name="Picture 5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image"/>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54F20">
        <w:t> measure. They are defined as</w:t>
      </w:r>
    </w:p>
    <w:p w14:paraId="1DA3C18F" w14:textId="66033CEF" w:rsidR="00A54F20" w:rsidRPr="00A54F20" w:rsidRDefault="00A54F20" w:rsidP="00A54F20">
      <w:r w:rsidRPr="00A54F20">
        <w:drawing>
          <wp:inline distT="0" distB="0" distL="0" distR="0" wp14:anchorId="1CBAA658" wp14:editId="4482B915">
            <wp:extent cx="1600200" cy="419100"/>
            <wp:effectExtent l="0" t="0" r="0" b="0"/>
            <wp:docPr id="430406668" name="Picture 5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descr="image"/>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1600200" cy="419100"/>
                    </a:xfrm>
                    <a:prstGeom prst="rect">
                      <a:avLst/>
                    </a:prstGeom>
                    <a:noFill/>
                    <a:ln>
                      <a:noFill/>
                    </a:ln>
                  </pic:spPr>
                </pic:pic>
              </a:graphicData>
            </a:graphic>
          </wp:inline>
        </w:drawing>
      </w:r>
      <w:r w:rsidRPr="00A54F20">
        <w:rPr>
          <w:b/>
          <w:bCs/>
        </w:rPr>
        <w:t>(8.28)</w:t>
      </w:r>
    </w:p>
    <w:p w14:paraId="2E4550C9" w14:textId="0D5A2C22" w:rsidR="00A54F20" w:rsidRPr="00A54F20" w:rsidRDefault="00A54F20" w:rsidP="00A54F20">
      <w:r w:rsidRPr="00A54F20">
        <w:drawing>
          <wp:inline distT="0" distB="0" distL="0" distR="0" wp14:anchorId="3F8C4F0B" wp14:editId="56120BC3">
            <wp:extent cx="2095500" cy="438150"/>
            <wp:effectExtent l="0" t="0" r="0" b="0"/>
            <wp:docPr id="1976299193" name="Picture 5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descr="image"/>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095500" cy="438150"/>
                    </a:xfrm>
                    <a:prstGeom prst="rect">
                      <a:avLst/>
                    </a:prstGeom>
                    <a:noFill/>
                    <a:ln>
                      <a:noFill/>
                    </a:ln>
                  </pic:spPr>
                </pic:pic>
              </a:graphicData>
            </a:graphic>
          </wp:inline>
        </w:drawing>
      </w:r>
      <w:r w:rsidRPr="00A54F20">
        <w:rPr>
          <w:b/>
          <w:bCs/>
        </w:rPr>
        <w:t>(8.29)</w:t>
      </w:r>
    </w:p>
    <w:p w14:paraId="3438ED96" w14:textId="7C39CB70" w:rsidR="00A54F20" w:rsidRPr="00A54F20" w:rsidRDefault="00A54F20" w:rsidP="00A54F20">
      <w:r w:rsidRPr="00A54F20">
        <w:t>where </w:t>
      </w:r>
      <w:r w:rsidRPr="00A54F20">
        <w:drawing>
          <wp:inline distT="0" distB="0" distL="0" distR="0" wp14:anchorId="04C12102" wp14:editId="6CB1CE07">
            <wp:extent cx="123825" cy="142875"/>
            <wp:effectExtent l="0" t="0" r="9525" b="9525"/>
            <wp:docPr id="1752227207" name="Picture 5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descr="image"/>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54F20">
        <w:t> is a non-negative real number. The </w:t>
      </w:r>
      <w:r w:rsidRPr="00A54F20">
        <w:rPr>
          <w:i/>
          <w:iCs/>
        </w:rPr>
        <w:t>F</w:t>
      </w:r>
      <w:r w:rsidRPr="00A54F20">
        <w:t> measure is the </w:t>
      </w:r>
      <w:r w:rsidRPr="00A54F20">
        <w:rPr>
          <w:i/>
          <w:iCs/>
        </w:rPr>
        <w:t>harmonic mean</w:t>
      </w:r>
      <w:r w:rsidRPr="00A54F20">
        <w:t> of precision and recall (the proof of which is left as an exercise). It gives equal weight to precision and recall. The </w:t>
      </w:r>
      <w:r w:rsidRPr="00A54F20">
        <w:drawing>
          <wp:inline distT="0" distB="0" distL="0" distR="0" wp14:anchorId="001BEC33" wp14:editId="14086466">
            <wp:extent cx="161925" cy="152400"/>
            <wp:effectExtent l="0" t="0" r="9525" b="0"/>
            <wp:docPr id="669460665" name="Picture 5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descr="image"/>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54F20">
        <w:t> measure is a weighted measure of precision and recall. It assigns </w:t>
      </w:r>
      <w:r w:rsidRPr="00A54F20">
        <w:drawing>
          <wp:inline distT="0" distB="0" distL="0" distR="0" wp14:anchorId="4A4102EB" wp14:editId="17362FD6">
            <wp:extent cx="123825" cy="142875"/>
            <wp:effectExtent l="0" t="0" r="9525" b="9525"/>
            <wp:docPr id="1477254382" name="Picture 5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descr="image"/>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A54F20">
        <w:t xml:space="preserve"> times as much </w:t>
      </w:r>
      <w:proofErr w:type="gramStart"/>
      <w:r w:rsidRPr="00A54F20">
        <w:t>weight to recall</w:t>
      </w:r>
      <w:proofErr w:type="gramEnd"/>
      <w:r w:rsidRPr="00A54F20">
        <w:t xml:space="preserve"> as to precision. Commonly used </w:t>
      </w:r>
      <w:r w:rsidRPr="00A54F20">
        <w:drawing>
          <wp:inline distT="0" distB="0" distL="0" distR="0" wp14:anchorId="3B19D986" wp14:editId="315CB569">
            <wp:extent cx="161925" cy="152400"/>
            <wp:effectExtent l="0" t="0" r="9525" b="0"/>
            <wp:docPr id="714138074" name="Picture 5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descr="image"/>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54F20">
        <w:t> measures are </w:t>
      </w:r>
      <w:r w:rsidRPr="00A54F20">
        <w:rPr>
          <w:i/>
          <w:iCs/>
        </w:rPr>
        <w:t>F</w:t>
      </w:r>
      <w:r w:rsidRPr="00A54F20">
        <w:rPr>
          <w:b/>
          <w:bCs/>
          <w:vertAlign w:val="subscript"/>
        </w:rPr>
        <w:t>2</w:t>
      </w:r>
      <w:r w:rsidRPr="00A54F20">
        <w:t>(which weights recall twice as much as precision) and </w:t>
      </w:r>
      <w:r w:rsidRPr="00A54F20">
        <w:drawing>
          <wp:inline distT="0" distB="0" distL="0" distR="0" wp14:anchorId="69BABDF9" wp14:editId="2E7589AE">
            <wp:extent cx="209550" cy="123825"/>
            <wp:effectExtent l="0" t="0" r="0" b="9525"/>
            <wp:docPr id="823600460" name="Picture 5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descr="image"/>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209550" cy="123825"/>
                    </a:xfrm>
                    <a:prstGeom prst="rect">
                      <a:avLst/>
                    </a:prstGeom>
                    <a:noFill/>
                    <a:ln>
                      <a:noFill/>
                    </a:ln>
                  </pic:spPr>
                </pic:pic>
              </a:graphicData>
            </a:graphic>
          </wp:inline>
        </w:drawing>
      </w:r>
      <w:r w:rsidRPr="00A54F20">
        <w:t>(which weights precision twice as much as recall).</w:t>
      </w:r>
    </w:p>
    <w:p w14:paraId="06FF60AC" w14:textId="77777777" w:rsidR="00A54F20" w:rsidRPr="00A54F20" w:rsidRDefault="00A54F20" w:rsidP="00A54F20">
      <w:r w:rsidRPr="00A54F20">
        <w:rPr>
          <w:i/>
          <w:iCs/>
        </w:rPr>
        <w:t>“Are there other cases where accuracy may not be appropriate?”</w:t>
      </w:r>
      <w:r w:rsidRPr="00A54F20">
        <w:t xml:space="preserve"> In classification problems, it is commonly assumed that all tuples are uniquely classifiable, that is, that each training tuple can belong to only one class. Yet, owing to the wide diversity of data in large databases, it is not always reasonable to assume that all tuples are uniquely classifiable. Rather, it is more probable to assume that each tuple may belong to more than one class. How then can the accuracy of classifiers on large databases be measured? The accuracy measure is not appropriate, because it does not </w:t>
      </w:r>
      <w:proofErr w:type="gramStart"/>
      <w:r w:rsidRPr="00A54F20">
        <w:t>take into account</w:t>
      </w:r>
      <w:proofErr w:type="gramEnd"/>
      <w:r w:rsidRPr="00A54F20">
        <w:t xml:space="preserve"> the possibility of tuples belonging to more than one class.</w:t>
      </w:r>
    </w:p>
    <w:p w14:paraId="0E2C5D69" w14:textId="77777777" w:rsidR="00A54F20" w:rsidRPr="00A54F20" w:rsidRDefault="00A54F20" w:rsidP="00A54F20">
      <w:r w:rsidRPr="00A54F20">
        <w:t>Rather than returning a class label, it is useful to return a probability class distribution. Accuracy measures may then use a </w:t>
      </w:r>
      <w:r w:rsidRPr="00A54F20">
        <w:rPr>
          <w:b/>
          <w:bCs/>
        </w:rPr>
        <w:t>second guess</w:t>
      </w:r>
      <w:r w:rsidRPr="00A54F20">
        <w:t> heuristic, whereby a class prediction is judged as correct if it agrees with the first or second most probable class. Although this does take into consideration, to some degree, the nonunique classification of tuples, it is not a complete solution.</w:t>
      </w:r>
    </w:p>
    <w:p w14:paraId="57083E17" w14:textId="77777777" w:rsidR="00A54F20" w:rsidRPr="00A54F20" w:rsidRDefault="00A54F20" w:rsidP="00A54F20">
      <w:r w:rsidRPr="00A54F20">
        <w:t>In addition to accuracy-based measures, classifiers can also be compared with respect to the following additional aspects:</w:t>
      </w:r>
    </w:p>
    <w:p w14:paraId="7242D3FD" w14:textId="77777777" w:rsidR="00A54F20" w:rsidRPr="00A54F20" w:rsidRDefault="00A54F20" w:rsidP="00A54F20">
      <w:r w:rsidRPr="00A54F20">
        <w:rPr>
          <w:rFonts w:ascii="Arial" w:hAnsi="Arial" w:cs="Arial"/>
        </w:rPr>
        <w:lastRenderedPageBreak/>
        <w:t>■</w:t>
      </w:r>
      <w:r w:rsidRPr="00A54F20">
        <w:rPr>
          <w:rFonts w:ascii="Aptos" w:hAnsi="Aptos" w:cs="Aptos"/>
        </w:rPr>
        <w:t> </w:t>
      </w:r>
      <w:r w:rsidRPr="00A54F20">
        <w:rPr>
          <w:b/>
          <w:bCs/>
        </w:rPr>
        <w:t>Speed:</w:t>
      </w:r>
      <w:r w:rsidRPr="00A54F20">
        <w:t> This refers to the computational costs involved in generating and using the given classifier.</w:t>
      </w:r>
    </w:p>
    <w:p w14:paraId="08CB96BC"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Robustness:</w:t>
      </w:r>
      <w:r w:rsidRPr="00A54F20">
        <w:t> This is the ability of the classifier to make correct predictions given noisy data or data with missing values. Robustness is typically assessed with a series of synthetic data sets representing increasing degrees of noise and missing values.</w:t>
      </w:r>
    </w:p>
    <w:p w14:paraId="05626DA9"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Scalability:</w:t>
      </w:r>
      <w:r w:rsidRPr="00A54F20">
        <w:t> This refers to the ability to construct the classifier efficiently given large amounts of data. Scalability is typically assessed with a series of data sets of increasing size.</w:t>
      </w:r>
    </w:p>
    <w:p w14:paraId="2C15AB30"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Interpretability:</w:t>
      </w:r>
      <w:r w:rsidRPr="00A54F20">
        <w:t xml:space="preserve"> This refers to the level of understanding and insight that is provided by the classifier or predictor. Interpretability is subjective and therefore more difficult to assess. Decision trees and classification rules can be easy to interpret, yet their interpretability may diminish the more </w:t>
      </w:r>
      <w:proofErr w:type="gramStart"/>
      <w:r w:rsidRPr="00A54F20">
        <w:t>they become complex</w:t>
      </w:r>
      <w:proofErr w:type="gramEnd"/>
      <w:r w:rsidRPr="00A54F20">
        <w:t>. We discuss some work in this area, such as the extraction of classification rules from a “black box” neural network classifier called backpropagation, in </w:t>
      </w:r>
      <w:hyperlink r:id="rId282" w:history="1">
        <w:r w:rsidRPr="00A54F20">
          <w:rPr>
            <w:rStyle w:val="Hyperlink"/>
            <w:b/>
            <w:bCs/>
          </w:rPr>
          <w:t>Chapter 9</w:t>
        </w:r>
      </w:hyperlink>
      <w:r w:rsidRPr="00A54F20">
        <w:t>.</w:t>
      </w:r>
    </w:p>
    <w:p w14:paraId="56550C28" w14:textId="30234700" w:rsidR="00A54F20" w:rsidRPr="00A54F20" w:rsidRDefault="00A54F20" w:rsidP="00A54F20">
      <w:r w:rsidRPr="00A54F20">
        <w:t xml:space="preserve">In summary, we have presented several evaluation measures. The accuracy measure works best when the data classes are </w:t>
      </w:r>
      <w:proofErr w:type="gramStart"/>
      <w:r w:rsidRPr="00A54F20">
        <w:t>fairly evenly</w:t>
      </w:r>
      <w:proofErr w:type="gramEnd"/>
      <w:r w:rsidRPr="00A54F20">
        <w:t xml:space="preserve"> distributed. Other measures, such as sensitivity (or recall), specificity, precision, </w:t>
      </w:r>
      <w:r w:rsidRPr="00A54F20">
        <w:rPr>
          <w:i/>
          <w:iCs/>
        </w:rPr>
        <w:t>F</w:t>
      </w:r>
      <w:r w:rsidRPr="00A54F20">
        <w:t>, and </w:t>
      </w:r>
      <w:r w:rsidRPr="00A54F20">
        <w:drawing>
          <wp:inline distT="0" distB="0" distL="0" distR="0" wp14:anchorId="3C16E08F" wp14:editId="1E3D48EC">
            <wp:extent cx="161925" cy="152400"/>
            <wp:effectExtent l="0" t="0" r="9525" b="0"/>
            <wp:docPr id="1557449688" name="Picture 5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descr="image"/>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54F20">
        <w:t>, are better suited to the class imbalance problem, where the main class of interest is rare. The remaining subsections focus on obtaining reliable classifier accuracy estimates.</w:t>
      </w:r>
    </w:p>
    <w:p w14:paraId="17C02B75" w14:textId="77777777" w:rsidR="00A54F20" w:rsidRPr="00A54F20" w:rsidRDefault="00A54F20" w:rsidP="00A54F20">
      <w:pPr>
        <w:rPr>
          <w:b/>
          <w:bCs/>
        </w:rPr>
      </w:pPr>
      <w:r w:rsidRPr="00A54F20">
        <w:rPr>
          <w:b/>
          <w:bCs/>
        </w:rPr>
        <w:t>8.5.2 Holdout Method and Random Subsampling</w:t>
      </w:r>
    </w:p>
    <w:p w14:paraId="424FE193" w14:textId="77777777" w:rsidR="00A54F20" w:rsidRPr="00A54F20" w:rsidRDefault="00A54F20" w:rsidP="00A54F20">
      <w:r w:rsidRPr="00A54F20">
        <w:t>The </w:t>
      </w:r>
      <w:r w:rsidRPr="00A54F20">
        <w:rPr>
          <w:b/>
          <w:bCs/>
        </w:rPr>
        <w:t>holdout</w:t>
      </w:r>
      <w:r w:rsidRPr="00A54F20">
        <w:t> method is what we have alluded to so far in our discussions about accuracy. In this method, the given data are randomly partitioned into two independent sets, a </w:t>
      </w:r>
      <w:r w:rsidRPr="00A54F20">
        <w:rPr>
          <w:i/>
          <w:iCs/>
        </w:rPr>
        <w:t>training set</w:t>
      </w:r>
      <w:r w:rsidRPr="00A54F20">
        <w:t> and a </w:t>
      </w:r>
      <w:r w:rsidRPr="00A54F20">
        <w:rPr>
          <w:i/>
          <w:iCs/>
        </w:rPr>
        <w:t>test set</w:t>
      </w:r>
      <w:r w:rsidRPr="00A54F20">
        <w:t>. Typically, two-thirds of the data are allocated to the training set, and the remaining one-third is allocated to the test set. The training set is used to derive the model. The model’s accuracy is then estimated with the test set (</w:t>
      </w:r>
      <w:hyperlink r:id="rId283" w:anchor="F0090_CHP008" w:history="1">
        <w:r w:rsidRPr="00A54F20">
          <w:rPr>
            <w:rStyle w:val="Hyperlink"/>
            <w:b/>
            <w:bCs/>
          </w:rPr>
          <w:t>Figure 8.17</w:t>
        </w:r>
      </w:hyperlink>
      <w:r w:rsidRPr="00A54F20">
        <w:t>). The estimate is pessimistic because only a portion of the initial data is used to derive the model.</w:t>
      </w:r>
    </w:p>
    <w:p w14:paraId="0D8D957A" w14:textId="03A57D6B" w:rsidR="00A54F20" w:rsidRPr="00A54F20" w:rsidRDefault="00A54F20" w:rsidP="00A54F20">
      <w:r w:rsidRPr="00A54F20">
        <w:drawing>
          <wp:inline distT="0" distB="0" distL="0" distR="0" wp14:anchorId="54B1A564" wp14:editId="1DC0AC7A">
            <wp:extent cx="3829050" cy="1400175"/>
            <wp:effectExtent l="0" t="0" r="0" b="9525"/>
            <wp:docPr id="330732890" name="Picture 5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descr="image"/>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829050" cy="1400175"/>
                    </a:xfrm>
                    <a:prstGeom prst="rect">
                      <a:avLst/>
                    </a:prstGeom>
                    <a:noFill/>
                    <a:ln>
                      <a:noFill/>
                    </a:ln>
                  </pic:spPr>
                </pic:pic>
              </a:graphicData>
            </a:graphic>
          </wp:inline>
        </w:drawing>
      </w:r>
    </w:p>
    <w:p w14:paraId="0BAC3154" w14:textId="77777777" w:rsidR="00A54F20" w:rsidRPr="00A54F20" w:rsidRDefault="00A54F20" w:rsidP="00A54F20">
      <w:r w:rsidRPr="00A54F20">
        <w:rPr>
          <w:b/>
          <w:bCs/>
        </w:rPr>
        <w:t>Figure 8.17</w:t>
      </w:r>
      <w:r w:rsidRPr="00A54F20">
        <w:t> Estimating accuracy with the holdout method.</w:t>
      </w:r>
    </w:p>
    <w:p w14:paraId="67ED2C58" w14:textId="77777777" w:rsidR="00A54F20" w:rsidRPr="00A54F20" w:rsidRDefault="00A54F20" w:rsidP="00A54F20">
      <w:r w:rsidRPr="00A54F20">
        <w:rPr>
          <w:b/>
          <w:bCs/>
        </w:rPr>
        <w:lastRenderedPageBreak/>
        <w:t>Random subsampling</w:t>
      </w:r>
      <w:r w:rsidRPr="00A54F20">
        <w:t> is a variation of the holdout method in which the holdout method is repeated </w:t>
      </w:r>
      <w:r w:rsidRPr="00A54F20">
        <w:rPr>
          <w:i/>
          <w:iCs/>
        </w:rPr>
        <w:t>k</w:t>
      </w:r>
      <w:r w:rsidRPr="00A54F20">
        <w:t> times. The overall accuracy estimate is taken as the average of the accuracies obtained from each iteration.</w:t>
      </w:r>
    </w:p>
    <w:p w14:paraId="10CB1B17" w14:textId="77777777" w:rsidR="00A54F20" w:rsidRPr="00A54F20" w:rsidRDefault="00A54F20" w:rsidP="00A54F20">
      <w:pPr>
        <w:rPr>
          <w:b/>
          <w:bCs/>
        </w:rPr>
      </w:pPr>
      <w:r w:rsidRPr="00A54F20">
        <w:rPr>
          <w:b/>
          <w:bCs/>
        </w:rPr>
        <w:t>8.5.3 Cross-Validation</w:t>
      </w:r>
    </w:p>
    <w:p w14:paraId="5ADB0324" w14:textId="5D3F4820" w:rsidR="00A54F20" w:rsidRPr="00A54F20" w:rsidRDefault="00A54F20" w:rsidP="00A54F20">
      <w:r w:rsidRPr="00A54F20">
        <w:t>In </w:t>
      </w:r>
      <w:r w:rsidRPr="00A54F20">
        <w:drawing>
          <wp:inline distT="0" distB="0" distL="0" distR="0" wp14:anchorId="3E22C632" wp14:editId="12AEF6D0">
            <wp:extent cx="104775" cy="114300"/>
            <wp:effectExtent l="0" t="0" r="9525" b="0"/>
            <wp:docPr id="57652343" name="Picture 5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descr="image"/>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A54F20">
        <w:rPr>
          <w:b/>
          <w:bCs/>
        </w:rPr>
        <w:t>-fold cross-validation</w:t>
      </w:r>
      <w:r w:rsidRPr="00A54F20">
        <w:t>, the initial data are randomly partitioned into </w:t>
      </w:r>
      <w:r w:rsidRPr="00A54F20">
        <w:rPr>
          <w:i/>
          <w:iCs/>
        </w:rPr>
        <w:t>k</w:t>
      </w:r>
      <w:r w:rsidRPr="00A54F20">
        <w:t> mutually exclusive subsets or “folds," </w:t>
      </w:r>
      <w:r w:rsidRPr="00A54F20">
        <w:drawing>
          <wp:inline distT="0" distB="0" distL="0" distR="0" wp14:anchorId="571A2FF9" wp14:editId="11CB945F">
            <wp:extent cx="800100" cy="123825"/>
            <wp:effectExtent l="0" t="0" r="0" b="9525"/>
            <wp:docPr id="719981435" name="Picture 5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descr="image"/>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800100" cy="123825"/>
                    </a:xfrm>
                    <a:prstGeom prst="rect">
                      <a:avLst/>
                    </a:prstGeom>
                    <a:noFill/>
                    <a:ln>
                      <a:noFill/>
                    </a:ln>
                  </pic:spPr>
                </pic:pic>
              </a:graphicData>
            </a:graphic>
          </wp:inline>
        </w:drawing>
      </w:r>
      <w:r w:rsidRPr="00A54F20">
        <w:t xml:space="preserve">, each of approximately equal size. Training and testing </w:t>
      </w:r>
      <w:proofErr w:type="gramStart"/>
      <w:r w:rsidRPr="00A54F20">
        <w:t>is</w:t>
      </w:r>
      <w:proofErr w:type="gramEnd"/>
      <w:r w:rsidRPr="00A54F20">
        <w:t xml:space="preserve"> performed </w:t>
      </w:r>
      <w:r w:rsidRPr="00A54F20">
        <w:rPr>
          <w:i/>
          <w:iCs/>
        </w:rPr>
        <w:t>k</w:t>
      </w:r>
      <w:r w:rsidRPr="00A54F20">
        <w:t> times. In iteration </w:t>
      </w:r>
      <w:proofErr w:type="spellStart"/>
      <w:r w:rsidRPr="00A54F20">
        <w:rPr>
          <w:i/>
          <w:iCs/>
        </w:rPr>
        <w:t>i</w:t>
      </w:r>
      <w:proofErr w:type="spellEnd"/>
      <w:r w:rsidRPr="00A54F20">
        <w:t>, partition </w:t>
      </w:r>
      <w:r w:rsidRPr="00A54F20">
        <w:rPr>
          <w:i/>
          <w:iCs/>
        </w:rPr>
        <w:t>D</w:t>
      </w:r>
      <w:r w:rsidRPr="00A54F20">
        <w:rPr>
          <w:b/>
          <w:bCs/>
          <w:i/>
          <w:iCs/>
          <w:vertAlign w:val="subscript"/>
        </w:rPr>
        <w:t>i</w:t>
      </w:r>
      <w:r w:rsidRPr="00A54F20">
        <w:t> is reserved as the test set, and the remaining partitions are collectively used to train the model. That is, in the first iteration, subsets </w:t>
      </w:r>
      <w:r w:rsidRPr="00A54F20">
        <w:drawing>
          <wp:inline distT="0" distB="0" distL="0" distR="0" wp14:anchorId="22AF4C0F" wp14:editId="2DC34BD1">
            <wp:extent cx="590550" cy="123825"/>
            <wp:effectExtent l="0" t="0" r="0" b="9525"/>
            <wp:docPr id="94789615" name="Picture 5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image"/>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590550" cy="123825"/>
                    </a:xfrm>
                    <a:prstGeom prst="rect">
                      <a:avLst/>
                    </a:prstGeom>
                    <a:noFill/>
                    <a:ln>
                      <a:noFill/>
                    </a:ln>
                  </pic:spPr>
                </pic:pic>
              </a:graphicData>
            </a:graphic>
          </wp:inline>
        </w:drawing>
      </w:r>
      <w:r w:rsidRPr="00A54F20">
        <w:t> collectively serve as the training set to obtain a first model, which is tested on </w:t>
      </w:r>
      <w:r w:rsidRPr="00A54F20">
        <w:rPr>
          <w:i/>
          <w:iCs/>
        </w:rPr>
        <w:t>D</w:t>
      </w:r>
      <w:r w:rsidRPr="00A54F20">
        <w:rPr>
          <w:b/>
          <w:bCs/>
          <w:vertAlign w:val="subscript"/>
        </w:rPr>
        <w:t>1</w:t>
      </w:r>
      <w:r w:rsidRPr="00A54F20">
        <w:t>; the second iteration is trained on subsets </w:t>
      </w:r>
      <w:r w:rsidRPr="00A54F20">
        <w:drawing>
          <wp:inline distT="0" distB="0" distL="0" distR="0" wp14:anchorId="3A05A4CE" wp14:editId="4EB21EC1">
            <wp:extent cx="800100" cy="123825"/>
            <wp:effectExtent l="0" t="0" r="0" b="9525"/>
            <wp:docPr id="640505074" name="Picture 5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descr="image"/>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800100" cy="123825"/>
                    </a:xfrm>
                    <a:prstGeom prst="rect">
                      <a:avLst/>
                    </a:prstGeom>
                    <a:noFill/>
                    <a:ln>
                      <a:noFill/>
                    </a:ln>
                  </pic:spPr>
                </pic:pic>
              </a:graphicData>
            </a:graphic>
          </wp:inline>
        </w:drawing>
      </w:r>
      <w:r w:rsidRPr="00A54F20">
        <w:t> and tested on </w:t>
      </w:r>
      <w:r w:rsidRPr="00A54F20">
        <w:rPr>
          <w:i/>
          <w:iCs/>
        </w:rPr>
        <w:t>D</w:t>
      </w:r>
      <w:r w:rsidRPr="00A54F20">
        <w:rPr>
          <w:b/>
          <w:bCs/>
          <w:vertAlign w:val="subscript"/>
        </w:rPr>
        <w:t>2</w:t>
      </w:r>
      <w:r w:rsidRPr="00A54F20">
        <w:t xml:space="preserve">; and so on. Unlike the holdout and random subsampling methods, here each sample is used the same number of times for training and once for testing. For classification, the accuracy estimate is the overall number of correct classifications from </w:t>
      </w:r>
      <w:proofErr w:type="gramStart"/>
      <w:r w:rsidRPr="00A54F20">
        <w:t>the </w:t>
      </w:r>
      <w:r w:rsidRPr="00A54F20">
        <w:rPr>
          <w:i/>
          <w:iCs/>
        </w:rPr>
        <w:t>k</w:t>
      </w:r>
      <w:proofErr w:type="gramEnd"/>
      <w:r w:rsidRPr="00A54F20">
        <w:t> iterations, divided by the total number of tuples in the initial data.</w:t>
      </w:r>
    </w:p>
    <w:p w14:paraId="1F14685A" w14:textId="77777777" w:rsidR="00A54F20" w:rsidRPr="00A54F20" w:rsidRDefault="00A54F20" w:rsidP="00A54F20">
      <w:r w:rsidRPr="00A54F20">
        <w:rPr>
          <w:b/>
          <w:bCs/>
        </w:rPr>
        <w:t>Leave-one-out</w:t>
      </w:r>
      <w:r w:rsidRPr="00A54F20">
        <w:t> is a special case of </w:t>
      </w:r>
      <w:r w:rsidRPr="00A54F20">
        <w:rPr>
          <w:i/>
          <w:iCs/>
        </w:rPr>
        <w:t>k</w:t>
      </w:r>
      <w:r w:rsidRPr="00A54F20">
        <w:t>-fold cross-validation where </w:t>
      </w:r>
      <w:r w:rsidRPr="00A54F20">
        <w:rPr>
          <w:i/>
          <w:iCs/>
        </w:rPr>
        <w:t>k</w:t>
      </w:r>
      <w:r w:rsidRPr="00A54F20">
        <w:t> is set to the number of initial tuples. That is, only one sample is “left out” at a time for the test set. In </w:t>
      </w:r>
      <w:r w:rsidRPr="00A54F20">
        <w:rPr>
          <w:b/>
          <w:bCs/>
        </w:rPr>
        <w:t>stratified cross-validation</w:t>
      </w:r>
      <w:r w:rsidRPr="00A54F20">
        <w:t>, the folds are stratified so that the class distribution of the tuples in each fold is approximately the same as that in the initial data.</w:t>
      </w:r>
    </w:p>
    <w:p w14:paraId="6CF40A3A" w14:textId="77777777" w:rsidR="00A54F20" w:rsidRPr="00A54F20" w:rsidRDefault="00A54F20" w:rsidP="00A54F20">
      <w:r w:rsidRPr="00A54F20">
        <w:t>In general, stratified 10-fold cross-validation is recommended for estimating accuracy (even if computation power allows using more folds) due to its relatively low bias and variance.</w:t>
      </w:r>
    </w:p>
    <w:p w14:paraId="6939427D" w14:textId="77777777" w:rsidR="00A54F20" w:rsidRPr="00A54F20" w:rsidRDefault="00A54F20" w:rsidP="00A54F20">
      <w:pPr>
        <w:rPr>
          <w:b/>
          <w:bCs/>
        </w:rPr>
      </w:pPr>
      <w:r w:rsidRPr="00A54F20">
        <w:rPr>
          <w:b/>
          <w:bCs/>
        </w:rPr>
        <w:t>8.5.4 Bootstrap</w:t>
      </w:r>
    </w:p>
    <w:p w14:paraId="54B89325" w14:textId="77777777" w:rsidR="00A54F20" w:rsidRPr="00A54F20" w:rsidRDefault="00A54F20" w:rsidP="00A54F20">
      <w:r w:rsidRPr="00A54F20">
        <w:t>Unlike the accuracy estimation methods just mentioned, the </w:t>
      </w:r>
      <w:r w:rsidRPr="00A54F20">
        <w:rPr>
          <w:b/>
          <w:bCs/>
        </w:rPr>
        <w:t>bootstrap method</w:t>
      </w:r>
      <w:r w:rsidRPr="00A54F20">
        <w:t> samples the given training tuples uniformly </w:t>
      </w:r>
      <w:r w:rsidRPr="00A54F20">
        <w:rPr>
          <w:i/>
          <w:iCs/>
        </w:rPr>
        <w:t>with replacement</w:t>
      </w:r>
      <w:r w:rsidRPr="00A54F20">
        <w:t>. That is, each time a tuple is selected, it is equally likely to be selected again and re-added to the training set. For instance, imagine a machine that randomly selects tuples for our training set. In </w:t>
      </w:r>
      <w:r w:rsidRPr="00A54F20">
        <w:rPr>
          <w:i/>
          <w:iCs/>
        </w:rPr>
        <w:t>sampling with replacement</w:t>
      </w:r>
      <w:r w:rsidRPr="00A54F20">
        <w:t>, the machine is allowed to select the same tuple more than once.</w:t>
      </w:r>
    </w:p>
    <w:p w14:paraId="47F1D532" w14:textId="77777777" w:rsidR="00A54F20" w:rsidRPr="00A54F20" w:rsidRDefault="00A54F20" w:rsidP="00A54F20">
      <w:r w:rsidRPr="00A54F20">
        <w:t>There are several bootstrap methods. A commonly used one is the </w:t>
      </w:r>
      <w:r w:rsidRPr="00A54F20">
        <w:rPr>
          <w:b/>
          <w:bCs/>
        </w:rPr>
        <w:t>.632 bootstrap</w:t>
      </w:r>
      <w:r w:rsidRPr="00A54F20">
        <w:t>, which works as follows. Suppose we are given a data set of </w:t>
      </w:r>
      <w:r w:rsidRPr="00A54F20">
        <w:rPr>
          <w:i/>
          <w:iCs/>
        </w:rPr>
        <w:t>D</w:t>
      </w:r>
      <w:r w:rsidRPr="00A54F20">
        <w:t> tuples. The data set is sampled </w:t>
      </w:r>
      <w:r w:rsidRPr="00A54F20">
        <w:rPr>
          <w:i/>
          <w:iCs/>
        </w:rPr>
        <w:t>D</w:t>
      </w:r>
      <w:r w:rsidRPr="00A54F20">
        <w:t> times, with replacement, resulting in a </w:t>
      </w:r>
      <w:r w:rsidRPr="00A54F20">
        <w:rPr>
          <w:i/>
          <w:iCs/>
        </w:rPr>
        <w:t>bootstrap sample</w:t>
      </w:r>
      <w:r w:rsidRPr="00A54F20">
        <w:t> or training set of </w:t>
      </w:r>
      <w:r w:rsidRPr="00A54F20">
        <w:rPr>
          <w:i/>
          <w:iCs/>
        </w:rPr>
        <w:t>D</w:t>
      </w:r>
      <w:r w:rsidRPr="00A54F20">
        <w:t> samples. It is very likely that some of the original data tuples will occur more than once in this sample. The data tuples that did not make it into the training set end up forming the test set. Suppose we were to try this out several times. As it turns out, on average, 63.2% of the original data tuples will end up in the bootstrap sample, and the remaining 36.8% will form the test set (hence, the name, .632 bootstrap).</w:t>
      </w:r>
    </w:p>
    <w:p w14:paraId="238CC871" w14:textId="276BEF0B" w:rsidR="00A54F20" w:rsidRPr="00A54F20" w:rsidRDefault="00A54F20" w:rsidP="00A54F20">
      <w:r w:rsidRPr="00A54F20">
        <w:rPr>
          <w:i/>
          <w:iCs/>
        </w:rPr>
        <w:lastRenderedPageBreak/>
        <w:t>“Where does the figure, 63.2%, come from?”</w:t>
      </w:r>
      <w:r w:rsidRPr="00A54F20">
        <w:t> Each tuple has a probability of </w:t>
      </w:r>
      <w:r w:rsidRPr="00A54F20">
        <w:drawing>
          <wp:inline distT="0" distB="0" distL="0" distR="0" wp14:anchorId="05904603" wp14:editId="113E8B1F">
            <wp:extent cx="238125" cy="152400"/>
            <wp:effectExtent l="0" t="0" r="9525" b="0"/>
            <wp:docPr id="1668827889" name="Picture 5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descr="image"/>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38125" cy="152400"/>
                    </a:xfrm>
                    <a:prstGeom prst="rect">
                      <a:avLst/>
                    </a:prstGeom>
                    <a:noFill/>
                    <a:ln>
                      <a:noFill/>
                    </a:ln>
                  </pic:spPr>
                </pic:pic>
              </a:graphicData>
            </a:graphic>
          </wp:inline>
        </w:drawing>
      </w:r>
      <w:r w:rsidRPr="00A54F20">
        <w:t> </w:t>
      </w:r>
      <w:proofErr w:type="spellStart"/>
      <w:r w:rsidRPr="00A54F20">
        <w:t>of</w:t>
      </w:r>
      <w:proofErr w:type="spellEnd"/>
      <w:r w:rsidRPr="00A54F20">
        <w:t xml:space="preserve"> being selected, so the probability of not being chosen is </w:t>
      </w:r>
      <w:r w:rsidRPr="00A54F20">
        <w:drawing>
          <wp:inline distT="0" distB="0" distL="0" distR="0" wp14:anchorId="0ADA8608" wp14:editId="526F4ED2">
            <wp:extent cx="533400" cy="152400"/>
            <wp:effectExtent l="0" t="0" r="0" b="0"/>
            <wp:docPr id="1427211192" name="Picture 5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descr="image"/>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33400" cy="152400"/>
                    </a:xfrm>
                    <a:prstGeom prst="rect">
                      <a:avLst/>
                    </a:prstGeom>
                    <a:noFill/>
                    <a:ln>
                      <a:noFill/>
                    </a:ln>
                  </pic:spPr>
                </pic:pic>
              </a:graphicData>
            </a:graphic>
          </wp:inline>
        </w:drawing>
      </w:r>
      <w:r w:rsidRPr="00A54F20">
        <w:t xml:space="preserve">. We </w:t>
      </w:r>
      <w:proofErr w:type="gramStart"/>
      <w:r w:rsidRPr="00A54F20">
        <w:t>have to</w:t>
      </w:r>
      <w:proofErr w:type="gramEnd"/>
      <w:r w:rsidRPr="00A54F20">
        <w:t xml:space="preserve"> select </w:t>
      </w:r>
      <w:r w:rsidRPr="00A54F20">
        <w:rPr>
          <w:i/>
          <w:iCs/>
        </w:rPr>
        <w:t>D</w:t>
      </w:r>
      <w:r w:rsidRPr="00A54F20">
        <w:t> times, so the probability that a tuple will not be chosen during this whole time is </w:t>
      </w:r>
      <w:r w:rsidRPr="00A54F20">
        <w:drawing>
          <wp:inline distT="0" distB="0" distL="0" distR="0" wp14:anchorId="7C54A96F" wp14:editId="2E3A0526">
            <wp:extent cx="600075" cy="171450"/>
            <wp:effectExtent l="0" t="0" r="9525" b="0"/>
            <wp:docPr id="1734802921" name="Picture 5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descr="image"/>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600075" cy="171450"/>
                    </a:xfrm>
                    <a:prstGeom prst="rect">
                      <a:avLst/>
                    </a:prstGeom>
                    <a:noFill/>
                    <a:ln>
                      <a:noFill/>
                    </a:ln>
                  </pic:spPr>
                </pic:pic>
              </a:graphicData>
            </a:graphic>
          </wp:inline>
        </w:drawing>
      </w:r>
      <w:r w:rsidRPr="00A54F20">
        <w:t>. If </w:t>
      </w:r>
      <w:r w:rsidRPr="00A54F20">
        <w:rPr>
          <w:i/>
          <w:iCs/>
        </w:rPr>
        <w:t>D</w:t>
      </w:r>
      <w:r w:rsidRPr="00A54F20">
        <w:t> is large, the probability approaches </w:t>
      </w:r>
      <w:r w:rsidRPr="00A54F20">
        <w:drawing>
          <wp:inline distT="0" distB="0" distL="0" distR="0" wp14:anchorId="56F500EF" wp14:editId="30117CF9">
            <wp:extent cx="666750" cy="133350"/>
            <wp:effectExtent l="0" t="0" r="0" b="0"/>
            <wp:docPr id="1601474767" name="Picture 5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descr="image"/>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666750" cy="133350"/>
                    </a:xfrm>
                    <a:prstGeom prst="rect">
                      <a:avLst/>
                    </a:prstGeom>
                    <a:noFill/>
                    <a:ln>
                      <a:noFill/>
                    </a:ln>
                  </pic:spPr>
                </pic:pic>
              </a:graphicData>
            </a:graphic>
          </wp:inline>
        </w:drawing>
      </w:r>
      <w:r w:rsidRPr="00A54F20">
        <w:t>.</w:t>
      </w:r>
      <w:hyperlink r:id="rId293" w:anchor="FN0040_CHP008" w:history="1">
        <w:r w:rsidRPr="00A54F20">
          <w:rPr>
            <w:rStyle w:val="Hyperlink"/>
            <w:b/>
            <w:bCs/>
            <w:vertAlign w:val="superscript"/>
          </w:rPr>
          <w:t>7</w:t>
        </w:r>
      </w:hyperlink>
      <w:r w:rsidRPr="00A54F20">
        <w:t> Thus, 36.8% of tuples will not be selected for training and thereby end up in the test set, and the remaining 63.2% will form the training set.</w:t>
      </w:r>
    </w:p>
    <w:p w14:paraId="6AF25264" w14:textId="77777777" w:rsidR="00A54F20" w:rsidRPr="00A54F20" w:rsidRDefault="00A54F20" w:rsidP="00A54F20">
      <w:r w:rsidRPr="00A54F20">
        <w:t>We can repeat the sampling procedure </w:t>
      </w:r>
      <w:r w:rsidRPr="00A54F20">
        <w:rPr>
          <w:i/>
          <w:iCs/>
        </w:rPr>
        <w:t>k</w:t>
      </w:r>
      <w:r w:rsidRPr="00A54F20">
        <w:t xml:space="preserve"> times, where in each iteration, we use the current test set to obtain an </w:t>
      </w:r>
      <w:proofErr w:type="gramStart"/>
      <w:r w:rsidRPr="00A54F20">
        <w:t>accuracy</w:t>
      </w:r>
      <w:proofErr w:type="gramEnd"/>
      <w:r w:rsidRPr="00A54F20">
        <w:t xml:space="preserve"> estimate of the model obtained from the current bootstrap sample. The overall accuracy of the model, </w:t>
      </w:r>
      <w:r w:rsidRPr="00A54F20">
        <w:rPr>
          <w:i/>
          <w:iCs/>
        </w:rPr>
        <w:t>M</w:t>
      </w:r>
      <w:r w:rsidRPr="00A54F20">
        <w:t>, is then estimated as</w:t>
      </w:r>
    </w:p>
    <w:p w14:paraId="6D4FC122" w14:textId="53AFB212" w:rsidR="00A54F20" w:rsidRPr="00A54F20" w:rsidRDefault="00A54F20" w:rsidP="00A54F20">
      <w:r w:rsidRPr="00A54F20">
        <w:drawing>
          <wp:inline distT="0" distB="0" distL="0" distR="0" wp14:anchorId="1031A32C" wp14:editId="27892726">
            <wp:extent cx="3400425" cy="361950"/>
            <wp:effectExtent l="0" t="0" r="9525" b="0"/>
            <wp:docPr id="1151183029" name="Picture 5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descr="image"/>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400425" cy="361950"/>
                    </a:xfrm>
                    <a:prstGeom prst="rect">
                      <a:avLst/>
                    </a:prstGeom>
                    <a:noFill/>
                    <a:ln>
                      <a:noFill/>
                    </a:ln>
                  </pic:spPr>
                </pic:pic>
              </a:graphicData>
            </a:graphic>
          </wp:inline>
        </w:drawing>
      </w:r>
      <w:r w:rsidRPr="00A54F20">
        <w:rPr>
          <w:b/>
          <w:bCs/>
        </w:rPr>
        <w:t>(8.30)</w:t>
      </w:r>
    </w:p>
    <w:p w14:paraId="27B12A77" w14:textId="24319EAD" w:rsidR="00A54F20" w:rsidRPr="00A54F20" w:rsidRDefault="00A54F20" w:rsidP="00A54F20">
      <w:r w:rsidRPr="00A54F20">
        <w:t>where </w:t>
      </w:r>
      <w:r w:rsidRPr="00A54F20">
        <w:drawing>
          <wp:inline distT="0" distB="0" distL="0" distR="0" wp14:anchorId="5B4D9A5C" wp14:editId="090F1F54">
            <wp:extent cx="762000" cy="152400"/>
            <wp:effectExtent l="0" t="0" r="0" b="0"/>
            <wp:docPr id="2114200737" name="Picture 5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descr="image"/>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762000" cy="152400"/>
                    </a:xfrm>
                    <a:prstGeom prst="rect">
                      <a:avLst/>
                    </a:prstGeom>
                    <a:noFill/>
                    <a:ln>
                      <a:noFill/>
                    </a:ln>
                  </pic:spPr>
                </pic:pic>
              </a:graphicData>
            </a:graphic>
          </wp:inline>
        </w:drawing>
      </w:r>
      <w:r w:rsidRPr="00A54F20">
        <w:t> is the accuracy of the model obtained with bootstrap sample </w:t>
      </w:r>
      <w:proofErr w:type="spellStart"/>
      <w:r w:rsidRPr="00A54F20">
        <w:rPr>
          <w:i/>
          <w:iCs/>
        </w:rPr>
        <w:t>i</w:t>
      </w:r>
      <w:proofErr w:type="spellEnd"/>
      <w:r w:rsidRPr="00A54F20">
        <w:t> when it is applied to test set </w:t>
      </w:r>
      <w:proofErr w:type="spellStart"/>
      <w:r w:rsidRPr="00A54F20">
        <w:rPr>
          <w:i/>
          <w:iCs/>
        </w:rPr>
        <w:t>i</w:t>
      </w:r>
      <w:proofErr w:type="spellEnd"/>
      <w:r w:rsidRPr="00A54F20">
        <w:t>. </w:t>
      </w:r>
      <w:r w:rsidRPr="00A54F20">
        <w:drawing>
          <wp:inline distT="0" distB="0" distL="0" distR="0" wp14:anchorId="4B27B149" wp14:editId="12D0C041">
            <wp:extent cx="809625" cy="152400"/>
            <wp:effectExtent l="0" t="0" r="9525" b="0"/>
            <wp:docPr id="291318401" name="Picture 5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descr="image"/>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809625" cy="152400"/>
                    </a:xfrm>
                    <a:prstGeom prst="rect">
                      <a:avLst/>
                    </a:prstGeom>
                    <a:noFill/>
                    <a:ln>
                      <a:noFill/>
                    </a:ln>
                  </pic:spPr>
                </pic:pic>
              </a:graphicData>
            </a:graphic>
          </wp:inline>
        </w:drawing>
      </w:r>
      <w:r w:rsidRPr="00A54F20">
        <w:t> is the accuracy of the model obtained with bootstrap sample </w:t>
      </w:r>
      <w:proofErr w:type="spellStart"/>
      <w:r w:rsidRPr="00A54F20">
        <w:rPr>
          <w:i/>
          <w:iCs/>
        </w:rPr>
        <w:t>i</w:t>
      </w:r>
      <w:proofErr w:type="spellEnd"/>
      <w:r w:rsidRPr="00A54F20">
        <w:t> when it is applied to the original set of data tuples. Bootstrapping tends to be overly optimistic. It works best with small data sets.</w:t>
      </w:r>
    </w:p>
    <w:p w14:paraId="52B6ED79" w14:textId="77777777" w:rsidR="00A54F20" w:rsidRPr="00A54F20" w:rsidRDefault="00A54F20" w:rsidP="00A54F20">
      <w:pPr>
        <w:rPr>
          <w:b/>
          <w:bCs/>
        </w:rPr>
      </w:pPr>
      <w:r w:rsidRPr="00A54F20">
        <w:rPr>
          <w:b/>
          <w:bCs/>
        </w:rPr>
        <w:t>8.5.5 Model Selection Using Statistical Tests of Significance</w:t>
      </w:r>
    </w:p>
    <w:p w14:paraId="4EC1176B" w14:textId="77777777" w:rsidR="00A54F20" w:rsidRPr="00A54F20" w:rsidRDefault="00A54F20" w:rsidP="00A54F20">
      <w:r w:rsidRPr="00A54F20">
        <w:t xml:space="preserve">Suppose that we have generated </w:t>
      </w:r>
      <w:proofErr w:type="gramStart"/>
      <w:r w:rsidRPr="00A54F20">
        <w:t>two classification</w:t>
      </w:r>
      <w:proofErr w:type="gramEnd"/>
      <w:r w:rsidRPr="00A54F20">
        <w:t xml:space="preserve"> models,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from our data. We have performed 10-fold cross-validation to obtain a mean error rate</w:t>
      </w:r>
      <w:hyperlink r:id="rId297" w:anchor="FN0045_CHP008" w:history="1">
        <w:r w:rsidRPr="00A54F20">
          <w:rPr>
            <w:rStyle w:val="Hyperlink"/>
            <w:b/>
            <w:bCs/>
            <w:vertAlign w:val="superscript"/>
          </w:rPr>
          <w:t>8</w:t>
        </w:r>
      </w:hyperlink>
      <w:r w:rsidRPr="00A54F20">
        <w:t> for each. How can we determine which model is best? It may seem intuitive to select the model with the lowest error rate; however, the mean error rates are just </w:t>
      </w:r>
      <w:r w:rsidRPr="00A54F20">
        <w:rPr>
          <w:i/>
          <w:iCs/>
        </w:rPr>
        <w:t>estimates</w:t>
      </w:r>
      <w:r w:rsidRPr="00A54F20">
        <w:t> of error on the true population of future data cases. There can be considerable variance between error rates within any given 10-fold cross-validation experiment. Although the mean error rates obtained for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may appear different, that difference may not be statistically significant. What if any difference between the two may just be attributed to chance? This section addresses these questions.</w:t>
      </w:r>
    </w:p>
    <w:p w14:paraId="60AC4341" w14:textId="030D194B" w:rsidR="00A54F20" w:rsidRPr="00A54F20" w:rsidRDefault="00A54F20" w:rsidP="00A54F20">
      <w:r w:rsidRPr="00A54F20">
        <w:t>To determine if there is any “real” difference in the mean error rates of two models, we need to employ a </w:t>
      </w:r>
      <w:r w:rsidRPr="00A54F20">
        <w:rPr>
          <w:i/>
          <w:iCs/>
        </w:rPr>
        <w:t>test of statistical significance</w:t>
      </w:r>
      <w:r w:rsidRPr="00A54F20">
        <w:t>. In addition, we want to obtain some confidence limits for our mean error rates so that we can make statements like, </w:t>
      </w:r>
      <w:r w:rsidRPr="00A54F20">
        <w:rPr>
          <w:i/>
          <w:iCs/>
        </w:rPr>
        <w:t>“Any observed mean will not vary by</w:t>
      </w:r>
      <w:r w:rsidRPr="00A54F20">
        <w:t> </w:t>
      </w:r>
      <w:r w:rsidRPr="00A54F20">
        <w:drawing>
          <wp:inline distT="0" distB="0" distL="0" distR="0" wp14:anchorId="4CC90CA5" wp14:editId="310E0CC8">
            <wp:extent cx="180975" cy="104775"/>
            <wp:effectExtent l="0" t="0" r="0" b="9525"/>
            <wp:docPr id="276250760" name="Picture 5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image"/>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80975" cy="104775"/>
                    </a:xfrm>
                    <a:prstGeom prst="rect">
                      <a:avLst/>
                    </a:prstGeom>
                    <a:noFill/>
                    <a:ln>
                      <a:noFill/>
                    </a:ln>
                  </pic:spPr>
                </pic:pic>
              </a:graphicData>
            </a:graphic>
          </wp:inline>
        </w:drawing>
      </w:r>
      <w:r w:rsidRPr="00A54F20">
        <w:t> </w:t>
      </w:r>
      <w:r w:rsidRPr="00A54F20">
        <w:rPr>
          <w:i/>
          <w:iCs/>
        </w:rPr>
        <w:t>two standard errors 95% of the time for future samples”</w:t>
      </w:r>
      <w:r w:rsidRPr="00A54F20">
        <w:t> or </w:t>
      </w:r>
      <w:r w:rsidRPr="00A54F20">
        <w:rPr>
          <w:i/>
          <w:iCs/>
        </w:rPr>
        <w:t>“One model is better than the other by a margin of error of</w:t>
      </w:r>
      <w:r w:rsidRPr="00A54F20">
        <w:t> </w:t>
      </w:r>
      <w:r w:rsidRPr="00A54F20">
        <w:drawing>
          <wp:inline distT="0" distB="0" distL="0" distR="0" wp14:anchorId="57F6E896" wp14:editId="2BE9ADDB">
            <wp:extent cx="180975" cy="104775"/>
            <wp:effectExtent l="0" t="0" r="0" b="9525"/>
            <wp:docPr id="1857351549" name="Picture 5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image"/>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80975" cy="104775"/>
                    </a:xfrm>
                    <a:prstGeom prst="rect">
                      <a:avLst/>
                    </a:prstGeom>
                    <a:noFill/>
                    <a:ln>
                      <a:noFill/>
                    </a:ln>
                  </pic:spPr>
                </pic:pic>
              </a:graphicData>
            </a:graphic>
          </wp:inline>
        </w:drawing>
      </w:r>
      <w:r w:rsidRPr="00A54F20">
        <w:t> </w:t>
      </w:r>
      <w:r w:rsidRPr="00A54F20">
        <w:rPr>
          <w:i/>
          <w:iCs/>
        </w:rPr>
        <w:t>4%.”</w:t>
      </w:r>
    </w:p>
    <w:p w14:paraId="4B9CF738" w14:textId="1B30CEF1" w:rsidR="00A54F20" w:rsidRPr="00A54F20" w:rsidRDefault="00A54F20" w:rsidP="00A54F20">
      <w:r w:rsidRPr="00A54F20">
        <w:t xml:space="preserve">What do we need to perform the statistical test? Suppose that for each model, we did 10-fold cross-validation, say, 10 times, each time using a different 10-fold data partitioning. Each </w:t>
      </w:r>
      <w:proofErr w:type="gramStart"/>
      <w:r w:rsidRPr="00A54F20">
        <w:t>partitioning</w:t>
      </w:r>
      <w:proofErr w:type="gramEnd"/>
      <w:r w:rsidRPr="00A54F20">
        <w:t xml:space="preserve"> is independently drawn. We can average the 10 error rates obtained each for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xml:space="preserve">, respectively, to obtain the mean error rate for each model. For a given model, </w:t>
      </w:r>
      <w:r w:rsidRPr="00A54F20">
        <w:lastRenderedPageBreak/>
        <w:t>the individual error rates calculated in the cross-validations may be considered as different, independent samples from a probability distribution. In general, they follow a </w:t>
      </w:r>
      <w:r w:rsidRPr="00A54F20">
        <w:rPr>
          <w:i/>
          <w:iCs/>
        </w:rPr>
        <w:t>t-distribution with</w:t>
      </w:r>
      <w:r w:rsidRPr="00A54F20">
        <w:t> </w:t>
      </w:r>
      <w:r w:rsidRPr="00A54F20">
        <w:drawing>
          <wp:inline distT="0" distB="0" distL="0" distR="0" wp14:anchorId="3645A9BF" wp14:editId="54820619">
            <wp:extent cx="285750" cy="123825"/>
            <wp:effectExtent l="0" t="0" r="0" b="9525"/>
            <wp:docPr id="1114120533" name="Picture 5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descr="image"/>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85750" cy="123825"/>
                    </a:xfrm>
                    <a:prstGeom prst="rect">
                      <a:avLst/>
                    </a:prstGeom>
                    <a:noFill/>
                    <a:ln>
                      <a:noFill/>
                    </a:ln>
                  </pic:spPr>
                </pic:pic>
              </a:graphicData>
            </a:graphic>
          </wp:inline>
        </w:drawing>
      </w:r>
      <w:r w:rsidRPr="00A54F20">
        <w:t> </w:t>
      </w:r>
      <w:r w:rsidRPr="00A54F20">
        <w:rPr>
          <w:i/>
          <w:iCs/>
        </w:rPr>
        <w:t>degrees of freedom</w:t>
      </w:r>
      <w:r w:rsidRPr="00A54F20">
        <w:t> </w:t>
      </w:r>
      <w:proofErr w:type="gramStart"/>
      <w:r w:rsidRPr="00A54F20">
        <w:t>where</w:t>
      </w:r>
      <w:proofErr w:type="gramEnd"/>
      <w:r w:rsidRPr="00A54F20">
        <w:t>, here, </w:t>
      </w:r>
      <w:r w:rsidRPr="00A54F20">
        <w:drawing>
          <wp:inline distT="0" distB="0" distL="0" distR="0" wp14:anchorId="298DC367" wp14:editId="610972FD">
            <wp:extent cx="371475" cy="114300"/>
            <wp:effectExtent l="0" t="0" r="9525" b="0"/>
            <wp:docPr id="1943574173" name="Picture 5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image"/>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71475" cy="114300"/>
                    </a:xfrm>
                    <a:prstGeom prst="rect">
                      <a:avLst/>
                    </a:prstGeom>
                    <a:noFill/>
                    <a:ln>
                      <a:noFill/>
                    </a:ln>
                  </pic:spPr>
                </pic:pic>
              </a:graphicData>
            </a:graphic>
          </wp:inline>
        </w:drawing>
      </w:r>
      <w:r w:rsidRPr="00A54F20">
        <w:t>. (This distribution looks very similar to a normal, or Gaussian, distribution even though the functions defining the two are quite different. Both are unimodal, symmetric, and bell-shaped.) This allows us to do hypothesis testing where the significance test used is the </w:t>
      </w:r>
      <w:r w:rsidRPr="00A54F20">
        <w:rPr>
          <w:b/>
          <w:bCs/>
          <w:i/>
          <w:iCs/>
        </w:rPr>
        <w:t>t</w:t>
      </w:r>
      <w:r w:rsidRPr="00A54F20">
        <w:rPr>
          <w:b/>
          <w:bCs/>
        </w:rPr>
        <w:t>-test</w:t>
      </w:r>
      <w:r w:rsidRPr="00A54F20">
        <w:t>, or </w:t>
      </w:r>
      <w:r w:rsidRPr="00A54F20">
        <w:rPr>
          <w:b/>
          <w:bCs/>
        </w:rPr>
        <w:t>Student’s </w:t>
      </w:r>
      <w:r w:rsidRPr="00A54F20">
        <w:rPr>
          <w:b/>
          <w:bCs/>
          <w:i/>
          <w:iCs/>
        </w:rPr>
        <w:t>t</w:t>
      </w:r>
      <w:r w:rsidRPr="00A54F20">
        <w:rPr>
          <w:b/>
          <w:bCs/>
        </w:rPr>
        <w:t>-test</w:t>
      </w:r>
      <w:r w:rsidRPr="00A54F20">
        <w:t>. Our hypothesis is that the two models are the same, or in other words, that the difference in mean error rate between the two is zero. If we can reject this hypothesis (referred to as the </w:t>
      </w:r>
      <w:r w:rsidRPr="00A54F20">
        <w:rPr>
          <w:i/>
          <w:iCs/>
        </w:rPr>
        <w:t>null hypothesis</w:t>
      </w:r>
      <w:r w:rsidRPr="00A54F20">
        <w:t>), then we can conclude that the difference between the two models is statistically significant, in which case we can select the model with the lower error rate.</w:t>
      </w:r>
    </w:p>
    <w:p w14:paraId="5FC4FAAE" w14:textId="047E0A87" w:rsidR="00A54F20" w:rsidRPr="00A54F20" w:rsidRDefault="00A54F20" w:rsidP="00A54F20">
      <w:r w:rsidRPr="00A54F20">
        <w:t>In data mining practice, we may often employ a single test set, that is, the same test set can be used for both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In such cases, we do a </w:t>
      </w:r>
      <w:r w:rsidRPr="00A54F20">
        <w:rPr>
          <w:b/>
          <w:bCs/>
        </w:rPr>
        <w:t>pairwise comparison</w:t>
      </w:r>
      <w:r w:rsidRPr="00A54F20">
        <w:t> of the two models </w:t>
      </w:r>
      <w:r w:rsidRPr="00A54F20">
        <w:rPr>
          <w:i/>
          <w:iCs/>
        </w:rPr>
        <w:t>for each</w:t>
      </w:r>
      <w:r w:rsidRPr="00A54F20">
        <w:t> 10-fold cross-validation round. That is, for the </w:t>
      </w:r>
      <w:proofErr w:type="spellStart"/>
      <w:r w:rsidRPr="00A54F20">
        <w:rPr>
          <w:i/>
          <w:iCs/>
        </w:rPr>
        <w:t>i</w:t>
      </w:r>
      <w:proofErr w:type="spellEnd"/>
      <w:r w:rsidRPr="00A54F20">
        <w:t> </w:t>
      </w:r>
      <w:proofErr w:type="spellStart"/>
      <w:r w:rsidRPr="00A54F20">
        <w:t>th</w:t>
      </w:r>
      <w:proofErr w:type="spellEnd"/>
      <w:r w:rsidRPr="00A54F20">
        <w:t xml:space="preserve"> round of 10-fold cross-validation, the same cross-validation partitioning is used to obtain an error rate for </w:t>
      </w:r>
      <w:r w:rsidRPr="00A54F20">
        <w:rPr>
          <w:i/>
          <w:iCs/>
        </w:rPr>
        <w:t>M</w:t>
      </w:r>
      <w:r w:rsidRPr="00A54F20">
        <w:rPr>
          <w:b/>
          <w:bCs/>
          <w:vertAlign w:val="subscript"/>
        </w:rPr>
        <w:t>1</w:t>
      </w:r>
      <w:r w:rsidRPr="00A54F20">
        <w:t> and for </w:t>
      </w:r>
      <w:r w:rsidRPr="00A54F20">
        <w:rPr>
          <w:i/>
          <w:iCs/>
        </w:rPr>
        <w:t>M</w:t>
      </w:r>
      <w:r w:rsidRPr="00A54F20">
        <w:rPr>
          <w:b/>
          <w:bCs/>
          <w:vertAlign w:val="subscript"/>
        </w:rPr>
        <w:t>2</w:t>
      </w:r>
      <w:r w:rsidRPr="00A54F20">
        <w:t>. Let </w:t>
      </w:r>
      <w:r w:rsidRPr="00A54F20">
        <w:drawing>
          <wp:inline distT="0" distB="0" distL="0" distR="0" wp14:anchorId="3E8E170B" wp14:editId="7E1EF3DB">
            <wp:extent cx="495300" cy="152400"/>
            <wp:effectExtent l="0" t="0" r="0" b="0"/>
            <wp:docPr id="15569106" name="Picture 5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image"/>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sidRPr="00A54F20">
        <w:t>(or </w:t>
      </w:r>
      <w:r w:rsidRPr="00A54F20">
        <w:drawing>
          <wp:inline distT="0" distB="0" distL="0" distR="0" wp14:anchorId="6C16C58E" wp14:editId="51EFB285">
            <wp:extent cx="495300" cy="152400"/>
            <wp:effectExtent l="0" t="0" r="0" b="0"/>
            <wp:docPr id="44718457" name="Picture 5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image"/>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sidRPr="00A54F20">
        <w:t>) be the error rate of model </w:t>
      </w:r>
      <w:r w:rsidRPr="00A54F20">
        <w:rPr>
          <w:i/>
          <w:iCs/>
        </w:rPr>
        <w:t>M</w:t>
      </w:r>
      <w:r w:rsidRPr="00A54F20">
        <w:rPr>
          <w:b/>
          <w:bCs/>
          <w:vertAlign w:val="subscript"/>
        </w:rPr>
        <w:t>1</w:t>
      </w:r>
      <w:r w:rsidRPr="00A54F20">
        <w:t>(or </w:t>
      </w:r>
      <w:r w:rsidRPr="00A54F20">
        <w:rPr>
          <w:i/>
          <w:iCs/>
        </w:rPr>
        <w:t>M</w:t>
      </w:r>
      <w:r w:rsidRPr="00A54F20">
        <w:rPr>
          <w:b/>
          <w:bCs/>
          <w:vertAlign w:val="subscript"/>
        </w:rPr>
        <w:t>2</w:t>
      </w:r>
      <w:r w:rsidRPr="00A54F20">
        <w:t>) on round </w:t>
      </w:r>
      <w:proofErr w:type="spellStart"/>
      <w:r w:rsidRPr="00A54F20">
        <w:rPr>
          <w:i/>
          <w:iCs/>
        </w:rPr>
        <w:t>i</w:t>
      </w:r>
      <w:proofErr w:type="spellEnd"/>
      <w:r w:rsidRPr="00A54F20">
        <w:t>. The error rates for </w:t>
      </w:r>
      <w:r w:rsidRPr="00A54F20">
        <w:rPr>
          <w:i/>
          <w:iCs/>
        </w:rPr>
        <w:t>M</w:t>
      </w:r>
      <w:r w:rsidRPr="00A54F20">
        <w:rPr>
          <w:b/>
          <w:bCs/>
          <w:vertAlign w:val="subscript"/>
        </w:rPr>
        <w:t>1</w:t>
      </w:r>
      <w:r w:rsidRPr="00A54F20">
        <w:t> are averaged to obtain a mean error rate for </w:t>
      </w:r>
      <w:r w:rsidRPr="00A54F20">
        <w:rPr>
          <w:i/>
          <w:iCs/>
        </w:rPr>
        <w:t>M</w:t>
      </w:r>
      <w:r w:rsidRPr="00A54F20">
        <w:rPr>
          <w:b/>
          <w:bCs/>
          <w:vertAlign w:val="subscript"/>
        </w:rPr>
        <w:t>1</w:t>
      </w:r>
      <w:r w:rsidRPr="00A54F20">
        <w:t>, denoted </w:t>
      </w:r>
      <w:r w:rsidRPr="00A54F20">
        <w:drawing>
          <wp:inline distT="0" distB="0" distL="0" distR="0" wp14:anchorId="40A5BA25" wp14:editId="68F2D533">
            <wp:extent cx="447675" cy="152400"/>
            <wp:effectExtent l="0" t="0" r="9525" b="0"/>
            <wp:docPr id="1689764554" name="Picture 5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image"/>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447675" cy="152400"/>
                    </a:xfrm>
                    <a:prstGeom prst="rect">
                      <a:avLst/>
                    </a:prstGeom>
                    <a:noFill/>
                    <a:ln>
                      <a:noFill/>
                    </a:ln>
                  </pic:spPr>
                </pic:pic>
              </a:graphicData>
            </a:graphic>
          </wp:inline>
        </w:drawing>
      </w:r>
      <w:r w:rsidRPr="00A54F20">
        <w:t>. Similarly, we can obtain </w:t>
      </w:r>
      <w:r w:rsidRPr="00A54F20">
        <w:drawing>
          <wp:inline distT="0" distB="0" distL="0" distR="0" wp14:anchorId="30E2E41A" wp14:editId="33997B59">
            <wp:extent cx="447675" cy="152400"/>
            <wp:effectExtent l="0" t="0" r="9525" b="0"/>
            <wp:docPr id="1468938903" name="Picture 5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image"/>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447675" cy="152400"/>
                    </a:xfrm>
                    <a:prstGeom prst="rect">
                      <a:avLst/>
                    </a:prstGeom>
                    <a:noFill/>
                    <a:ln>
                      <a:noFill/>
                    </a:ln>
                  </pic:spPr>
                </pic:pic>
              </a:graphicData>
            </a:graphic>
          </wp:inline>
        </w:drawing>
      </w:r>
      <w:r w:rsidRPr="00A54F20">
        <w:t>. The variance of the difference between the two models is denoted </w:t>
      </w:r>
      <w:r w:rsidRPr="00A54F20">
        <w:drawing>
          <wp:inline distT="0" distB="0" distL="0" distR="0" wp14:anchorId="0B5577F0" wp14:editId="258E5836">
            <wp:extent cx="762000" cy="152400"/>
            <wp:effectExtent l="0" t="0" r="0" b="0"/>
            <wp:docPr id="1394845585" name="Picture 5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image"/>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762000" cy="152400"/>
                    </a:xfrm>
                    <a:prstGeom prst="rect">
                      <a:avLst/>
                    </a:prstGeom>
                    <a:noFill/>
                    <a:ln>
                      <a:noFill/>
                    </a:ln>
                  </pic:spPr>
                </pic:pic>
              </a:graphicData>
            </a:graphic>
          </wp:inline>
        </w:drawing>
      </w:r>
      <w:r w:rsidRPr="00A54F20">
        <w:t>. The </w:t>
      </w:r>
      <w:r w:rsidRPr="00A54F20">
        <w:rPr>
          <w:i/>
          <w:iCs/>
        </w:rPr>
        <w:t>t</w:t>
      </w:r>
      <w:r w:rsidRPr="00A54F20">
        <w:t>-test computes the </w:t>
      </w:r>
      <w:r w:rsidRPr="00A54F20">
        <w:rPr>
          <w:i/>
          <w:iCs/>
        </w:rPr>
        <w:t>t-statistic with</w:t>
      </w:r>
      <w:r w:rsidRPr="00A54F20">
        <w:t> </w:t>
      </w:r>
      <w:r w:rsidRPr="00A54F20">
        <w:drawing>
          <wp:inline distT="0" distB="0" distL="0" distR="0" wp14:anchorId="68E6F865" wp14:editId="1ACDF3D9">
            <wp:extent cx="285750" cy="123825"/>
            <wp:effectExtent l="0" t="0" r="0" b="9525"/>
            <wp:docPr id="1633971494" name="Picture 5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image"/>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85750" cy="123825"/>
                    </a:xfrm>
                    <a:prstGeom prst="rect">
                      <a:avLst/>
                    </a:prstGeom>
                    <a:noFill/>
                    <a:ln>
                      <a:noFill/>
                    </a:ln>
                  </pic:spPr>
                </pic:pic>
              </a:graphicData>
            </a:graphic>
          </wp:inline>
        </w:drawing>
      </w:r>
      <w:r w:rsidRPr="00A54F20">
        <w:t> </w:t>
      </w:r>
      <w:r w:rsidRPr="00A54F20">
        <w:rPr>
          <w:i/>
          <w:iCs/>
        </w:rPr>
        <w:t>degrees of freedom</w:t>
      </w:r>
      <w:r w:rsidRPr="00A54F20">
        <w:t> for </w:t>
      </w:r>
      <w:r w:rsidRPr="00A54F20">
        <w:rPr>
          <w:i/>
          <w:iCs/>
        </w:rPr>
        <w:t>k</w:t>
      </w:r>
      <w:r w:rsidRPr="00A54F20">
        <w:t> samples. In our example we have </w:t>
      </w:r>
      <w:r w:rsidRPr="00A54F20">
        <w:drawing>
          <wp:inline distT="0" distB="0" distL="0" distR="0" wp14:anchorId="7FD41C18" wp14:editId="228B908C">
            <wp:extent cx="371475" cy="114300"/>
            <wp:effectExtent l="0" t="0" r="9525" b="0"/>
            <wp:docPr id="877225608" name="Picture 5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image"/>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71475" cy="114300"/>
                    </a:xfrm>
                    <a:prstGeom prst="rect">
                      <a:avLst/>
                    </a:prstGeom>
                    <a:noFill/>
                    <a:ln>
                      <a:noFill/>
                    </a:ln>
                  </pic:spPr>
                </pic:pic>
              </a:graphicData>
            </a:graphic>
          </wp:inline>
        </w:drawing>
      </w:r>
      <w:r w:rsidRPr="00A54F20">
        <w:t> since, here, the </w:t>
      </w:r>
      <w:r w:rsidRPr="00A54F20">
        <w:rPr>
          <w:i/>
          <w:iCs/>
        </w:rPr>
        <w:t>k</w:t>
      </w:r>
      <w:r w:rsidRPr="00A54F20">
        <w:t> samples are our error rates obtained from ten 10-fold cross-validations for each model. The </w:t>
      </w:r>
      <w:r w:rsidRPr="00A54F20">
        <w:rPr>
          <w:i/>
          <w:iCs/>
        </w:rPr>
        <w:t>t</w:t>
      </w:r>
      <w:r w:rsidRPr="00A54F20">
        <w:t>-statistic for pairwise comparison is computed as follows:</w:t>
      </w:r>
    </w:p>
    <w:p w14:paraId="22D1CF29" w14:textId="31B4C17E" w:rsidR="00A54F20" w:rsidRPr="00A54F20" w:rsidRDefault="00A54F20" w:rsidP="00A54F20">
      <w:r w:rsidRPr="00A54F20">
        <w:drawing>
          <wp:inline distT="0" distB="0" distL="0" distR="0" wp14:anchorId="0746CA05" wp14:editId="773B1C2C">
            <wp:extent cx="1295400" cy="352425"/>
            <wp:effectExtent l="0" t="0" r="0" b="9525"/>
            <wp:docPr id="1549042332" name="Picture 5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descr="image"/>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295400" cy="352425"/>
                    </a:xfrm>
                    <a:prstGeom prst="rect">
                      <a:avLst/>
                    </a:prstGeom>
                    <a:noFill/>
                    <a:ln>
                      <a:noFill/>
                    </a:ln>
                  </pic:spPr>
                </pic:pic>
              </a:graphicData>
            </a:graphic>
          </wp:inline>
        </w:drawing>
      </w:r>
      <w:r w:rsidRPr="00A54F20">
        <w:rPr>
          <w:b/>
          <w:bCs/>
        </w:rPr>
        <w:t>(8.31)</w:t>
      </w:r>
    </w:p>
    <w:p w14:paraId="66052B96" w14:textId="77777777" w:rsidR="00A54F20" w:rsidRPr="00A54F20" w:rsidRDefault="00A54F20" w:rsidP="00A54F20">
      <w:proofErr w:type="gramStart"/>
      <w:r w:rsidRPr="00A54F20">
        <w:t>where</w:t>
      </w:r>
      <w:proofErr w:type="gramEnd"/>
    </w:p>
    <w:p w14:paraId="6F661592" w14:textId="326A657B" w:rsidR="00A54F20" w:rsidRPr="00A54F20" w:rsidRDefault="00A54F20" w:rsidP="00A54F20">
      <w:r w:rsidRPr="00A54F20">
        <w:drawing>
          <wp:inline distT="0" distB="0" distL="0" distR="0" wp14:anchorId="41C0DAB0" wp14:editId="7CE68432">
            <wp:extent cx="3667125" cy="371475"/>
            <wp:effectExtent l="0" t="0" r="9525" b="9525"/>
            <wp:docPr id="355242526" name="Picture 5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descr="image"/>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3667125" cy="371475"/>
                    </a:xfrm>
                    <a:prstGeom prst="rect">
                      <a:avLst/>
                    </a:prstGeom>
                    <a:noFill/>
                    <a:ln>
                      <a:noFill/>
                    </a:ln>
                  </pic:spPr>
                </pic:pic>
              </a:graphicData>
            </a:graphic>
          </wp:inline>
        </w:drawing>
      </w:r>
      <w:r w:rsidRPr="00A54F20">
        <w:rPr>
          <w:b/>
          <w:bCs/>
        </w:rPr>
        <w:t>(8.32)</w:t>
      </w:r>
    </w:p>
    <w:p w14:paraId="3A567A73" w14:textId="1DF05310" w:rsidR="00A54F20" w:rsidRPr="00A54F20" w:rsidRDefault="00A54F20" w:rsidP="00A54F20">
      <w:r w:rsidRPr="00A54F20">
        <w:t>To determine whether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are significantly different, we compute </w:t>
      </w:r>
      <w:r w:rsidRPr="00A54F20">
        <w:rPr>
          <w:i/>
          <w:iCs/>
        </w:rPr>
        <w:t>t</w:t>
      </w:r>
      <w:r w:rsidRPr="00A54F20">
        <w:t> and select a </w:t>
      </w:r>
      <w:r w:rsidRPr="00A54F20">
        <w:rPr>
          <w:b/>
          <w:bCs/>
        </w:rPr>
        <w:t>significance level</w:t>
      </w:r>
      <w:r w:rsidRPr="00A54F20">
        <w:t>, </w:t>
      </w:r>
      <w:proofErr w:type="gramStart"/>
      <w:r w:rsidRPr="00A54F20">
        <w:rPr>
          <w:i/>
          <w:iCs/>
        </w:rPr>
        <w:t>sig</w:t>
      </w:r>
      <w:proofErr w:type="gramEnd"/>
      <w:r w:rsidRPr="00A54F20">
        <w:t xml:space="preserve">. In practice, a </w:t>
      </w:r>
      <w:proofErr w:type="gramStart"/>
      <w:r w:rsidRPr="00A54F20">
        <w:t>significance</w:t>
      </w:r>
      <w:proofErr w:type="gramEnd"/>
      <w:r w:rsidRPr="00A54F20">
        <w:t xml:space="preserve"> level of 5% or 1% is typically used. We then consult a table for the </w:t>
      </w:r>
      <w:r w:rsidRPr="00A54F20">
        <w:rPr>
          <w:i/>
          <w:iCs/>
        </w:rPr>
        <w:t>t</w:t>
      </w:r>
      <w:r w:rsidRPr="00A54F20">
        <w:t>-</w:t>
      </w:r>
      <w:r w:rsidRPr="00A54F20">
        <w:rPr>
          <w:i/>
          <w:iCs/>
        </w:rPr>
        <w:t>distribution</w:t>
      </w:r>
      <w:r w:rsidRPr="00A54F20">
        <w:t>, available in standard textbooks on statistics. This table is usually shown arranged by degrees of freedom as rows and significance levels as columns. Suppose we want to ascertain whether the difference between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is significantly different for 95% of the population, that is, </w:t>
      </w:r>
      <w:r w:rsidRPr="00A54F20">
        <w:drawing>
          <wp:inline distT="0" distB="0" distL="0" distR="0" wp14:anchorId="1E92669C" wp14:editId="2AFBEE43">
            <wp:extent cx="514350" cy="142875"/>
            <wp:effectExtent l="0" t="0" r="0" b="9525"/>
            <wp:docPr id="638735368" name="Picture 5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descr="image"/>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14350" cy="142875"/>
                    </a:xfrm>
                    <a:prstGeom prst="rect">
                      <a:avLst/>
                    </a:prstGeom>
                    <a:noFill/>
                    <a:ln>
                      <a:noFill/>
                    </a:ln>
                  </pic:spPr>
                </pic:pic>
              </a:graphicData>
            </a:graphic>
          </wp:inline>
        </w:drawing>
      </w:r>
      <w:r w:rsidRPr="00A54F20">
        <w:t> or 0.05. We need to find the </w:t>
      </w:r>
      <w:r w:rsidRPr="00A54F20">
        <w:rPr>
          <w:i/>
          <w:iCs/>
        </w:rPr>
        <w:t>t</w:t>
      </w:r>
      <w:r w:rsidRPr="00A54F20">
        <w:t>-distribution value corresponding to </w:t>
      </w:r>
      <w:r w:rsidRPr="00A54F20">
        <w:drawing>
          <wp:inline distT="0" distB="0" distL="0" distR="0" wp14:anchorId="71772BE3" wp14:editId="1CB3DC48">
            <wp:extent cx="285750" cy="123825"/>
            <wp:effectExtent l="0" t="0" r="0" b="9525"/>
            <wp:docPr id="1618593968" name="Picture 5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descr="image"/>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85750" cy="123825"/>
                    </a:xfrm>
                    <a:prstGeom prst="rect">
                      <a:avLst/>
                    </a:prstGeom>
                    <a:noFill/>
                    <a:ln>
                      <a:noFill/>
                    </a:ln>
                  </pic:spPr>
                </pic:pic>
              </a:graphicData>
            </a:graphic>
          </wp:inline>
        </w:drawing>
      </w:r>
      <w:r w:rsidRPr="00A54F20">
        <w:t> degrees of freedom (or 9 degrees of freedom for our example) from the table. However, because the </w:t>
      </w:r>
      <w:r w:rsidRPr="00A54F20">
        <w:rPr>
          <w:i/>
          <w:iCs/>
        </w:rPr>
        <w:t>t</w:t>
      </w:r>
      <w:r w:rsidRPr="00A54F20">
        <w:t xml:space="preserve">-distribution is symmetric, typically only the upper percentage points of the distribution are shown. Therefore, we look up the </w:t>
      </w:r>
      <w:r w:rsidRPr="00A54F20">
        <w:lastRenderedPageBreak/>
        <w:t>table value for </w:t>
      </w:r>
      <w:r w:rsidRPr="00A54F20">
        <w:drawing>
          <wp:inline distT="0" distB="0" distL="0" distR="0" wp14:anchorId="03DB8CAB" wp14:editId="4CD4C8E1">
            <wp:extent cx="514350" cy="152400"/>
            <wp:effectExtent l="0" t="0" r="0" b="0"/>
            <wp:docPr id="128839146" name="Picture 5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descr="image"/>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514350" cy="152400"/>
                    </a:xfrm>
                    <a:prstGeom prst="rect">
                      <a:avLst/>
                    </a:prstGeom>
                    <a:noFill/>
                    <a:ln>
                      <a:noFill/>
                    </a:ln>
                  </pic:spPr>
                </pic:pic>
              </a:graphicData>
            </a:graphic>
          </wp:inline>
        </w:drawing>
      </w:r>
      <w:r w:rsidRPr="00A54F20">
        <w:t>, which in this case is 0.025, where </w:t>
      </w:r>
      <w:r w:rsidRPr="00A54F20">
        <w:rPr>
          <w:i/>
          <w:iCs/>
        </w:rPr>
        <w:t>z</w:t>
      </w:r>
      <w:r w:rsidRPr="00A54F20">
        <w:t> is also referred to as a </w:t>
      </w:r>
      <w:r w:rsidRPr="00A54F20">
        <w:rPr>
          <w:b/>
          <w:bCs/>
        </w:rPr>
        <w:t>confidence limit</w:t>
      </w:r>
      <w:r w:rsidRPr="00A54F20">
        <w:t>. If </w:t>
      </w:r>
      <w:r w:rsidRPr="00A54F20">
        <w:drawing>
          <wp:inline distT="0" distB="0" distL="0" distR="0" wp14:anchorId="18B03080" wp14:editId="3E6B772E">
            <wp:extent cx="285750" cy="104775"/>
            <wp:effectExtent l="0" t="0" r="0" b="9525"/>
            <wp:docPr id="1022676354" name="Picture 5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descr="image"/>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85750" cy="104775"/>
                    </a:xfrm>
                    <a:prstGeom prst="rect">
                      <a:avLst/>
                    </a:prstGeom>
                    <a:noFill/>
                    <a:ln>
                      <a:noFill/>
                    </a:ln>
                  </pic:spPr>
                </pic:pic>
              </a:graphicData>
            </a:graphic>
          </wp:inline>
        </w:drawing>
      </w:r>
      <w:r w:rsidRPr="00A54F20">
        <w:t> or </w:t>
      </w:r>
      <w:r w:rsidRPr="00A54F20">
        <w:drawing>
          <wp:inline distT="0" distB="0" distL="0" distR="0" wp14:anchorId="3A4150B4" wp14:editId="1FA81A0E">
            <wp:extent cx="390525" cy="104775"/>
            <wp:effectExtent l="0" t="0" r="9525" b="9525"/>
            <wp:docPr id="274186659" name="Picture 5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descr="image"/>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r w:rsidRPr="00A54F20">
        <w:t>, then our value of </w:t>
      </w:r>
      <w:r w:rsidRPr="00A54F20">
        <w:rPr>
          <w:i/>
          <w:iCs/>
        </w:rPr>
        <w:t>t</w:t>
      </w:r>
      <w:r w:rsidRPr="00A54F20">
        <w:t> lies in the rejection region, within the distribution’s tails. This means that we can reject the null hypothesis that the means of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are the same and conclude that there is a statistically significant difference between the two models. Otherwise, if we cannot reject the null hypothesis, we conclude that any difference between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can be attributed to chance.</w:t>
      </w:r>
    </w:p>
    <w:p w14:paraId="22A463B9" w14:textId="77777777" w:rsidR="00A54F20" w:rsidRPr="00A54F20" w:rsidRDefault="00A54F20" w:rsidP="00A54F20">
      <w:r w:rsidRPr="00A54F20">
        <w:t>If two test sets are available instead of a single test set, then a nonpaired version of the </w:t>
      </w:r>
      <w:r w:rsidRPr="00A54F20">
        <w:rPr>
          <w:i/>
          <w:iCs/>
        </w:rPr>
        <w:t>t</w:t>
      </w:r>
      <w:r w:rsidRPr="00A54F20">
        <w:t>-test is used, where the variance between the means of the two models is estimated as</w:t>
      </w:r>
    </w:p>
    <w:p w14:paraId="179270CC" w14:textId="4A48087A" w:rsidR="00A54F20" w:rsidRPr="00A54F20" w:rsidRDefault="00A54F20" w:rsidP="00A54F20">
      <w:r w:rsidRPr="00A54F20">
        <w:drawing>
          <wp:inline distT="0" distB="0" distL="0" distR="0" wp14:anchorId="76C1D7B0" wp14:editId="12F7DF8E">
            <wp:extent cx="2171700" cy="419100"/>
            <wp:effectExtent l="0" t="0" r="0" b="0"/>
            <wp:docPr id="1115400731" name="Picture 5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descr="image"/>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171700" cy="419100"/>
                    </a:xfrm>
                    <a:prstGeom prst="rect">
                      <a:avLst/>
                    </a:prstGeom>
                    <a:noFill/>
                    <a:ln>
                      <a:noFill/>
                    </a:ln>
                  </pic:spPr>
                </pic:pic>
              </a:graphicData>
            </a:graphic>
          </wp:inline>
        </w:drawing>
      </w:r>
      <w:r w:rsidRPr="00A54F20">
        <w:rPr>
          <w:b/>
          <w:bCs/>
        </w:rPr>
        <w:t>(8.33)</w:t>
      </w:r>
    </w:p>
    <w:p w14:paraId="67FE0B9D" w14:textId="77777777" w:rsidR="00A54F20" w:rsidRPr="00A54F20" w:rsidRDefault="00A54F20" w:rsidP="00A54F20">
      <w:r w:rsidRPr="00A54F20">
        <w:t>and </w:t>
      </w:r>
      <w:r w:rsidRPr="00A54F20">
        <w:rPr>
          <w:i/>
          <w:iCs/>
        </w:rPr>
        <w:t>k</w:t>
      </w:r>
      <w:r w:rsidRPr="00A54F20">
        <w:rPr>
          <w:b/>
          <w:bCs/>
          <w:vertAlign w:val="subscript"/>
        </w:rPr>
        <w:t>1</w:t>
      </w:r>
      <w:r w:rsidRPr="00A54F20">
        <w:t> and </w:t>
      </w:r>
      <w:r w:rsidRPr="00A54F20">
        <w:rPr>
          <w:i/>
          <w:iCs/>
        </w:rPr>
        <w:t>k</w:t>
      </w:r>
      <w:r w:rsidRPr="00A54F20">
        <w:rPr>
          <w:b/>
          <w:bCs/>
          <w:vertAlign w:val="subscript"/>
        </w:rPr>
        <w:t>2</w:t>
      </w:r>
      <w:r w:rsidRPr="00A54F20">
        <w:t> are the number of cross-validation samples (in our case, 10-fold cross-validation rounds) used for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respectively. This is also known as the </w:t>
      </w:r>
      <w:r w:rsidRPr="00A54F20">
        <w:rPr>
          <w:b/>
          <w:bCs/>
        </w:rPr>
        <w:t>two sample </w:t>
      </w:r>
      <w:r w:rsidRPr="00A54F20">
        <w:rPr>
          <w:b/>
          <w:bCs/>
          <w:i/>
          <w:iCs/>
        </w:rPr>
        <w:t>t</w:t>
      </w:r>
      <w:r w:rsidRPr="00A54F20">
        <w:rPr>
          <w:b/>
          <w:bCs/>
        </w:rPr>
        <w:t>-test</w:t>
      </w:r>
      <w:r w:rsidRPr="00A54F20">
        <w:t>.</w:t>
      </w:r>
      <w:hyperlink r:id="rId313" w:anchor="FN0050_CHP008" w:history="1">
        <w:r w:rsidRPr="00A54F20">
          <w:rPr>
            <w:rStyle w:val="Hyperlink"/>
            <w:b/>
            <w:bCs/>
            <w:vertAlign w:val="superscript"/>
          </w:rPr>
          <w:t>9</w:t>
        </w:r>
      </w:hyperlink>
      <w:r w:rsidRPr="00A54F20">
        <w:t> When consulting the table of </w:t>
      </w:r>
      <w:r w:rsidRPr="00A54F20">
        <w:rPr>
          <w:i/>
          <w:iCs/>
        </w:rPr>
        <w:t>t</w:t>
      </w:r>
      <w:r w:rsidRPr="00A54F20">
        <w:t>-distribution, the number of degrees of freedom used is taken as the minimum number of degrees of the two models.</w:t>
      </w:r>
    </w:p>
    <w:p w14:paraId="18106725" w14:textId="77777777" w:rsidR="00A54F20" w:rsidRPr="00A54F20" w:rsidRDefault="00A54F20" w:rsidP="00A54F20">
      <w:pPr>
        <w:rPr>
          <w:b/>
          <w:bCs/>
        </w:rPr>
      </w:pPr>
      <w:r w:rsidRPr="00A54F20">
        <w:rPr>
          <w:b/>
          <w:bCs/>
        </w:rPr>
        <w:t>8.5.6 Comparing Classifiers Based on Cost–Benefit and ROC Curves</w:t>
      </w:r>
    </w:p>
    <w:p w14:paraId="4851B981" w14:textId="77777777" w:rsidR="00A54F20" w:rsidRPr="00A54F20" w:rsidRDefault="00A54F20" w:rsidP="00A54F20">
      <w:r w:rsidRPr="00A54F20">
        <w:t>The true positives, true negatives, false positives, and false negatives are also useful in assessing the </w:t>
      </w:r>
      <w:r w:rsidRPr="00A54F20">
        <w:rPr>
          <w:b/>
          <w:bCs/>
        </w:rPr>
        <w:t>costs and benefits</w:t>
      </w:r>
      <w:r w:rsidRPr="00A54F20">
        <w:t xml:space="preserve"> (or risks and gains) associated with a classification model. The cost associated with a false negative (such as incorrectly predicting that a cancerous patient is not cancerous) is far greater than those of a false positive (incorrectly yet conservatively labeling a noncancerous patient as cancerous). In such cases, we can outweigh one type of error over another by assigning a different cost to each. These costs may consider the danger to the patient, financial costs of resulting therapies, and other hospital costs. Similarly, the benefits associated with a true positive decision may be different than those of </w:t>
      </w:r>
      <w:proofErr w:type="gramStart"/>
      <w:r w:rsidRPr="00A54F20">
        <w:t>a true</w:t>
      </w:r>
      <w:proofErr w:type="gramEnd"/>
      <w:r w:rsidRPr="00A54F20">
        <w:t xml:space="preserve"> negative. Up to now, to compute classifier accuracy, we have assumed equal costs and essentially divided the sum of true positives and true negatives by the total number of test tuples.</w:t>
      </w:r>
    </w:p>
    <w:p w14:paraId="02465326" w14:textId="77777777" w:rsidR="00A54F20" w:rsidRPr="00A54F20" w:rsidRDefault="00A54F20" w:rsidP="00A54F20">
      <w:r w:rsidRPr="00A54F20">
        <w:t xml:space="preserve">Alternatively, we can incorporate costs and benefits by instead computing the average cost (or benefit) per decision. Other applications involving cost–benefit analysis include loan application decisions and target marketing mailouts. For example, the cost of loaning to a defaulter greatly exceeds that of the lost business incurred by denying a loan to a </w:t>
      </w:r>
      <w:proofErr w:type="spellStart"/>
      <w:proofErr w:type="gramStart"/>
      <w:r w:rsidRPr="00A54F20">
        <w:t>nondefaulter</w:t>
      </w:r>
      <w:proofErr w:type="spellEnd"/>
      <w:proofErr w:type="gramEnd"/>
      <w:r w:rsidRPr="00A54F20">
        <w:t>. Similarly, in an application that tries to identify households that are likely to respond to mailouts of certain promotional material, the cost of mailouts to numerous households that do not respond may outweigh the cost of lost business from not mailing to households that would have responded. Other costs to consider in the overall analysis include the costs to collect the data and to develop the classification tool.</w:t>
      </w:r>
    </w:p>
    <w:p w14:paraId="5EF07EA4" w14:textId="1155CD1C" w:rsidR="00A54F20" w:rsidRPr="00A54F20" w:rsidRDefault="00A54F20" w:rsidP="00A54F20">
      <w:r w:rsidRPr="00A54F20">
        <w:rPr>
          <w:b/>
          <w:bCs/>
        </w:rPr>
        <w:lastRenderedPageBreak/>
        <w:t>Receiver operating characteristic curves</w:t>
      </w:r>
      <w:r w:rsidRPr="00A54F20">
        <w:t> are a useful visual tool for comparing two classification models. ROC curves come from signal detection theory that was developed during World War II for the analysis of radar images. An ROC curve for a given model shows the trade-off between the </w:t>
      </w:r>
      <w:r w:rsidRPr="00A54F20">
        <w:rPr>
          <w:i/>
          <w:iCs/>
        </w:rPr>
        <w:t>true positive rate</w:t>
      </w:r>
      <w:r w:rsidRPr="00A54F20">
        <w:t> (</w:t>
      </w:r>
      <w:r w:rsidRPr="00A54F20">
        <w:rPr>
          <w:i/>
          <w:iCs/>
        </w:rPr>
        <w:t>TPR</w:t>
      </w:r>
      <w:r w:rsidRPr="00A54F20">
        <w:t>) and the </w:t>
      </w:r>
      <w:r w:rsidRPr="00A54F20">
        <w:rPr>
          <w:i/>
          <w:iCs/>
        </w:rPr>
        <w:t>false positive rate</w:t>
      </w:r>
      <w:r w:rsidRPr="00A54F20">
        <w:t> (</w:t>
      </w:r>
      <w:r w:rsidRPr="00A54F20">
        <w:rPr>
          <w:i/>
          <w:iCs/>
        </w:rPr>
        <w:t>FPR</w:t>
      </w:r>
      <w:r w:rsidRPr="00A54F20">
        <w:t>).</w:t>
      </w:r>
      <w:hyperlink r:id="rId314" w:anchor="FN0055" w:history="1">
        <w:r w:rsidRPr="00A54F20">
          <w:rPr>
            <w:rStyle w:val="Hyperlink"/>
            <w:b/>
            <w:bCs/>
            <w:vertAlign w:val="superscript"/>
          </w:rPr>
          <w:t>10</w:t>
        </w:r>
      </w:hyperlink>
      <w:r w:rsidRPr="00A54F20">
        <w:t> Given a test set and a model, </w:t>
      </w:r>
      <w:r w:rsidRPr="00A54F20">
        <w:rPr>
          <w:i/>
          <w:iCs/>
        </w:rPr>
        <w:t>TPR</w:t>
      </w:r>
      <w:r w:rsidRPr="00A54F20">
        <w:t> is the proportion of positive (or “yes”) tuples that are correctly labeled by the model; </w:t>
      </w:r>
      <w:r w:rsidRPr="00A54F20">
        <w:rPr>
          <w:i/>
          <w:iCs/>
        </w:rPr>
        <w:t>FPR</w:t>
      </w:r>
      <w:r w:rsidRPr="00A54F20">
        <w:t> is the proportion of negative (or “no”) tuples that are mislabeled as positive. Given that </w:t>
      </w:r>
      <w:r w:rsidRPr="00A54F20">
        <w:rPr>
          <w:i/>
          <w:iCs/>
        </w:rPr>
        <w:t>TP</w:t>
      </w:r>
      <w:r w:rsidRPr="00A54F20">
        <w:t>, </w:t>
      </w:r>
      <w:r w:rsidRPr="00A54F20">
        <w:rPr>
          <w:i/>
          <w:iCs/>
        </w:rPr>
        <w:t>FP</w:t>
      </w:r>
      <w:r w:rsidRPr="00A54F20">
        <w:t>, </w:t>
      </w:r>
      <w:r w:rsidRPr="00A54F20">
        <w:rPr>
          <w:i/>
          <w:iCs/>
        </w:rPr>
        <w:t>P</w:t>
      </w:r>
      <w:r w:rsidRPr="00A54F20">
        <w:t>, and </w:t>
      </w:r>
      <w:r w:rsidRPr="00A54F20">
        <w:rPr>
          <w:i/>
          <w:iCs/>
        </w:rPr>
        <w:t>N</w:t>
      </w:r>
      <w:r w:rsidRPr="00A54F20">
        <w:t> are the number of true positive, false positive, positive, and negative tuples, respectively, from </w:t>
      </w:r>
      <w:hyperlink r:id="rId315" w:anchor="S0125_CHP008" w:history="1">
        <w:r w:rsidRPr="00A54F20">
          <w:rPr>
            <w:rStyle w:val="Hyperlink"/>
            <w:b/>
            <w:bCs/>
          </w:rPr>
          <w:t>Section 8.5.1</w:t>
        </w:r>
      </w:hyperlink>
      <w:r w:rsidRPr="00A54F20">
        <w:t> we know that </w:t>
      </w:r>
      <w:r w:rsidRPr="00A54F20">
        <w:drawing>
          <wp:inline distT="0" distB="0" distL="0" distR="0" wp14:anchorId="057C7407" wp14:editId="153E47D1">
            <wp:extent cx="581025" cy="180975"/>
            <wp:effectExtent l="0" t="0" r="9525" b="9525"/>
            <wp:docPr id="869500009" name="Picture 5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descr="image"/>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r w:rsidRPr="00A54F20">
        <w:t>, which is sensitivity. Furthermore, </w:t>
      </w:r>
      <w:r w:rsidRPr="00A54F20">
        <w:drawing>
          <wp:inline distT="0" distB="0" distL="0" distR="0" wp14:anchorId="127BD20A" wp14:editId="6DB429EC">
            <wp:extent cx="581025" cy="180975"/>
            <wp:effectExtent l="0" t="0" r="9525" b="9525"/>
            <wp:docPr id="1341548869" name="Picture 5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descr="image"/>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581025" cy="180975"/>
                    </a:xfrm>
                    <a:prstGeom prst="rect">
                      <a:avLst/>
                    </a:prstGeom>
                    <a:noFill/>
                    <a:ln>
                      <a:noFill/>
                    </a:ln>
                  </pic:spPr>
                </pic:pic>
              </a:graphicData>
            </a:graphic>
          </wp:inline>
        </w:drawing>
      </w:r>
      <w:r w:rsidRPr="00A54F20">
        <w:t>, which is </w:t>
      </w:r>
      <w:r w:rsidRPr="00A54F20">
        <w:drawing>
          <wp:inline distT="0" distB="0" distL="0" distR="0" wp14:anchorId="33358487" wp14:editId="48573680">
            <wp:extent cx="828675" cy="142875"/>
            <wp:effectExtent l="0" t="0" r="9525" b="9525"/>
            <wp:docPr id="844747528" name="Picture 5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descr="image"/>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828675" cy="142875"/>
                    </a:xfrm>
                    <a:prstGeom prst="rect">
                      <a:avLst/>
                    </a:prstGeom>
                    <a:noFill/>
                    <a:ln>
                      <a:noFill/>
                    </a:ln>
                  </pic:spPr>
                </pic:pic>
              </a:graphicData>
            </a:graphic>
          </wp:inline>
        </w:drawing>
      </w:r>
      <w:r w:rsidRPr="00A54F20">
        <w:t>.</w:t>
      </w:r>
    </w:p>
    <w:p w14:paraId="4B374F5E" w14:textId="77777777" w:rsidR="00A54F20" w:rsidRPr="00A54F20" w:rsidRDefault="00A54F20" w:rsidP="00A54F20">
      <w:r w:rsidRPr="00A54F20">
        <w:t>For a two-class problem, an ROC curve allows us to visualize the trade-off between the rate at which the model can accurately recognize positive cases versus the rate at which it mistakenly identifies negative cases as positive for different portions of the test set. Any increase in </w:t>
      </w:r>
      <w:r w:rsidRPr="00A54F20">
        <w:rPr>
          <w:i/>
          <w:iCs/>
        </w:rPr>
        <w:t>TPR</w:t>
      </w:r>
      <w:r w:rsidRPr="00A54F20">
        <w:t> occurs at the cost of an increase in </w:t>
      </w:r>
      <w:r w:rsidRPr="00A54F20">
        <w:rPr>
          <w:i/>
          <w:iCs/>
        </w:rPr>
        <w:t>FPR</w:t>
      </w:r>
      <w:r w:rsidRPr="00A54F20">
        <w:t>. The area under the ROC curve is a measure of the accuracy of the model.</w:t>
      </w:r>
    </w:p>
    <w:p w14:paraId="23ECA84F" w14:textId="5AAD99FC" w:rsidR="00A54F20" w:rsidRPr="00A54F20" w:rsidRDefault="00A54F20" w:rsidP="00A54F20">
      <w:r w:rsidRPr="00A54F20">
        <w:t>To plot an ROC curve for a given classification model, </w:t>
      </w:r>
      <w:r w:rsidRPr="00A54F20">
        <w:rPr>
          <w:i/>
          <w:iCs/>
        </w:rPr>
        <w:t>M</w:t>
      </w:r>
      <w:r w:rsidRPr="00A54F20">
        <w:t xml:space="preserve">, the model must be able to return </w:t>
      </w:r>
      <w:proofErr w:type="gramStart"/>
      <w:r w:rsidRPr="00A54F20">
        <w:t>a probability</w:t>
      </w:r>
      <w:proofErr w:type="gramEnd"/>
      <w:r w:rsidRPr="00A54F20">
        <w:t xml:space="preserve"> of the predicted class for each test tuple. With this information, we rank and sort the tuples so that the tuple that is most likely to belong to the positive or “yes” class appears at the top of the list, and the tuple that is least likely to belong to the positive class lands at the bottom of the list. Naïve Bayesian (</w:t>
      </w:r>
      <w:hyperlink r:id="rId319" w:anchor="S0075_CHP008" w:history="1">
        <w:r w:rsidRPr="00A54F20">
          <w:rPr>
            <w:rStyle w:val="Hyperlink"/>
            <w:b/>
            <w:bCs/>
          </w:rPr>
          <w:t>Section 8.3</w:t>
        </w:r>
      </w:hyperlink>
      <w:r w:rsidRPr="00A54F20">
        <w:t>) and backpropagation (</w:t>
      </w:r>
      <w:hyperlink r:id="rId320" w:anchor="S0025_CHP009" w:history="1">
        <w:r w:rsidRPr="00A54F20">
          <w:rPr>
            <w:rStyle w:val="Hyperlink"/>
            <w:b/>
            <w:bCs/>
          </w:rPr>
          <w:t>Section 9.2</w:t>
        </w:r>
      </w:hyperlink>
      <w:r w:rsidRPr="00A54F20">
        <w:t>) classifiers return a class probability distribution for each prediction and, therefore, are appropriate, although other classifiers, such as decision tree classifiers (</w:t>
      </w:r>
      <w:hyperlink r:id="rId321" w:anchor="S0025_CHP008" w:history="1">
        <w:r w:rsidRPr="00A54F20">
          <w:rPr>
            <w:rStyle w:val="Hyperlink"/>
            <w:b/>
            <w:bCs/>
          </w:rPr>
          <w:t>Section 8.2</w:t>
        </w:r>
      </w:hyperlink>
      <w:r w:rsidRPr="00A54F20">
        <w:t>), can easily be modified to return class probability predictions. Let the value that a probabilistic classifier returns for a given tuple </w:t>
      </w:r>
      <w:r w:rsidRPr="00A54F20">
        <w:rPr>
          <w:b/>
          <w:bCs/>
          <w:i/>
          <w:iCs/>
        </w:rPr>
        <w:t>X</w:t>
      </w:r>
      <w:r w:rsidRPr="00A54F20">
        <w:t> be </w:t>
      </w:r>
      <w:r w:rsidRPr="00A54F20">
        <w:drawing>
          <wp:inline distT="0" distB="0" distL="0" distR="0" wp14:anchorId="272A000B" wp14:editId="166FD0E5">
            <wp:extent cx="752475" cy="152400"/>
            <wp:effectExtent l="0" t="0" r="9525" b="0"/>
            <wp:docPr id="478886772" name="Picture 5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descr="image"/>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752475" cy="152400"/>
                    </a:xfrm>
                    <a:prstGeom prst="rect">
                      <a:avLst/>
                    </a:prstGeom>
                    <a:noFill/>
                    <a:ln>
                      <a:noFill/>
                    </a:ln>
                  </pic:spPr>
                </pic:pic>
              </a:graphicData>
            </a:graphic>
          </wp:inline>
        </w:drawing>
      </w:r>
      <w:r w:rsidRPr="00A54F20">
        <w:t>. For a binary problem, a threshold </w:t>
      </w:r>
      <w:r w:rsidRPr="00A54F20">
        <w:rPr>
          <w:i/>
          <w:iCs/>
        </w:rPr>
        <w:t>t</w:t>
      </w:r>
      <w:r w:rsidRPr="00A54F20">
        <w:t> is typically selected so that tuples where </w:t>
      </w:r>
      <w:r w:rsidRPr="00A54F20">
        <w:drawing>
          <wp:inline distT="0" distB="0" distL="0" distR="0" wp14:anchorId="11506709" wp14:editId="18B8E085">
            <wp:extent cx="514350" cy="152400"/>
            <wp:effectExtent l="0" t="0" r="0" b="0"/>
            <wp:docPr id="1013307905" name="Picture 5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descr="image"/>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514350" cy="152400"/>
                    </a:xfrm>
                    <a:prstGeom prst="rect">
                      <a:avLst/>
                    </a:prstGeom>
                    <a:noFill/>
                    <a:ln>
                      <a:noFill/>
                    </a:ln>
                  </pic:spPr>
                </pic:pic>
              </a:graphicData>
            </a:graphic>
          </wp:inline>
        </w:drawing>
      </w:r>
      <w:r w:rsidRPr="00A54F20">
        <w:t xml:space="preserve"> are considered positive and all the other tuples are considered negative. Note that the number of true positives and the number of false positives </w:t>
      </w:r>
      <w:proofErr w:type="gramStart"/>
      <w:r w:rsidRPr="00A54F20">
        <w:t>are</w:t>
      </w:r>
      <w:proofErr w:type="gramEnd"/>
      <w:r w:rsidRPr="00A54F20">
        <w:t xml:space="preserve"> both functions of </w:t>
      </w:r>
      <w:r w:rsidRPr="00A54F20">
        <w:rPr>
          <w:i/>
          <w:iCs/>
        </w:rPr>
        <w:t>t</w:t>
      </w:r>
      <w:r w:rsidRPr="00A54F20">
        <w:t>, so that we could write </w:t>
      </w:r>
      <w:r w:rsidRPr="00A54F20">
        <w:drawing>
          <wp:inline distT="0" distB="0" distL="0" distR="0" wp14:anchorId="548D9138" wp14:editId="6CE2A088">
            <wp:extent cx="333375" cy="152400"/>
            <wp:effectExtent l="0" t="0" r="9525" b="0"/>
            <wp:docPr id="980679444" name="Picture 5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descr="image"/>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r w:rsidRPr="00A54F20">
        <w:t> and </w:t>
      </w:r>
      <w:r w:rsidRPr="00A54F20">
        <w:drawing>
          <wp:inline distT="0" distB="0" distL="0" distR="0" wp14:anchorId="56090016" wp14:editId="69F568D5">
            <wp:extent cx="333375" cy="152400"/>
            <wp:effectExtent l="0" t="0" r="9525" b="0"/>
            <wp:docPr id="509171798" name="Picture 5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descr="image"/>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33375" cy="152400"/>
                    </a:xfrm>
                    <a:prstGeom prst="rect">
                      <a:avLst/>
                    </a:prstGeom>
                    <a:noFill/>
                    <a:ln>
                      <a:noFill/>
                    </a:ln>
                  </pic:spPr>
                </pic:pic>
              </a:graphicData>
            </a:graphic>
          </wp:inline>
        </w:drawing>
      </w:r>
      <w:r w:rsidRPr="00A54F20">
        <w:t>. Both are monotonic descending functions.</w:t>
      </w:r>
    </w:p>
    <w:p w14:paraId="4901AC66" w14:textId="1972DB4F" w:rsidR="00A54F20" w:rsidRPr="00A54F20" w:rsidRDefault="00A54F20" w:rsidP="00A54F20">
      <w:r w:rsidRPr="00A54F20">
        <w:t xml:space="preserve">We first describe the general idea behind plotting an ROC </w:t>
      </w:r>
      <w:proofErr w:type="gramStart"/>
      <w:r w:rsidRPr="00A54F20">
        <w:t>curve, and</w:t>
      </w:r>
      <w:proofErr w:type="gramEnd"/>
      <w:r w:rsidRPr="00A54F20">
        <w:t xml:space="preserve"> then follow up with an example. The vertical axis of </w:t>
      </w:r>
      <w:proofErr w:type="gramStart"/>
      <w:r w:rsidRPr="00A54F20">
        <w:t>an</w:t>
      </w:r>
      <w:proofErr w:type="gramEnd"/>
      <w:r w:rsidRPr="00A54F20">
        <w:t xml:space="preserve"> ROC curve represents </w:t>
      </w:r>
      <w:r w:rsidRPr="00A54F20">
        <w:rPr>
          <w:i/>
          <w:iCs/>
        </w:rPr>
        <w:t>TPR</w:t>
      </w:r>
      <w:r w:rsidRPr="00A54F20">
        <w:t>. The horizontal axis represents </w:t>
      </w:r>
      <w:r w:rsidRPr="00A54F20">
        <w:rPr>
          <w:i/>
          <w:iCs/>
        </w:rPr>
        <w:t>FPR</w:t>
      </w:r>
      <w:r w:rsidRPr="00A54F20">
        <w:t>. To plot an ROC curve for </w:t>
      </w:r>
      <w:r w:rsidRPr="00A54F20">
        <w:rPr>
          <w:i/>
          <w:iCs/>
        </w:rPr>
        <w:t>M</w:t>
      </w:r>
      <w:r w:rsidRPr="00A54F20">
        <w:t>, we begin as follows. Starting at the bottom left corner (where </w:t>
      </w:r>
      <w:r w:rsidRPr="00A54F20">
        <w:drawing>
          <wp:inline distT="0" distB="0" distL="0" distR="0" wp14:anchorId="325537AA" wp14:editId="5E0FA67C">
            <wp:extent cx="914400" cy="104775"/>
            <wp:effectExtent l="0" t="0" r="0" b="9525"/>
            <wp:docPr id="1509762401" name="Picture 5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descr="image"/>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914400" cy="104775"/>
                    </a:xfrm>
                    <a:prstGeom prst="rect">
                      <a:avLst/>
                    </a:prstGeom>
                    <a:noFill/>
                    <a:ln>
                      <a:noFill/>
                    </a:ln>
                  </pic:spPr>
                </pic:pic>
              </a:graphicData>
            </a:graphic>
          </wp:inline>
        </w:drawing>
      </w:r>
      <w:r w:rsidRPr="00A54F20">
        <w:t>), we check the tuple’s actual class label at the top of the list. If we have a true positive (i.e., a positive tuple that was correctly classified), then </w:t>
      </w:r>
      <w:r w:rsidRPr="00A54F20">
        <w:rPr>
          <w:i/>
          <w:iCs/>
        </w:rPr>
        <w:t>TP</w:t>
      </w:r>
      <w:r w:rsidRPr="00A54F20">
        <w:t> and thus </w:t>
      </w:r>
      <w:r w:rsidRPr="00A54F20">
        <w:rPr>
          <w:i/>
          <w:iCs/>
        </w:rPr>
        <w:t>TPR</w:t>
      </w:r>
      <w:r w:rsidRPr="00A54F20">
        <w:t> increase. On the graph, we move up and plot a point. If, instead, the model classifies a negative tuple as positive, we have a false positive, and so both </w:t>
      </w:r>
      <w:r w:rsidRPr="00A54F20">
        <w:rPr>
          <w:i/>
          <w:iCs/>
        </w:rPr>
        <w:t>FP</w:t>
      </w:r>
      <w:r w:rsidRPr="00A54F20">
        <w:t> and </w:t>
      </w:r>
      <w:r w:rsidRPr="00A54F20">
        <w:rPr>
          <w:i/>
          <w:iCs/>
        </w:rPr>
        <w:t>FPR</w:t>
      </w:r>
      <w:r w:rsidRPr="00A54F20">
        <w:t xml:space="preserve"> increase. On the graph, we move right and plot a point. This process is </w:t>
      </w:r>
      <w:r w:rsidRPr="00A54F20">
        <w:lastRenderedPageBreak/>
        <w:t>repeated for each of the test tuples in ranked order, each time moving up on the graph for a true positive or toward the right for a false positive.</w:t>
      </w:r>
    </w:p>
    <w:p w14:paraId="603FACC1" w14:textId="77777777" w:rsidR="00A54F20" w:rsidRPr="00A54F20" w:rsidRDefault="00A54F20" w:rsidP="00A54F20">
      <w:r w:rsidRPr="00A54F20">
        <w:t>Example 8.11</w:t>
      </w:r>
    </w:p>
    <w:p w14:paraId="05D350F1" w14:textId="77777777" w:rsidR="00A54F20" w:rsidRPr="00A54F20" w:rsidRDefault="00A54F20" w:rsidP="00A54F20">
      <w:r w:rsidRPr="00A54F20">
        <w:t>Plotting an ROC curve</w:t>
      </w:r>
    </w:p>
    <w:p w14:paraId="16D4E573" w14:textId="33E19FC5" w:rsidR="00A54F20" w:rsidRPr="00A54F20" w:rsidRDefault="00A54F20" w:rsidP="00A54F20">
      <w:hyperlink r:id="rId327" w:anchor="F0095_CHP008" w:history="1">
        <w:r w:rsidRPr="00A54F20">
          <w:rPr>
            <w:rStyle w:val="Hyperlink"/>
            <w:b/>
            <w:bCs/>
          </w:rPr>
          <w:t>Figure 8.18</w:t>
        </w:r>
      </w:hyperlink>
      <w:r w:rsidRPr="00A54F20">
        <w:t> shows the probability value (column 3) returned by a probabilistic classifier for each of the 10 tuples in a test set, sorted by decreasing probability order. Column 1 is merely a tuple identification number, which aids in our explanation. Column 2 is the actual class label of the tuple. There are five positive tuples and five negative tuples, thus </w:t>
      </w:r>
      <w:r w:rsidRPr="00A54F20">
        <w:drawing>
          <wp:inline distT="0" distB="0" distL="0" distR="0" wp14:anchorId="0A454F46" wp14:editId="73F25CDE">
            <wp:extent cx="323850" cy="114300"/>
            <wp:effectExtent l="0" t="0" r="0" b="0"/>
            <wp:docPr id="1872027798" name="Picture 5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descr="image"/>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A54F20">
        <w:t> and </w:t>
      </w:r>
      <w:r w:rsidRPr="00A54F20">
        <w:drawing>
          <wp:inline distT="0" distB="0" distL="0" distR="0" wp14:anchorId="1FFEF418" wp14:editId="2B777406">
            <wp:extent cx="342900" cy="114300"/>
            <wp:effectExtent l="0" t="0" r="0" b="0"/>
            <wp:docPr id="1747306932" name="Picture 5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descr="image"/>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342900" cy="114300"/>
                    </a:xfrm>
                    <a:prstGeom prst="rect">
                      <a:avLst/>
                    </a:prstGeom>
                    <a:noFill/>
                    <a:ln>
                      <a:noFill/>
                    </a:ln>
                  </pic:spPr>
                </pic:pic>
              </a:graphicData>
            </a:graphic>
          </wp:inline>
        </w:drawing>
      </w:r>
      <w:r w:rsidRPr="00A54F20">
        <w:t>. As we examine the known class label of each tuple, we can determine the values of the remaining columns, </w:t>
      </w:r>
      <w:r w:rsidRPr="00A54F20">
        <w:rPr>
          <w:i/>
          <w:iCs/>
        </w:rPr>
        <w:t>TP</w:t>
      </w:r>
      <w:r w:rsidRPr="00A54F20">
        <w:t>, </w:t>
      </w:r>
      <w:r w:rsidRPr="00A54F20">
        <w:rPr>
          <w:i/>
          <w:iCs/>
        </w:rPr>
        <w:t>FP</w:t>
      </w:r>
      <w:r w:rsidRPr="00A54F20">
        <w:t>, </w:t>
      </w:r>
      <w:r w:rsidRPr="00A54F20">
        <w:rPr>
          <w:i/>
          <w:iCs/>
        </w:rPr>
        <w:t>TN</w:t>
      </w:r>
      <w:r w:rsidRPr="00A54F20">
        <w:t>, </w:t>
      </w:r>
      <w:r w:rsidRPr="00A54F20">
        <w:rPr>
          <w:i/>
          <w:iCs/>
        </w:rPr>
        <w:t>FN</w:t>
      </w:r>
      <w:r w:rsidRPr="00A54F20">
        <w:t>, </w:t>
      </w:r>
      <w:r w:rsidRPr="00A54F20">
        <w:rPr>
          <w:i/>
          <w:iCs/>
        </w:rPr>
        <w:t>TPR</w:t>
      </w:r>
      <w:r w:rsidRPr="00A54F20">
        <w:t>, and </w:t>
      </w:r>
      <w:r w:rsidRPr="00A54F20">
        <w:rPr>
          <w:i/>
          <w:iCs/>
        </w:rPr>
        <w:t>FPR</w:t>
      </w:r>
      <w:r w:rsidRPr="00A54F20">
        <w:t>. We start with tuple 1, which has the highest probability score, and take that score as our threshold, that is, </w:t>
      </w:r>
      <w:r w:rsidRPr="00A54F20">
        <w:drawing>
          <wp:inline distT="0" distB="0" distL="0" distR="0" wp14:anchorId="12E6F106" wp14:editId="19DDA00F">
            <wp:extent cx="390525" cy="104775"/>
            <wp:effectExtent l="0" t="0" r="9525" b="9525"/>
            <wp:docPr id="1448685396" name="Picture 5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descr="image"/>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390525" cy="104775"/>
                    </a:xfrm>
                    <a:prstGeom prst="rect">
                      <a:avLst/>
                    </a:prstGeom>
                    <a:noFill/>
                    <a:ln>
                      <a:noFill/>
                    </a:ln>
                  </pic:spPr>
                </pic:pic>
              </a:graphicData>
            </a:graphic>
          </wp:inline>
        </w:drawing>
      </w:r>
      <w:r w:rsidRPr="00A54F20">
        <w:t>. Thus, the classifier considers tuple 1 to be positive, and all the other tuples are considered negative. Since the actual class label of tuple 1 is positive, we have a true positive, hence </w:t>
      </w:r>
      <w:r w:rsidRPr="00A54F20">
        <w:drawing>
          <wp:inline distT="0" distB="0" distL="0" distR="0" wp14:anchorId="40B91E6A" wp14:editId="7A0DF4FF">
            <wp:extent cx="419100" cy="104775"/>
            <wp:effectExtent l="0" t="0" r="0" b="9525"/>
            <wp:docPr id="938851032" name="Picture 5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descr="image"/>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419100" cy="104775"/>
                    </a:xfrm>
                    <a:prstGeom prst="rect">
                      <a:avLst/>
                    </a:prstGeom>
                    <a:noFill/>
                    <a:ln>
                      <a:noFill/>
                    </a:ln>
                  </pic:spPr>
                </pic:pic>
              </a:graphicData>
            </a:graphic>
          </wp:inline>
        </w:drawing>
      </w:r>
      <w:r w:rsidRPr="00A54F20">
        <w:t> and </w:t>
      </w:r>
      <w:r w:rsidRPr="00A54F20">
        <w:drawing>
          <wp:inline distT="0" distB="0" distL="0" distR="0" wp14:anchorId="18D09AEF" wp14:editId="6B883CAD">
            <wp:extent cx="419100" cy="104775"/>
            <wp:effectExtent l="0" t="0" r="0" b="9525"/>
            <wp:docPr id="1571763792" name="Picture 5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descr="image"/>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419100" cy="104775"/>
                    </a:xfrm>
                    <a:prstGeom prst="rect">
                      <a:avLst/>
                    </a:prstGeom>
                    <a:noFill/>
                    <a:ln>
                      <a:noFill/>
                    </a:ln>
                  </pic:spPr>
                </pic:pic>
              </a:graphicData>
            </a:graphic>
          </wp:inline>
        </w:drawing>
      </w:r>
      <w:r w:rsidRPr="00A54F20">
        <w:t xml:space="preserve">. Among the remaining nine tuples, which are all classified as negative, five </w:t>
      </w:r>
      <w:proofErr w:type="gramStart"/>
      <w:r w:rsidRPr="00A54F20">
        <w:t>actually are</w:t>
      </w:r>
      <w:proofErr w:type="gramEnd"/>
      <w:r w:rsidRPr="00A54F20">
        <w:t xml:space="preserve"> negative (thus, </w:t>
      </w:r>
      <w:r w:rsidRPr="00A54F20">
        <w:drawing>
          <wp:inline distT="0" distB="0" distL="0" distR="0" wp14:anchorId="15D46ECF" wp14:editId="2A441DCD">
            <wp:extent cx="428625" cy="114300"/>
            <wp:effectExtent l="0" t="0" r="9525" b="0"/>
            <wp:docPr id="1447928956" name="Picture 5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descr="image"/>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28625" cy="114300"/>
                    </a:xfrm>
                    <a:prstGeom prst="rect">
                      <a:avLst/>
                    </a:prstGeom>
                    <a:noFill/>
                    <a:ln>
                      <a:noFill/>
                    </a:ln>
                  </pic:spPr>
                </pic:pic>
              </a:graphicData>
            </a:graphic>
          </wp:inline>
        </w:drawing>
      </w:r>
      <w:r w:rsidRPr="00A54F20">
        <w:t xml:space="preserve">). The remaining four are all </w:t>
      </w:r>
      <w:proofErr w:type="gramStart"/>
      <w:r w:rsidRPr="00A54F20">
        <w:t>actually positive</w:t>
      </w:r>
      <w:proofErr w:type="gramEnd"/>
      <w:r w:rsidRPr="00A54F20">
        <w:t>, thus, </w:t>
      </w:r>
      <w:r w:rsidRPr="00A54F20">
        <w:drawing>
          <wp:inline distT="0" distB="0" distL="0" distR="0" wp14:anchorId="11ABC695" wp14:editId="15903D46">
            <wp:extent cx="438150" cy="104775"/>
            <wp:effectExtent l="0" t="0" r="0" b="9525"/>
            <wp:docPr id="563054374" name="Picture 5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descr="image"/>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38150" cy="104775"/>
                    </a:xfrm>
                    <a:prstGeom prst="rect">
                      <a:avLst/>
                    </a:prstGeom>
                    <a:noFill/>
                    <a:ln>
                      <a:noFill/>
                    </a:ln>
                  </pic:spPr>
                </pic:pic>
              </a:graphicData>
            </a:graphic>
          </wp:inline>
        </w:drawing>
      </w:r>
      <w:r w:rsidRPr="00A54F20">
        <w:t>. We can therefore compute </w:t>
      </w:r>
      <w:r w:rsidRPr="00A54F20">
        <w:drawing>
          <wp:inline distT="0" distB="0" distL="0" distR="0" wp14:anchorId="05EDEB45" wp14:editId="7B194AB3">
            <wp:extent cx="1152525" cy="180975"/>
            <wp:effectExtent l="0" t="0" r="9525" b="9525"/>
            <wp:docPr id="1553765064" name="Picture 5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descr="image"/>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152525" cy="180975"/>
                    </a:xfrm>
                    <a:prstGeom prst="rect">
                      <a:avLst/>
                    </a:prstGeom>
                    <a:noFill/>
                    <a:ln>
                      <a:noFill/>
                    </a:ln>
                  </pic:spPr>
                </pic:pic>
              </a:graphicData>
            </a:graphic>
          </wp:inline>
        </w:drawing>
      </w:r>
      <w:r w:rsidRPr="00A54F20">
        <w:t>, while </w:t>
      </w:r>
      <w:r w:rsidRPr="00A54F20">
        <w:drawing>
          <wp:inline distT="0" distB="0" distL="0" distR="0" wp14:anchorId="13675ED5" wp14:editId="4A40A82E">
            <wp:extent cx="504825" cy="104775"/>
            <wp:effectExtent l="0" t="0" r="9525" b="9525"/>
            <wp:docPr id="1660727089" name="Picture 5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descr="image"/>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504825" cy="104775"/>
                    </a:xfrm>
                    <a:prstGeom prst="rect">
                      <a:avLst/>
                    </a:prstGeom>
                    <a:noFill/>
                    <a:ln>
                      <a:noFill/>
                    </a:ln>
                  </pic:spPr>
                </pic:pic>
              </a:graphicData>
            </a:graphic>
          </wp:inline>
        </w:drawing>
      </w:r>
      <w:r w:rsidRPr="00A54F20">
        <w:t>. Thus, we have the point </w:t>
      </w:r>
      <w:r w:rsidRPr="00A54F20">
        <w:drawing>
          <wp:inline distT="0" distB="0" distL="0" distR="0" wp14:anchorId="7FADBDA8" wp14:editId="438D28B8">
            <wp:extent cx="409575" cy="152400"/>
            <wp:effectExtent l="0" t="0" r="9525" b="0"/>
            <wp:docPr id="1957976289" name="Picture 5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descr="image"/>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409575" cy="152400"/>
                    </a:xfrm>
                    <a:prstGeom prst="rect">
                      <a:avLst/>
                    </a:prstGeom>
                    <a:noFill/>
                    <a:ln>
                      <a:noFill/>
                    </a:ln>
                  </pic:spPr>
                </pic:pic>
              </a:graphicData>
            </a:graphic>
          </wp:inline>
        </w:drawing>
      </w:r>
      <w:r w:rsidRPr="00A54F20">
        <w:t> for the ROC curve.</w:t>
      </w:r>
    </w:p>
    <w:p w14:paraId="00733397" w14:textId="0B3F8396" w:rsidR="00A54F20" w:rsidRPr="00A54F20" w:rsidRDefault="00A54F20" w:rsidP="00A54F20">
      <w:r w:rsidRPr="00A54F20">
        <w:drawing>
          <wp:inline distT="0" distB="0" distL="0" distR="0" wp14:anchorId="4751E3A5" wp14:editId="1C412BF1">
            <wp:extent cx="3714750" cy="2085975"/>
            <wp:effectExtent l="0" t="0" r="0" b="9525"/>
            <wp:docPr id="192599683" name="Picture 5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descr="image"/>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3714750" cy="2085975"/>
                    </a:xfrm>
                    <a:prstGeom prst="rect">
                      <a:avLst/>
                    </a:prstGeom>
                    <a:noFill/>
                    <a:ln>
                      <a:noFill/>
                    </a:ln>
                  </pic:spPr>
                </pic:pic>
              </a:graphicData>
            </a:graphic>
          </wp:inline>
        </w:drawing>
      </w:r>
    </w:p>
    <w:p w14:paraId="5E8ECDEB" w14:textId="77777777" w:rsidR="00A54F20" w:rsidRPr="00A54F20" w:rsidRDefault="00A54F20" w:rsidP="00A54F20">
      <w:r w:rsidRPr="00A54F20">
        <w:rPr>
          <w:b/>
          <w:bCs/>
        </w:rPr>
        <w:t>Figure 8.18</w:t>
      </w:r>
      <w:r w:rsidRPr="00A54F20">
        <w:t xml:space="preserve"> Tuples </w:t>
      </w:r>
      <w:proofErr w:type="gramStart"/>
      <w:r w:rsidRPr="00A54F20">
        <w:t>sorted</w:t>
      </w:r>
      <w:proofErr w:type="gramEnd"/>
      <w:r w:rsidRPr="00A54F20">
        <w:t xml:space="preserve"> by decreasing score, where the score is the value returned by a probabilistic classifier.</w:t>
      </w:r>
    </w:p>
    <w:p w14:paraId="277E94B4" w14:textId="06EF8967" w:rsidR="00A54F20" w:rsidRPr="00A54F20" w:rsidRDefault="00A54F20" w:rsidP="00A54F20">
      <w:r w:rsidRPr="00A54F20">
        <w:t>Next, threshold </w:t>
      </w:r>
      <w:r w:rsidRPr="00A54F20">
        <w:rPr>
          <w:i/>
          <w:iCs/>
        </w:rPr>
        <w:t>t</w:t>
      </w:r>
      <w:r w:rsidRPr="00A54F20">
        <w:t xml:space="preserve"> is set to 0.8, the probability value for tuple 2, so this tuple is now also considered positive, while tuples 3 through 10 are considered negative. The </w:t>
      </w:r>
      <w:proofErr w:type="gramStart"/>
      <w:r w:rsidRPr="00A54F20">
        <w:t>actual class</w:t>
      </w:r>
      <w:proofErr w:type="gramEnd"/>
      <w:r w:rsidRPr="00A54F20">
        <w:t xml:space="preserve"> label of tuple 2 is positive, thus now </w:t>
      </w:r>
      <w:r w:rsidRPr="00A54F20">
        <w:drawing>
          <wp:inline distT="0" distB="0" distL="0" distR="0" wp14:anchorId="2B971679" wp14:editId="2E86DD96">
            <wp:extent cx="419100" cy="104775"/>
            <wp:effectExtent l="0" t="0" r="0" b="9525"/>
            <wp:docPr id="1489606774" name="Picture 5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descr="image"/>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419100" cy="104775"/>
                    </a:xfrm>
                    <a:prstGeom prst="rect">
                      <a:avLst/>
                    </a:prstGeom>
                    <a:noFill/>
                    <a:ln>
                      <a:noFill/>
                    </a:ln>
                  </pic:spPr>
                </pic:pic>
              </a:graphicData>
            </a:graphic>
          </wp:inline>
        </w:drawing>
      </w:r>
      <w:r w:rsidRPr="00A54F20">
        <w:t>. The rest of the row can easily be computed, resulting in the point </w:t>
      </w:r>
      <w:r w:rsidRPr="00A54F20">
        <w:drawing>
          <wp:inline distT="0" distB="0" distL="0" distR="0" wp14:anchorId="5E45D827" wp14:editId="7AB306E2">
            <wp:extent cx="409575" cy="152400"/>
            <wp:effectExtent l="0" t="0" r="9525" b="0"/>
            <wp:docPr id="718113569" name="Picture 5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descr="image"/>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409575" cy="152400"/>
                    </a:xfrm>
                    <a:prstGeom prst="rect">
                      <a:avLst/>
                    </a:prstGeom>
                    <a:noFill/>
                    <a:ln>
                      <a:noFill/>
                    </a:ln>
                  </pic:spPr>
                </pic:pic>
              </a:graphicData>
            </a:graphic>
          </wp:inline>
        </w:drawing>
      </w:r>
      <w:r w:rsidRPr="00A54F20">
        <w:t>. Next, we examine the class label of tuple 3 and let </w:t>
      </w:r>
      <w:proofErr w:type="spellStart"/>
      <w:r w:rsidRPr="00A54F20">
        <w:rPr>
          <w:i/>
          <w:iCs/>
        </w:rPr>
        <w:t>t</w:t>
      </w:r>
      <w:proofErr w:type="spellEnd"/>
      <w:r w:rsidRPr="00A54F20">
        <w:t> be 0.7, the probability value returned by the classifier for that tuple. Thus, tuple 3 is considered positive, yet its actual label is negative, and so it is a false positive. Thus, </w:t>
      </w:r>
      <w:r w:rsidRPr="00A54F20">
        <w:rPr>
          <w:i/>
          <w:iCs/>
        </w:rPr>
        <w:t>TP</w:t>
      </w:r>
      <w:r w:rsidRPr="00A54F20">
        <w:t xml:space="preserve"> stays the same </w:t>
      </w:r>
      <w:r w:rsidRPr="00A54F20">
        <w:lastRenderedPageBreak/>
        <w:t>and </w:t>
      </w:r>
      <w:r w:rsidRPr="00A54F20">
        <w:rPr>
          <w:i/>
          <w:iCs/>
        </w:rPr>
        <w:t>FP</w:t>
      </w:r>
      <w:r w:rsidRPr="00A54F20">
        <w:t> increments so that </w:t>
      </w:r>
      <w:r w:rsidRPr="00A54F20">
        <w:drawing>
          <wp:inline distT="0" distB="0" distL="0" distR="0" wp14:anchorId="388232D9" wp14:editId="779864D0">
            <wp:extent cx="419100" cy="104775"/>
            <wp:effectExtent l="0" t="0" r="0" b="9525"/>
            <wp:docPr id="383457200" name="Picture 5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descr="image"/>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419100" cy="104775"/>
                    </a:xfrm>
                    <a:prstGeom prst="rect">
                      <a:avLst/>
                    </a:prstGeom>
                    <a:noFill/>
                    <a:ln>
                      <a:noFill/>
                    </a:ln>
                  </pic:spPr>
                </pic:pic>
              </a:graphicData>
            </a:graphic>
          </wp:inline>
        </w:drawing>
      </w:r>
      <w:r w:rsidRPr="00A54F20">
        <w:t>. The rest of the values in the row can also be easily computed, yielding the point </w:t>
      </w:r>
      <w:r w:rsidRPr="00A54F20">
        <w:drawing>
          <wp:inline distT="0" distB="0" distL="0" distR="0" wp14:anchorId="75E59123" wp14:editId="527EC3E5">
            <wp:extent cx="514350" cy="152400"/>
            <wp:effectExtent l="0" t="0" r="0" b="0"/>
            <wp:docPr id="2026026160" name="Picture 5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descr="image"/>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514350" cy="152400"/>
                    </a:xfrm>
                    <a:prstGeom prst="rect">
                      <a:avLst/>
                    </a:prstGeom>
                    <a:noFill/>
                    <a:ln>
                      <a:noFill/>
                    </a:ln>
                  </pic:spPr>
                </pic:pic>
              </a:graphicData>
            </a:graphic>
          </wp:inline>
        </w:drawing>
      </w:r>
      <w:r w:rsidRPr="00A54F20">
        <w:t>. The resulting ROC graph, from examining each tuple, is the jagged line shown in </w:t>
      </w:r>
      <w:hyperlink r:id="rId343" w:anchor="F0100_CHP008" w:history="1">
        <w:r w:rsidRPr="00A54F20">
          <w:rPr>
            <w:rStyle w:val="Hyperlink"/>
            <w:b/>
            <w:bCs/>
          </w:rPr>
          <w:t>Figure 8.19</w:t>
        </w:r>
      </w:hyperlink>
      <w:r w:rsidRPr="00A54F20">
        <w:t>.</w:t>
      </w:r>
    </w:p>
    <w:p w14:paraId="3E1B84A6" w14:textId="3D0B352C" w:rsidR="00A54F20" w:rsidRPr="00A54F20" w:rsidRDefault="00A54F20" w:rsidP="00A54F20">
      <w:r w:rsidRPr="00A54F20">
        <w:drawing>
          <wp:inline distT="0" distB="0" distL="0" distR="0" wp14:anchorId="02FDD18C" wp14:editId="5FCFAC20">
            <wp:extent cx="3219450" cy="3152775"/>
            <wp:effectExtent l="0" t="0" r="0" b="9525"/>
            <wp:docPr id="150676780" name="Picture 5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descr="image"/>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3219450" cy="3152775"/>
                    </a:xfrm>
                    <a:prstGeom prst="rect">
                      <a:avLst/>
                    </a:prstGeom>
                    <a:noFill/>
                    <a:ln>
                      <a:noFill/>
                    </a:ln>
                  </pic:spPr>
                </pic:pic>
              </a:graphicData>
            </a:graphic>
          </wp:inline>
        </w:drawing>
      </w:r>
    </w:p>
    <w:p w14:paraId="40BCA42E" w14:textId="77777777" w:rsidR="00A54F20" w:rsidRPr="00A54F20" w:rsidRDefault="00A54F20" w:rsidP="00A54F20">
      <w:r w:rsidRPr="00A54F20">
        <w:rPr>
          <w:b/>
          <w:bCs/>
        </w:rPr>
        <w:t>Figure 8.19</w:t>
      </w:r>
      <w:r w:rsidRPr="00A54F20">
        <w:t> ROC curve for the data in </w:t>
      </w:r>
      <w:hyperlink r:id="rId345" w:anchor="F0095_CHP008" w:history="1">
        <w:r w:rsidRPr="00A54F20">
          <w:rPr>
            <w:rStyle w:val="Hyperlink"/>
            <w:b/>
            <w:bCs/>
          </w:rPr>
          <w:t>Figure 8.18</w:t>
        </w:r>
      </w:hyperlink>
      <w:r w:rsidRPr="00A54F20">
        <w:t>.</w:t>
      </w:r>
    </w:p>
    <w:p w14:paraId="1FF34451" w14:textId="77777777" w:rsidR="00A54F20" w:rsidRPr="00A54F20" w:rsidRDefault="00A54F20" w:rsidP="00A54F20">
      <w:r w:rsidRPr="00A54F20">
        <w:t>There are many methods to obtain a curve out of these points, the most common of which is to use a convex hull. The plot also shows a diagonal line where for every true positive of such a model, we are just as likely to encounter a false positive. For comparison, this line represents random guessing.</w:t>
      </w:r>
    </w:p>
    <w:p w14:paraId="52909577" w14:textId="77777777" w:rsidR="00A54F20" w:rsidRPr="00A54F20" w:rsidRDefault="00A54F20" w:rsidP="00A54F20">
      <w:hyperlink r:id="rId346" w:anchor="F0105_CHP008" w:history="1">
        <w:r w:rsidRPr="00A54F20">
          <w:rPr>
            <w:rStyle w:val="Hyperlink"/>
            <w:b/>
            <w:bCs/>
          </w:rPr>
          <w:t>Figure 8.20</w:t>
        </w:r>
      </w:hyperlink>
      <w:r w:rsidRPr="00A54F20">
        <w:t xml:space="preserve"> shows the ROC curves of two classification models. The diagonal line representing random guessing is also shown. Thus, the closer the ROC curve of a model is to the diagonal line, the less accurate the model. If the model is </w:t>
      </w:r>
      <w:proofErr w:type="gramStart"/>
      <w:r w:rsidRPr="00A54F20">
        <w:t>really good</w:t>
      </w:r>
      <w:proofErr w:type="gramEnd"/>
      <w:r w:rsidRPr="00A54F20">
        <w:t xml:space="preserve">, initially we are more likely to encounter true positives as we move down the ranked list. Thus, the curve moves steeply up from zero. Later, as we start to encounter </w:t>
      </w:r>
      <w:proofErr w:type="gramStart"/>
      <w:r w:rsidRPr="00A54F20">
        <w:t>fewer and fewer</w:t>
      </w:r>
      <w:proofErr w:type="gramEnd"/>
      <w:r w:rsidRPr="00A54F20">
        <w:t xml:space="preserve"> true positives, and </w:t>
      </w:r>
      <w:proofErr w:type="gramStart"/>
      <w:r w:rsidRPr="00A54F20">
        <w:t>more and more</w:t>
      </w:r>
      <w:proofErr w:type="gramEnd"/>
      <w:r w:rsidRPr="00A54F20">
        <w:t xml:space="preserve"> false positives, the curve eases off and becomes more horizontal.</w:t>
      </w:r>
    </w:p>
    <w:p w14:paraId="0FC2DF5C" w14:textId="155645E8" w:rsidR="00A54F20" w:rsidRPr="00A54F20" w:rsidRDefault="00A54F20" w:rsidP="00A54F20">
      <w:r w:rsidRPr="00A54F20">
        <w:lastRenderedPageBreak/>
        <w:drawing>
          <wp:inline distT="0" distB="0" distL="0" distR="0" wp14:anchorId="5E5C95A4" wp14:editId="1E03DD87">
            <wp:extent cx="2809875" cy="2619375"/>
            <wp:effectExtent l="0" t="0" r="9525" b="9525"/>
            <wp:docPr id="1690534210" name="Picture 5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descr="image"/>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2809875" cy="2619375"/>
                    </a:xfrm>
                    <a:prstGeom prst="rect">
                      <a:avLst/>
                    </a:prstGeom>
                    <a:noFill/>
                    <a:ln>
                      <a:noFill/>
                    </a:ln>
                  </pic:spPr>
                </pic:pic>
              </a:graphicData>
            </a:graphic>
          </wp:inline>
        </w:drawing>
      </w:r>
    </w:p>
    <w:p w14:paraId="41FF79D4" w14:textId="77777777" w:rsidR="00A54F20" w:rsidRPr="00A54F20" w:rsidRDefault="00A54F20" w:rsidP="00A54F20">
      <w:r w:rsidRPr="00A54F20">
        <w:rPr>
          <w:b/>
          <w:bCs/>
        </w:rPr>
        <w:t>Figure 8.20</w:t>
      </w:r>
      <w:r w:rsidRPr="00A54F20">
        <w:t> ROC curves of two classification models, </w:t>
      </w:r>
      <w:r w:rsidRPr="00A54F20">
        <w:rPr>
          <w:i/>
          <w:iCs/>
        </w:rPr>
        <w:t>M</w:t>
      </w:r>
      <w:r w:rsidRPr="00A54F20">
        <w:rPr>
          <w:b/>
          <w:bCs/>
          <w:vertAlign w:val="subscript"/>
        </w:rPr>
        <w:t>1</w:t>
      </w:r>
      <w:r w:rsidRPr="00A54F20">
        <w:t> and </w:t>
      </w:r>
      <w:r w:rsidRPr="00A54F20">
        <w:rPr>
          <w:i/>
          <w:iCs/>
        </w:rPr>
        <w:t>M</w:t>
      </w:r>
      <w:r w:rsidRPr="00A54F20">
        <w:rPr>
          <w:b/>
          <w:bCs/>
          <w:vertAlign w:val="subscript"/>
        </w:rPr>
        <w:t>2</w:t>
      </w:r>
      <w:r w:rsidRPr="00A54F20">
        <w:t>. The diagonal shows where, for every true positive, we are equally likely to encounter a false positive. The closer an ROC curve is to the diagonal line, the less accurate the model is. Thus, </w:t>
      </w:r>
      <w:r w:rsidRPr="00A54F20">
        <w:rPr>
          <w:i/>
          <w:iCs/>
        </w:rPr>
        <w:t>M</w:t>
      </w:r>
      <w:r w:rsidRPr="00A54F20">
        <w:rPr>
          <w:b/>
          <w:bCs/>
          <w:vertAlign w:val="subscript"/>
        </w:rPr>
        <w:t>1</w:t>
      </w:r>
      <w:r w:rsidRPr="00A54F20">
        <w:t> is more accurate here.</w:t>
      </w:r>
    </w:p>
    <w:p w14:paraId="00F196B5" w14:textId="77777777" w:rsidR="00A54F20" w:rsidRPr="00A54F20" w:rsidRDefault="00A54F20" w:rsidP="00A54F20">
      <w:r w:rsidRPr="00A54F20">
        <w:t xml:space="preserve">To assess the accuracy of a model, we can measure the area under the curve. Several software packages </w:t>
      </w:r>
      <w:proofErr w:type="gramStart"/>
      <w:r w:rsidRPr="00A54F20">
        <w:t>are able to</w:t>
      </w:r>
      <w:proofErr w:type="gramEnd"/>
      <w:r w:rsidRPr="00A54F20">
        <w:t xml:space="preserve"> perform such calculation. The closer the area is to 0.5, the less accurate the corresponding model is. A model with perfect accuracy will have an area of 1.0.</w:t>
      </w:r>
    </w:p>
    <w:p w14:paraId="13F8C307" w14:textId="77777777" w:rsidR="00A54F20" w:rsidRPr="00A54F20" w:rsidRDefault="00A54F20" w:rsidP="00A54F20">
      <w:pPr>
        <w:rPr>
          <w:b/>
          <w:bCs/>
        </w:rPr>
      </w:pPr>
      <w:r w:rsidRPr="00A54F20">
        <w:rPr>
          <w:b/>
          <w:bCs/>
        </w:rPr>
        <w:t>8.6 Techniques to Improve Classification Accuracy</w:t>
      </w:r>
    </w:p>
    <w:p w14:paraId="495EAAB9" w14:textId="77777777" w:rsidR="00A54F20" w:rsidRPr="00A54F20" w:rsidRDefault="00A54F20" w:rsidP="00A54F20">
      <w:r w:rsidRPr="00A54F20">
        <w:t>In this section, you will learn some tricks for increasing classification accuracy. We focus on </w:t>
      </w:r>
      <w:r w:rsidRPr="00A54F20">
        <w:rPr>
          <w:i/>
          <w:iCs/>
        </w:rPr>
        <w:t>ensemble methods</w:t>
      </w:r>
      <w:r w:rsidRPr="00A54F20">
        <w:t>. An ensemble for classification is a composite model, made up of a combination of classifiers. The individual classifiers vote, and a class label prediction is returned by the ensemble based on the collection of votes. Ensembles tend to be more accurate than their component classifiers. We start off in </w:t>
      </w:r>
      <w:hyperlink r:id="rId348" w:anchor="S0160_CHP008" w:history="1">
        <w:r w:rsidRPr="00A54F20">
          <w:rPr>
            <w:rStyle w:val="Hyperlink"/>
            <w:b/>
            <w:bCs/>
          </w:rPr>
          <w:t>Section 8.6.1</w:t>
        </w:r>
      </w:hyperlink>
      <w:r w:rsidRPr="00A54F20">
        <w:t> by introducing ensemble methods in general. Bagging (</w:t>
      </w:r>
      <w:hyperlink r:id="rId349" w:anchor="S0165_CHP008" w:history="1">
        <w:r w:rsidRPr="00A54F20">
          <w:rPr>
            <w:rStyle w:val="Hyperlink"/>
            <w:b/>
            <w:bCs/>
          </w:rPr>
          <w:t>Section 8.6.2</w:t>
        </w:r>
      </w:hyperlink>
      <w:r w:rsidRPr="00A54F20">
        <w:t>), boosting (</w:t>
      </w:r>
      <w:hyperlink r:id="rId350" w:anchor="S0170_CHP008" w:history="1">
        <w:r w:rsidRPr="00A54F20">
          <w:rPr>
            <w:rStyle w:val="Hyperlink"/>
            <w:b/>
            <w:bCs/>
          </w:rPr>
          <w:t>Section 8.6.3</w:t>
        </w:r>
      </w:hyperlink>
      <w:r w:rsidRPr="00A54F20">
        <w:t>), and random forests (</w:t>
      </w:r>
      <w:hyperlink r:id="rId351" w:anchor="S0175_CHP008" w:history="1">
        <w:r w:rsidRPr="00A54F20">
          <w:rPr>
            <w:rStyle w:val="Hyperlink"/>
            <w:b/>
            <w:bCs/>
          </w:rPr>
          <w:t>Section 8.6.4</w:t>
        </w:r>
      </w:hyperlink>
      <w:r w:rsidRPr="00A54F20">
        <w:t>) are popular ensemble methods.</w:t>
      </w:r>
    </w:p>
    <w:p w14:paraId="4FC86A7A" w14:textId="77777777" w:rsidR="00A54F20" w:rsidRPr="00A54F20" w:rsidRDefault="00A54F20" w:rsidP="00A54F20">
      <w:r w:rsidRPr="00A54F20">
        <w:t>Traditional learning models assume that the data classes are well distributed. In many real-world data domains, however, the data are class-imbalanced, where the main class of interest is represented by only a few tuples. This is known as the </w:t>
      </w:r>
      <w:r w:rsidRPr="00A54F20">
        <w:rPr>
          <w:i/>
          <w:iCs/>
        </w:rPr>
        <w:t>class imbalance problem</w:t>
      </w:r>
      <w:r w:rsidRPr="00A54F20">
        <w:t>. We also study techniques for improving the classification accuracy of class-imbalanced data. These are presented in </w:t>
      </w:r>
      <w:hyperlink r:id="rId352" w:anchor="S0180_CHP008" w:history="1">
        <w:r w:rsidRPr="00A54F20">
          <w:rPr>
            <w:rStyle w:val="Hyperlink"/>
            <w:b/>
            <w:bCs/>
          </w:rPr>
          <w:t>Section 8.6.5</w:t>
        </w:r>
      </w:hyperlink>
      <w:r w:rsidRPr="00A54F20">
        <w:t>.</w:t>
      </w:r>
    </w:p>
    <w:p w14:paraId="56A99A0B" w14:textId="77777777" w:rsidR="00A54F20" w:rsidRPr="00A54F20" w:rsidRDefault="00A54F20" w:rsidP="00A54F20">
      <w:pPr>
        <w:rPr>
          <w:b/>
          <w:bCs/>
        </w:rPr>
      </w:pPr>
      <w:r w:rsidRPr="00A54F20">
        <w:rPr>
          <w:b/>
          <w:bCs/>
        </w:rPr>
        <w:t>8.6.1 Introducing Ensemble Methods</w:t>
      </w:r>
    </w:p>
    <w:p w14:paraId="43877C07" w14:textId="6BB99BF9" w:rsidR="00A54F20" w:rsidRPr="00A54F20" w:rsidRDefault="00A54F20" w:rsidP="00A54F20">
      <w:r w:rsidRPr="00A54F20">
        <w:rPr>
          <w:i/>
          <w:iCs/>
        </w:rPr>
        <w:lastRenderedPageBreak/>
        <w:t>Bagging</w:t>
      </w:r>
      <w:r w:rsidRPr="00A54F20">
        <w:t>, </w:t>
      </w:r>
      <w:r w:rsidRPr="00A54F20">
        <w:rPr>
          <w:i/>
          <w:iCs/>
        </w:rPr>
        <w:t>boosting</w:t>
      </w:r>
      <w:r w:rsidRPr="00A54F20">
        <w:t>, and </w:t>
      </w:r>
      <w:r w:rsidRPr="00A54F20">
        <w:rPr>
          <w:i/>
          <w:iCs/>
        </w:rPr>
        <w:t>random forests</w:t>
      </w:r>
      <w:r w:rsidRPr="00A54F20">
        <w:t> are examples of </w:t>
      </w:r>
      <w:r w:rsidRPr="00A54F20">
        <w:rPr>
          <w:b/>
          <w:bCs/>
        </w:rPr>
        <w:t>ensemble methods</w:t>
      </w:r>
      <w:r w:rsidRPr="00A54F20">
        <w:t> (</w:t>
      </w:r>
      <w:hyperlink r:id="rId353" w:anchor="F0110_CHP008" w:history="1">
        <w:r w:rsidRPr="00A54F20">
          <w:rPr>
            <w:rStyle w:val="Hyperlink"/>
            <w:b/>
            <w:bCs/>
          </w:rPr>
          <w:t>Figure 8.21</w:t>
        </w:r>
      </w:hyperlink>
      <w:r w:rsidRPr="00A54F20">
        <w:t>). An ensemble combines a series of </w:t>
      </w:r>
      <w:r w:rsidRPr="00A54F20">
        <w:rPr>
          <w:i/>
          <w:iCs/>
        </w:rPr>
        <w:t>k</w:t>
      </w:r>
      <w:r w:rsidRPr="00A54F20">
        <w:t> learned models (or </w:t>
      </w:r>
      <w:r w:rsidRPr="00A54F20">
        <w:rPr>
          <w:i/>
          <w:iCs/>
        </w:rPr>
        <w:t>base classifiers</w:t>
      </w:r>
      <w:r w:rsidRPr="00A54F20">
        <w:t>), </w:t>
      </w:r>
      <w:r w:rsidRPr="00A54F20">
        <w:drawing>
          <wp:inline distT="0" distB="0" distL="0" distR="0" wp14:anchorId="023EBFDC" wp14:editId="60CB20E3">
            <wp:extent cx="838200" cy="123825"/>
            <wp:effectExtent l="0" t="0" r="0" b="9525"/>
            <wp:docPr id="1458389833" name="Picture 6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descr="image"/>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838200" cy="123825"/>
                    </a:xfrm>
                    <a:prstGeom prst="rect">
                      <a:avLst/>
                    </a:prstGeom>
                    <a:noFill/>
                    <a:ln>
                      <a:noFill/>
                    </a:ln>
                  </pic:spPr>
                </pic:pic>
              </a:graphicData>
            </a:graphic>
          </wp:inline>
        </w:drawing>
      </w:r>
      <w:r w:rsidRPr="00A54F20">
        <w:t>, with the aim of creating an improved composite classification model, </w:t>
      </w:r>
      <w:r w:rsidRPr="00A54F20">
        <w:drawing>
          <wp:inline distT="0" distB="0" distL="0" distR="0" wp14:anchorId="3C53167E" wp14:editId="3F7A64B1">
            <wp:extent cx="247650" cy="104775"/>
            <wp:effectExtent l="0" t="0" r="0" b="9525"/>
            <wp:docPr id="150942727" name="Picture 6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0" descr="image"/>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247650" cy="104775"/>
                    </a:xfrm>
                    <a:prstGeom prst="rect">
                      <a:avLst/>
                    </a:prstGeom>
                    <a:noFill/>
                    <a:ln>
                      <a:noFill/>
                    </a:ln>
                  </pic:spPr>
                </pic:pic>
              </a:graphicData>
            </a:graphic>
          </wp:inline>
        </w:drawing>
      </w:r>
      <w:r w:rsidRPr="00A54F20">
        <w:t>. A given data set, </w:t>
      </w:r>
      <w:r w:rsidRPr="00A54F20">
        <w:rPr>
          <w:i/>
          <w:iCs/>
        </w:rPr>
        <w:t>D</w:t>
      </w:r>
      <w:r w:rsidRPr="00A54F20">
        <w:t>, is used to create </w:t>
      </w:r>
      <w:r w:rsidRPr="00A54F20">
        <w:rPr>
          <w:i/>
          <w:iCs/>
        </w:rPr>
        <w:t>k</w:t>
      </w:r>
      <w:r w:rsidRPr="00A54F20">
        <w:t> training sets, </w:t>
      </w:r>
      <w:r w:rsidRPr="00A54F20">
        <w:drawing>
          <wp:inline distT="0" distB="0" distL="0" distR="0" wp14:anchorId="5A92A2C3" wp14:editId="499C83A6">
            <wp:extent cx="800100" cy="123825"/>
            <wp:effectExtent l="0" t="0" r="0" b="9525"/>
            <wp:docPr id="1338544177" name="Picture 6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1" descr="image"/>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800100" cy="123825"/>
                    </a:xfrm>
                    <a:prstGeom prst="rect">
                      <a:avLst/>
                    </a:prstGeom>
                    <a:noFill/>
                    <a:ln>
                      <a:noFill/>
                    </a:ln>
                  </pic:spPr>
                </pic:pic>
              </a:graphicData>
            </a:graphic>
          </wp:inline>
        </w:drawing>
      </w:r>
      <w:r w:rsidRPr="00A54F20">
        <w:t>, where </w:t>
      </w:r>
      <w:r w:rsidRPr="00A54F20">
        <w:drawing>
          <wp:inline distT="0" distB="0" distL="0" distR="0" wp14:anchorId="467AEC28" wp14:editId="6805D4EB">
            <wp:extent cx="981075" cy="152400"/>
            <wp:effectExtent l="0" t="0" r="9525" b="0"/>
            <wp:docPr id="939983985" name="Picture 6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 descr="image"/>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981075" cy="152400"/>
                    </a:xfrm>
                    <a:prstGeom prst="rect">
                      <a:avLst/>
                    </a:prstGeom>
                    <a:noFill/>
                    <a:ln>
                      <a:noFill/>
                    </a:ln>
                  </pic:spPr>
                </pic:pic>
              </a:graphicData>
            </a:graphic>
          </wp:inline>
        </w:drawing>
      </w:r>
      <w:r w:rsidRPr="00A54F20">
        <w:t> is used to generate classifier </w:t>
      </w:r>
      <w:r w:rsidRPr="00A54F20">
        <w:rPr>
          <w:i/>
          <w:iCs/>
        </w:rPr>
        <w:t>M</w:t>
      </w:r>
      <w:r w:rsidRPr="00A54F20">
        <w:rPr>
          <w:b/>
          <w:bCs/>
          <w:i/>
          <w:iCs/>
          <w:vertAlign w:val="subscript"/>
        </w:rPr>
        <w:t>i</w:t>
      </w:r>
      <w:r w:rsidRPr="00A54F20">
        <w:t>. Given a new data tuple to classify, the base classifiers each vote by returning a class prediction. The ensemble returns a class prediction based on the votes of the base classifiers.</w:t>
      </w:r>
    </w:p>
    <w:p w14:paraId="3FADDED3" w14:textId="7209A5F3" w:rsidR="00A54F20" w:rsidRPr="00A54F20" w:rsidRDefault="00A54F20" w:rsidP="00A54F20">
      <w:r w:rsidRPr="00A54F20">
        <w:drawing>
          <wp:inline distT="0" distB="0" distL="0" distR="0" wp14:anchorId="74C281C9" wp14:editId="7FC635C4">
            <wp:extent cx="4686300" cy="1971675"/>
            <wp:effectExtent l="0" t="0" r="0" b="9525"/>
            <wp:docPr id="1175247178" name="Picture 6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image"/>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686300" cy="1971675"/>
                    </a:xfrm>
                    <a:prstGeom prst="rect">
                      <a:avLst/>
                    </a:prstGeom>
                    <a:noFill/>
                    <a:ln>
                      <a:noFill/>
                    </a:ln>
                  </pic:spPr>
                </pic:pic>
              </a:graphicData>
            </a:graphic>
          </wp:inline>
        </w:drawing>
      </w:r>
    </w:p>
    <w:p w14:paraId="0C4A2D08" w14:textId="77777777" w:rsidR="00A54F20" w:rsidRPr="00A54F20" w:rsidRDefault="00A54F20" w:rsidP="00A54F20">
      <w:r w:rsidRPr="00A54F20">
        <w:rPr>
          <w:b/>
          <w:bCs/>
        </w:rPr>
        <w:t>Figure 8.21</w:t>
      </w:r>
      <w:r w:rsidRPr="00A54F20">
        <w:t> Increasing classifier accuracy: Ensemble methods generate a set of classification models, </w:t>
      </w:r>
      <w:r w:rsidRPr="00A54F20">
        <w:rPr>
          <w:i/>
          <w:iCs/>
        </w:rPr>
        <w:t>M</w:t>
      </w:r>
      <w:r w:rsidRPr="00A54F20">
        <w:rPr>
          <w:b/>
          <w:bCs/>
          <w:vertAlign w:val="subscript"/>
        </w:rPr>
        <w:t>1</w:t>
      </w:r>
      <w:r w:rsidRPr="00A54F20">
        <w:t>, </w:t>
      </w:r>
      <w:r w:rsidRPr="00A54F20">
        <w:rPr>
          <w:i/>
          <w:iCs/>
        </w:rPr>
        <w:t>M</w:t>
      </w:r>
      <w:r w:rsidRPr="00A54F20">
        <w:rPr>
          <w:b/>
          <w:bCs/>
          <w:vertAlign w:val="subscript"/>
        </w:rPr>
        <w:t>2</w:t>
      </w:r>
      <w:r w:rsidRPr="00A54F20">
        <w:t>, …, </w:t>
      </w:r>
      <w:r w:rsidRPr="00A54F20">
        <w:rPr>
          <w:i/>
          <w:iCs/>
        </w:rPr>
        <w:t>M</w:t>
      </w:r>
      <w:r w:rsidRPr="00A54F20">
        <w:rPr>
          <w:b/>
          <w:bCs/>
          <w:vertAlign w:val="subscript"/>
        </w:rPr>
        <w:t>k</w:t>
      </w:r>
      <w:r w:rsidRPr="00A54F20">
        <w:t>. Given a new data tuple to classify, each classifier “votes” for the class label of that tuple. The ensemble combines the votes to return a class prediction.</w:t>
      </w:r>
    </w:p>
    <w:p w14:paraId="14AE405C" w14:textId="77777777" w:rsidR="00A54F20" w:rsidRPr="00A54F20" w:rsidRDefault="00A54F20" w:rsidP="00A54F20">
      <w:r w:rsidRPr="00A54F20">
        <w:t>An ensemble tends to be more accurate than its base classifiers. For example, consider an ensemble that performs majority voting. That is, given a tuple </w:t>
      </w:r>
      <w:r w:rsidRPr="00A54F20">
        <w:rPr>
          <w:b/>
          <w:bCs/>
          <w:i/>
          <w:iCs/>
        </w:rPr>
        <w:t>X</w:t>
      </w:r>
      <w:r w:rsidRPr="00A54F20">
        <w:t> to classify, it collects the class label predictions returned from the base classifiers and outputs the class in majority. The base classifiers may make mistakes, but the ensemble will misclassify </w:t>
      </w:r>
      <w:r w:rsidRPr="00A54F20">
        <w:rPr>
          <w:b/>
          <w:bCs/>
          <w:i/>
          <w:iCs/>
        </w:rPr>
        <w:t>X</w:t>
      </w:r>
      <w:r w:rsidRPr="00A54F20">
        <w:t> only if over half of the base classifiers are in error. Ensembles yield better results when there is significant diversity among the models. That is, ideally, there is little correlation among classifiers. The classifiers should also perform better than random guessing. Each base classifier can be allocated to a different CPU and so ensemble methods are parallelizable.</w:t>
      </w:r>
    </w:p>
    <w:p w14:paraId="7BE7C297" w14:textId="77777777" w:rsidR="00A54F20" w:rsidRPr="00A54F20" w:rsidRDefault="00A54F20" w:rsidP="00A54F20">
      <w:r w:rsidRPr="00A54F20">
        <w:t>To help illustrate the power of an ensemble, consider a simple two-class problem described by two attributes, </w:t>
      </w:r>
      <w:r w:rsidRPr="00A54F20">
        <w:rPr>
          <w:i/>
          <w:iCs/>
        </w:rPr>
        <w:t>x</w:t>
      </w:r>
      <w:r w:rsidRPr="00A54F20">
        <w:rPr>
          <w:b/>
          <w:bCs/>
          <w:vertAlign w:val="subscript"/>
        </w:rPr>
        <w:t>1</w:t>
      </w:r>
      <w:r w:rsidRPr="00A54F20">
        <w:t> and </w:t>
      </w:r>
      <w:r w:rsidRPr="00A54F20">
        <w:rPr>
          <w:i/>
          <w:iCs/>
        </w:rPr>
        <w:t>x</w:t>
      </w:r>
      <w:r w:rsidRPr="00A54F20">
        <w:rPr>
          <w:b/>
          <w:bCs/>
          <w:vertAlign w:val="subscript"/>
        </w:rPr>
        <w:t>2</w:t>
      </w:r>
      <w:r w:rsidRPr="00A54F20">
        <w:t>. The problem has a linear decision boundary. </w:t>
      </w:r>
      <w:hyperlink r:id="rId358" w:anchor="F0115_CHP008" w:history="1">
        <w:r w:rsidRPr="00A54F20">
          <w:rPr>
            <w:rStyle w:val="Hyperlink"/>
            <w:b/>
            <w:bCs/>
          </w:rPr>
          <w:t>Figure 8.22(a)</w:t>
        </w:r>
      </w:hyperlink>
      <w:r w:rsidRPr="00A54F20">
        <w:t> shows the decision boundary of a decision tree classifier on the problem. </w:t>
      </w:r>
      <w:hyperlink r:id="rId359" w:anchor="F0115_CHP008" w:history="1">
        <w:r w:rsidRPr="00A54F20">
          <w:rPr>
            <w:rStyle w:val="Hyperlink"/>
            <w:b/>
            <w:bCs/>
          </w:rPr>
          <w:t>Figure 8.22(b)</w:t>
        </w:r>
      </w:hyperlink>
      <w:r w:rsidRPr="00A54F20">
        <w:t xml:space="preserve"> shows the decision boundary of an ensemble of decision </w:t>
      </w:r>
      <w:proofErr w:type="gramStart"/>
      <w:r w:rsidRPr="00A54F20">
        <w:t>tree</w:t>
      </w:r>
      <w:proofErr w:type="gramEnd"/>
      <w:r w:rsidRPr="00A54F20">
        <w:t xml:space="preserve"> classifiers on the same problem. Although the ensemble’s decision boundary is still piecewise constant, it has a finer resolution and is better than that of a single tree.</w:t>
      </w:r>
    </w:p>
    <w:p w14:paraId="05210B67" w14:textId="5C231A04" w:rsidR="00A54F20" w:rsidRPr="00A54F20" w:rsidRDefault="00A54F20" w:rsidP="00A54F20">
      <w:r w:rsidRPr="00A54F20">
        <w:lastRenderedPageBreak/>
        <w:drawing>
          <wp:inline distT="0" distB="0" distL="0" distR="0" wp14:anchorId="64F9F241" wp14:editId="2F549D4B">
            <wp:extent cx="5067300" cy="2381250"/>
            <wp:effectExtent l="0" t="0" r="0" b="0"/>
            <wp:docPr id="1760832423" name="Picture 6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4" descr="image"/>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5067300" cy="2381250"/>
                    </a:xfrm>
                    <a:prstGeom prst="rect">
                      <a:avLst/>
                    </a:prstGeom>
                    <a:noFill/>
                    <a:ln>
                      <a:noFill/>
                    </a:ln>
                  </pic:spPr>
                </pic:pic>
              </a:graphicData>
            </a:graphic>
          </wp:inline>
        </w:drawing>
      </w:r>
    </w:p>
    <w:p w14:paraId="5FBF1B4C" w14:textId="77777777" w:rsidR="00A54F20" w:rsidRPr="00A54F20" w:rsidRDefault="00A54F20" w:rsidP="00A54F20">
      <w:r w:rsidRPr="00A54F20">
        <w:rPr>
          <w:b/>
          <w:bCs/>
        </w:rPr>
        <w:t>Figure 8.22</w:t>
      </w:r>
      <w:r w:rsidRPr="00A54F20">
        <w:t> Decision boundary by (a) a single decision tree and (b) an ensemble of decision trees for a linearly separable problem (i.e., where the actual decision boundary is a straight line). The decision tree struggles with approximating a linear boundary. The decision boundary of the ensemble is closer to the true boundary. </w:t>
      </w:r>
      <w:r w:rsidRPr="00A54F20">
        <w:rPr>
          <w:i/>
          <w:iCs/>
        </w:rPr>
        <w:t>Source:</w:t>
      </w:r>
      <w:r w:rsidRPr="00A54F20">
        <w:t> From Seni and Elder </w:t>
      </w:r>
      <w:hyperlink r:id="rId361" w:anchor="REF564" w:history="1">
        <w:r w:rsidRPr="00A54F20">
          <w:rPr>
            <w:rStyle w:val="Hyperlink"/>
            <w:b/>
            <w:bCs/>
          </w:rPr>
          <w:t>[SE10]</w:t>
        </w:r>
      </w:hyperlink>
      <w:r w:rsidRPr="00A54F20">
        <w:t>. </w:t>
      </w:r>
      <w:r w:rsidRPr="00A54F20">
        <w:rPr>
          <w:i/>
          <w:iCs/>
        </w:rPr>
        <w:t>Copyright © (2010) Morgan &amp; Claypool Publishers; used with permission.</w:t>
      </w:r>
    </w:p>
    <w:p w14:paraId="41872B3F" w14:textId="77777777" w:rsidR="00A54F20" w:rsidRPr="00A54F20" w:rsidRDefault="00A54F20" w:rsidP="00A54F20">
      <w:pPr>
        <w:rPr>
          <w:b/>
          <w:bCs/>
        </w:rPr>
      </w:pPr>
      <w:r w:rsidRPr="00A54F20">
        <w:rPr>
          <w:b/>
          <w:bCs/>
        </w:rPr>
        <w:t>8.6.2 Bagging</w:t>
      </w:r>
    </w:p>
    <w:p w14:paraId="7992D44B" w14:textId="77777777" w:rsidR="00A54F20" w:rsidRPr="00A54F20" w:rsidRDefault="00A54F20" w:rsidP="00A54F20">
      <w:r w:rsidRPr="00A54F20">
        <w:t xml:space="preserve">We now take an intuitive look at how bagging works as a method of increasing accuracy. Suppose that you are a patient and would like to have a diagnosis made based on your symptoms. Instead of asking one doctor, you may choose to ask several. If a certain diagnosis occurs more than any other, you may choose this as the final or best diagnosis. That is, the final diagnosis is made based on a majority vote, where each doctor gets an equal vote. Now replace each doctor </w:t>
      </w:r>
      <w:proofErr w:type="gramStart"/>
      <w:r w:rsidRPr="00A54F20">
        <w:t>by</w:t>
      </w:r>
      <w:proofErr w:type="gramEnd"/>
      <w:r w:rsidRPr="00A54F20">
        <w:t xml:space="preserve"> a classifier, and you have the basic idea behind bagging. Intuitively, a majority vote made by a large group of doctors may be more reliable than a majority vote made by a small group.</w:t>
      </w:r>
    </w:p>
    <w:p w14:paraId="10E73B3C" w14:textId="6CBFDEA6" w:rsidR="00A54F20" w:rsidRPr="00A54F20" w:rsidRDefault="00A54F20" w:rsidP="00A54F20">
      <w:r w:rsidRPr="00A54F20">
        <w:t>Given a set, </w:t>
      </w:r>
      <w:r w:rsidRPr="00A54F20">
        <w:rPr>
          <w:i/>
          <w:iCs/>
        </w:rPr>
        <w:t>D</w:t>
      </w:r>
      <w:r w:rsidRPr="00A54F20">
        <w:t>, of </w:t>
      </w:r>
      <w:r w:rsidRPr="00A54F20">
        <w:rPr>
          <w:i/>
          <w:iCs/>
        </w:rPr>
        <w:t>D</w:t>
      </w:r>
      <w:r w:rsidRPr="00A54F20">
        <w:t> tuples, </w:t>
      </w:r>
      <w:r w:rsidRPr="00A54F20">
        <w:rPr>
          <w:b/>
          <w:bCs/>
        </w:rPr>
        <w:t>bagging</w:t>
      </w:r>
      <w:r w:rsidRPr="00A54F20">
        <w:t> works as follows. For iteration </w:t>
      </w:r>
      <w:r w:rsidRPr="00A54F20">
        <w:drawing>
          <wp:inline distT="0" distB="0" distL="0" distR="0" wp14:anchorId="63CF99BA" wp14:editId="79FFFDFD">
            <wp:extent cx="895350" cy="152400"/>
            <wp:effectExtent l="0" t="0" r="0" b="0"/>
            <wp:docPr id="1932574462" name="Picture 6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descr="image"/>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895350" cy="152400"/>
                    </a:xfrm>
                    <a:prstGeom prst="rect">
                      <a:avLst/>
                    </a:prstGeom>
                    <a:noFill/>
                    <a:ln>
                      <a:noFill/>
                    </a:ln>
                  </pic:spPr>
                </pic:pic>
              </a:graphicData>
            </a:graphic>
          </wp:inline>
        </w:drawing>
      </w:r>
      <w:r w:rsidRPr="00A54F20">
        <w:t>, a training set, </w:t>
      </w:r>
      <w:r w:rsidRPr="00A54F20">
        <w:rPr>
          <w:i/>
          <w:iCs/>
        </w:rPr>
        <w:t>D</w:t>
      </w:r>
      <w:r w:rsidRPr="00A54F20">
        <w:rPr>
          <w:b/>
          <w:bCs/>
          <w:i/>
          <w:iCs/>
          <w:vertAlign w:val="subscript"/>
        </w:rPr>
        <w:t>i</w:t>
      </w:r>
      <w:r w:rsidRPr="00A54F20">
        <w:t>, of </w:t>
      </w:r>
      <w:r w:rsidRPr="00A54F20">
        <w:rPr>
          <w:i/>
          <w:iCs/>
        </w:rPr>
        <w:t>D</w:t>
      </w:r>
      <w:r w:rsidRPr="00A54F20">
        <w:t> tuples is sampled with replacement from the original set of tuples, </w:t>
      </w:r>
      <w:r w:rsidRPr="00A54F20">
        <w:rPr>
          <w:i/>
          <w:iCs/>
        </w:rPr>
        <w:t>D</w:t>
      </w:r>
      <w:r w:rsidRPr="00A54F20">
        <w:t>. Note that the term </w:t>
      </w:r>
      <w:r w:rsidRPr="00A54F20">
        <w:rPr>
          <w:i/>
          <w:iCs/>
        </w:rPr>
        <w:t>bagging</w:t>
      </w:r>
      <w:r w:rsidRPr="00A54F20">
        <w:t> stands for </w:t>
      </w:r>
      <w:r w:rsidRPr="00A54F20">
        <w:rPr>
          <w:i/>
          <w:iCs/>
        </w:rPr>
        <w:t>bootstrap aggregation</w:t>
      </w:r>
      <w:r w:rsidRPr="00A54F20">
        <w:t>. Each training set is a bootstrap sample, as described in </w:t>
      </w:r>
      <w:hyperlink r:id="rId363" w:anchor="S0140_CHP008" w:history="1">
        <w:r w:rsidRPr="00A54F20">
          <w:rPr>
            <w:rStyle w:val="Hyperlink"/>
            <w:b/>
            <w:bCs/>
          </w:rPr>
          <w:t>Section 8.5.4</w:t>
        </w:r>
      </w:hyperlink>
      <w:r w:rsidRPr="00A54F20">
        <w:t>. Because sampling with replacement is used, some of the original tuples of </w:t>
      </w:r>
      <w:r w:rsidRPr="00A54F20">
        <w:rPr>
          <w:i/>
          <w:iCs/>
        </w:rPr>
        <w:t>D</w:t>
      </w:r>
      <w:r w:rsidRPr="00A54F20">
        <w:t> may not be included in </w:t>
      </w:r>
      <w:r w:rsidRPr="00A54F20">
        <w:rPr>
          <w:i/>
          <w:iCs/>
        </w:rPr>
        <w:t>D</w:t>
      </w:r>
      <w:r w:rsidRPr="00A54F20">
        <w:rPr>
          <w:b/>
          <w:bCs/>
          <w:i/>
          <w:iCs/>
          <w:vertAlign w:val="subscript"/>
        </w:rPr>
        <w:t>i</w:t>
      </w:r>
      <w:r w:rsidRPr="00A54F20">
        <w:t>, whereas others may occur more than once. A classifier model, </w:t>
      </w:r>
      <w:r w:rsidRPr="00A54F20">
        <w:rPr>
          <w:i/>
          <w:iCs/>
        </w:rPr>
        <w:t>M</w:t>
      </w:r>
      <w:r w:rsidRPr="00A54F20">
        <w:rPr>
          <w:b/>
          <w:bCs/>
          <w:i/>
          <w:iCs/>
          <w:vertAlign w:val="subscript"/>
        </w:rPr>
        <w:t>i</w:t>
      </w:r>
      <w:r w:rsidRPr="00A54F20">
        <w:t>, is learned for each training set, </w:t>
      </w:r>
      <w:r w:rsidRPr="00A54F20">
        <w:rPr>
          <w:i/>
          <w:iCs/>
        </w:rPr>
        <w:t>D</w:t>
      </w:r>
      <w:r w:rsidRPr="00A54F20">
        <w:rPr>
          <w:b/>
          <w:bCs/>
          <w:i/>
          <w:iCs/>
          <w:vertAlign w:val="subscript"/>
        </w:rPr>
        <w:t>i</w:t>
      </w:r>
      <w:r w:rsidRPr="00A54F20">
        <w:t>. To classify an unknown tuple, </w:t>
      </w:r>
      <w:r w:rsidRPr="00A54F20">
        <w:rPr>
          <w:b/>
          <w:bCs/>
          <w:i/>
          <w:iCs/>
        </w:rPr>
        <w:t>X</w:t>
      </w:r>
      <w:r w:rsidRPr="00A54F20">
        <w:t>, each classifier, </w:t>
      </w:r>
      <w:r w:rsidRPr="00A54F20">
        <w:rPr>
          <w:i/>
          <w:iCs/>
        </w:rPr>
        <w:t>M</w:t>
      </w:r>
      <w:r w:rsidRPr="00A54F20">
        <w:rPr>
          <w:b/>
          <w:bCs/>
          <w:i/>
          <w:iCs/>
          <w:vertAlign w:val="subscript"/>
        </w:rPr>
        <w:t>i</w:t>
      </w:r>
      <w:r w:rsidRPr="00A54F20">
        <w:t>, returns its class prediction, which counts as one vote. The bagged classifier, </w:t>
      </w:r>
      <w:r w:rsidRPr="00A54F20">
        <w:drawing>
          <wp:inline distT="0" distB="0" distL="0" distR="0" wp14:anchorId="2E4966EA" wp14:editId="1F1F006C">
            <wp:extent cx="247650" cy="104775"/>
            <wp:effectExtent l="0" t="0" r="0" b="9525"/>
            <wp:docPr id="1397924373" name="Picture 6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6" descr="image"/>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247650" cy="104775"/>
                    </a:xfrm>
                    <a:prstGeom prst="rect">
                      <a:avLst/>
                    </a:prstGeom>
                    <a:noFill/>
                    <a:ln>
                      <a:noFill/>
                    </a:ln>
                  </pic:spPr>
                </pic:pic>
              </a:graphicData>
            </a:graphic>
          </wp:inline>
        </w:drawing>
      </w:r>
      <w:r w:rsidRPr="00A54F20">
        <w:t>, counts the votes and assigns the class with the most votes to </w:t>
      </w:r>
      <w:r w:rsidRPr="00A54F20">
        <w:rPr>
          <w:b/>
          <w:bCs/>
          <w:i/>
          <w:iCs/>
        </w:rPr>
        <w:t>X</w:t>
      </w:r>
      <w:r w:rsidRPr="00A54F20">
        <w:t>. Bagging can be applied to the prediction of continuous values by taking the average value of each prediction for a given test tuple. The algorithm is summarized in </w:t>
      </w:r>
      <w:hyperlink r:id="rId364" w:anchor="F0120_CHP008" w:history="1">
        <w:r w:rsidRPr="00A54F20">
          <w:rPr>
            <w:rStyle w:val="Hyperlink"/>
            <w:b/>
            <w:bCs/>
          </w:rPr>
          <w:t>Figure 8.23</w:t>
        </w:r>
      </w:hyperlink>
      <w:r w:rsidRPr="00A54F20">
        <w:t>.</w:t>
      </w:r>
    </w:p>
    <w:p w14:paraId="11D81530" w14:textId="2184051B" w:rsidR="00A54F20" w:rsidRPr="00A54F20" w:rsidRDefault="00A54F20" w:rsidP="00A54F20">
      <w:r w:rsidRPr="00A54F20">
        <w:lastRenderedPageBreak/>
        <w:drawing>
          <wp:inline distT="0" distB="0" distL="0" distR="0" wp14:anchorId="50FDD987" wp14:editId="076AA68C">
            <wp:extent cx="4686300" cy="3086100"/>
            <wp:effectExtent l="0" t="0" r="0" b="0"/>
            <wp:docPr id="1937813241" name="Picture 6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7" descr="image"/>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4686300" cy="3086100"/>
                    </a:xfrm>
                    <a:prstGeom prst="rect">
                      <a:avLst/>
                    </a:prstGeom>
                    <a:noFill/>
                    <a:ln>
                      <a:noFill/>
                    </a:ln>
                  </pic:spPr>
                </pic:pic>
              </a:graphicData>
            </a:graphic>
          </wp:inline>
        </w:drawing>
      </w:r>
    </w:p>
    <w:p w14:paraId="29B1823E" w14:textId="77777777" w:rsidR="00A54F20" w:rsidRPr="00A54F20" w:rsidRDefault="00A54F20" w:rsidP="00A54F20">
      <w:r w:rsidRPr="00A54F20">
        <w:rPr>
          <w:b/>
          <w:bCs/>
        </w:rPr>
        <w:t>Figure 8.23</w:t>
      </w:r>
      <w:r w:rsidRPr="00A54F20">
        <w:t> Bagging.</w:t>
      </w:r>
    </w:p>
    <w:p w14:paraId="19DE5A05" w14:textId="77777777" w:rsidR="00A54F20" w:rsidRPr="00A54F20" w:rsidRDefault="00A54F20" w:rsidP="00A54F20">
      <w:r w:rsidRPr="00A54F20">
        <w:t>The bagged classifier often has significantly greater accuracy than a single classifier derived from </w:t>
      </w:r>
      <w:r w:rsidRPr="00A54F20">
        <w:rPr>
          <w:i/>
          <w:iCs/>
        </w:rPr>
        <w:t>D</w:t>
      </w:r>
      <w:r w:rsidRPr="00A54F20">
        <w:t>, the original training data. It will not be considerably worse and is more robust to the effects of noisy data and overfitting. The increased accuracy occurs because the composite model reduces the variance of the individual classifiers.</w:t>
      </w:r>
    </w:p>
    <w:p w14:paraId="02302EF6" w14:textId="77777777" w:rsidR="00A54F20" w:rsidRPr="00A54F20" w:rsidRDefault="00A54F20" w:rsidP="00A54F20">
      <w:pPr>
        <w:rPr>
          <w:b/>
          <w:bCs/>
        </w:rPr>
      </w:pPr>
      <w:r w:rsidRPr="00A54F20">
        <w:rPr>
          <w:b/>
          <w:bCs/>
        </w:rPr>
        <w:t>8.6.3 Boosting and AdaBoost</w:t>
      </w:r>
    </w:p>
    <w:p w14:paraId="0D864F3D" w14:textId="77777777" w:rsidR="00A54F20" w:rsidRPr="00A54F20" w:rsidRDefault="00A54F20" w:rsidP="00A54F20">
      <w:r w:rsidRPr="00A54F20">
        <w:t xml:space="preserve">We now look at the ensemble method of boosting. As in the previous section, suppose that as a patient, you have certain symptoms. Instead of consulting one doctor, you choose to consult several. Suppose you assign weights to the value or worth of each doctor’s diagnosis, based on the </w:t>
      </w:r>
      <w:proofErr w:type="gramStart"/>
      <w:r w:rsidRPr="00A54F20">
        <w:t>accuracies</w:t>
      </w:r>
      <w:proofErr w:type="gramEnd"/>
      <w:r w:rsidRPr="00A54F20">
        <w:t xml:space="preserve"> of previous diagnoses they have made. The final diagnosis is then a combination of the weighted diagnoses. This is the essence behind boosting.</w:t>
      </w:r>
    </w:p>
    <w:p w14:paraId="749A8FA8" w14:textId="2C331D3C" w:rsidR="00A54F20" w:rsidRPr="00A54F20" w:rsidRDefault="00A54F20" w:rsidP="00A54F20">
      <w:r w:rsidRPr="00A54F20">
        <w:t>In </w:t>
      </w:r>
      <w:r w:rsidRPr="00A54F20">
        <w:rPr>
          <w:b/>
          <w:bCs/>
        </w:rPr>
        <w:t>boosting</w:t>
      </w:r>
      <w:r w:rsidRPr="00A54F20">
        <w:t>, weights are also assigned to each training tuple. A series of </w:t>
      </w:r>
      <w:r w:rsidRPr="00A54F20">
        <w:rPr>
          <w:i/>
          <w:iCs/>
        </w:rPr>
        <w:t>k</w:t>
      </w:r>
      <w:r w:rsidRPr="00A54F20">
        <w:t> classifiers is iteratively learned. After a classifier, </w:t>
      </w:r>
      <w:r w:rsidRPr="00A54F20">
        <w:rPr>
          <w:i/>
          <w:iCs/>
        </w:rPr>
        <w:t>M</w:t>
      </w:r>
      <w:r w:rsidRPr="00A54F20">
        <w:rPr>
          <w:b/>
          <w:bCs/>
          <w:i/>
          <w:iCs/>
          <w:vertAlign w:val="subscript"/>
        </w:rPr>
        <w:t>i</w:t>
      </w:r>
      <w:r w:rsidRPr="00A54F20">
        <w:t>, is learned, the weights are updated to allow the subsequent classifier, </w:t>
      </w:r>
      <w:r w:rsidRPr="00A54F20">
        <w:drawing>
          <wp:inline distT="0" distB="0" distL="0" distR="0" wp14:anchorId="358EE490" wp14:editId="0E60A1FD">
            <wp:extent cx="276225" cy="133350"/>
            <wp:effectExtent l="0" t="0" r="9525" b="0"/>
            <wp:docPr id="1314055756" name="Picture 6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8" descr="image"/>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276225" cy="133350"/>
                    </a:xfrm>
                    <a:prstGeom prst="rect">
                      <a:avLst/>
                    </a:prstGeom>
                    <a:noFill/>
                    <a:ln>
                      <a:noFill/>
                    </a:ln>
                  </pic:spPr>
                </pic:pic>
              </a:graphicData>
            </a:graphic>
          </wp:inline>
        </w:drawing>
      </w:r>
      <w:r w:rsidRPr="00A54F20">
        <w:t>, to “pay more attention” to the training tuples that were misclassified by </w:t>
      </w:r>
      <w:r w:rsidRPr="00A54F20">
        <w:rPr>
          <w:i/>
          <w:iCs/>
        </w:rPr>
        <w:t>M</w:t>
      </w:r>
      <w:r w:rsidRPr="00A54F20">
        <w:rPr>
          <w:b/>
          <w:bCs/>
          <w:i/>
          <w:iCs/>
          <w:vertAlign w:val="subscript"/>
        </w:rPr>
        <w:t>i</w:t>
      </w:r>
      <w:r w:rsidRPr="00A54F20">
        <w:t>. The final boosted classifier, </w:t>
      </w:r>
      <w:r w:rsidRPr="00A54F20">
        <w:drawing>
          <wp:inline distT="0" distB="0" distL="0" distR="0" wp14:anchorId="45E33DF5" wp14:editId="064C706F">
            <wp:extent cx="247650" cy="104775"/>
            <wp:effectExtent l="0" t="0" r="0" b="9525"/>
            <wp:docPr id="1619611846" name="Picture 6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9" descr="image"/>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247650" cy="104775"/>
                    </a:xfrm>
                    <a:prstGeom prst="rect">
                      <a:avLst/>
                    </a:prstGeom>
                    <a:noFill/>
                    <a:ln>
                      <a:noFill/>
                    </a:ln>
                  </pic:spPr>
                </pic:pic>
              </a:graphicData>
            </a:graphic>
          </wp:inline>
        </w:drawing>
      </w:r>
      <w:r w:rsidRPr="00A54F20">
        <w:t>, combines the votes of each individual classifier, where the weight of each classifier’s vote is a function of its accuracy.</w:t>
      </w:r>
    </w:p>
    <w:p w14:paraId="68860F39" w14:textId="3175F60A" w:rsidR="00A54F20" w:rsidRPr="00A54F20" w:rsidRDefault="00A54F20" w:rsidP="00A54F20">
      <w:r w:rsidRPr="00A54F20">
        <w:rPr>
          <w:b/>
          <w:bCs/>
        </w:rPr>
        <w:t>AdaBoost</w:t>
      </w:r>
      <w:r w:rsidRPr="00A54F20">
        <w:t> (short for Adaptive Boosting) is a popular boosting algorithm. Suppose we want to boost the accuracy of a learning method. We are given </w:t>
      </w:r>
      <w:r w:rsidRPr="00A54F20">
        <w:rPr>
          <w:i/>
          <w:iCs/>
        </w:rPr>
        <w:t>D</w:t>
      </w:r>
      <w:r w:rsidRPr="00A54F20">
        <w:t>, a data set of </w:t>
      </w:r>
      <w:r w:rsidRPr="00A54F20">
        <w:rPr>
          <w:i/>
          <w:iCs/>
        </w:rPr>
        <w:t>D</w:t>
      </w:r>
      <w:r w:rsidRPr="00A54F20">
        <w:t> class-labeled tuples, </w:t>
      </w:r>
      <w:r w:rsidRPr="00A54F20">
        <w:drawing>
          <wp:inline distT="0" distB="0" distL="0" distR="0" wp14:anchorId="39CCAB15" wp14:editId="5BCBB89B">
            <wp:extent cx="1562100" cy="152400"/>
            <wp:effectExtent l="0" t="0" r="0" b="0"/>
            <wp:docPr id="1814145568" name="Picture 6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 descr="image"/>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562100" cy="152400"/>
                    </a:xfrm>
                    <a:prstGeom prst="rect">
                      <a:avLst/>
                    </a:prstGeom>
                    <a:noFill/>
                    <a:ln>
                      <a:noFill/>
                    </a:ln>
                  </pic:spPr>
                </pic:pic>
              </a:graphicData>
            </a:graphic>
          </wp:inline>
        </w:drawing>
      </w:r>
      <w:r w:rsidRPr="00A54F20">
        <w:t>, where </w:t>
      </w:r>
      <w:proofErr w:type="spellStart"/>
      <w:r w:rsidRPr="00A54F20">
        <w:rPr>
          <w:i/>
          <w:iCs/>
        </w:rPr>
        <w:t>y</w:t>
      </w:r>
      <w:r w:rsidRPr="00A54F20">
        <w:rPr>
          <w:b/>
          <w:bCs/>
          <w:i/>
          <w:iCs/>
          <w:vertAlign w:val="subscript"/>
        </w:rPr>
        <w:t>i</w:t>
      </w:r>
      <w:proofErr w:type="spellEnd"/>
      <w:r w:rsidRPr="00A54F20">
        <w:t> is the class label of tuple </w:t>
      </w:r>
      <w:r w:rsidRPr="00A54F20">
        <w:drawing>
          <wp:inline distT="0" distB="0" distL="0" distR="0" wp14:anchorId="7BCC1E9D" wp14:editId="724A65F4">
            <wp:extent cx="152400" cy="123825"/>
            <wp:effectExtent l="0" t="0" r="0" b="9525"/>
            <wp:docPr id="1499102480" name="Picture 6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1" descr="image"/>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152400" cy="123825"/>
                    </a:xfrm>
                    <a:prstGeom prst="rect">
                      <a:avLst/>
                    </a:prstGeom>
                    <a:noFill/>
                    <a:ln>
                      <a:noFill/>
                    </a:ln>
                  </pic:spPr>
                </pic:pic>
              </a:graphicData>
            </a:graphic>
          </wp:inline>
        </w:drawing>
      </w:r>
      <w:r w:rsidRPr="00A54F20">
        <w:t xml:space="preserve">. Initially, AdaBoost </w:t>
      </w:r>
      <w:r w:rsidRPr="00A54F20">
        <w:lastRenderedPageBreak/>
        <w:t>assigns each training tuple an equal weight of </w:t>
      </w:r>
      <w:r w:rsidRPr="00A54F20">
        <w:drawing>
          <wp:inline distT="0" distB="0" distL="0" distR="0" wp14:anchorId="60BF7301" wp14:editId="3B3DB68B">
            <wp:extent cx="238125" cy="152400"/>
            <wp:effectExtent l="0" t="0" r="9525" b="0"/>
            <wp:docPr id="2061474386" name="Picture 6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descr="image"/>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38125" cy="152400"/>
                    </a:xfrm>
                    <a:prstGeom prst="rect">
                      <a:avLst/>
                    </a:prstGeom>
                    <a:noFill/>
                    <a:ln>
                      <a:noFill/>
                    </a:ln>
                  </pic:spPr>
                </pic:pic>
              </a:graphicData>
            </a:graphic>
          </wp:inline>
        </w:drawing>
      </w:r>
      <w:r w:rsidRPr="00A54F20">
        <w:t>. Generating </w:t>
      </w:r>
      <w:r w:rsidRPr="00A54F20">
        <w:rPr>
          <w:i/>
          <w:iCs/>
        </w:rPr>
        <w:t>k</w:t>
      </w:r>
      <w:r w:rsidRPr="00A54F20">
        <w:t> classifiers for the ensemble requires </w:t>
      </w:r>
      <w:r w:rsidRPr="00A54F20">
        <w:rPr>
          <w:i/>
          <w:iCs/>
        </w:rPr>
        <w:t>k</w:t>
      </w:r>
      <w:r w:rsidRPr="00A54F20">
        <w:t> rounds through the rest of the algorithm. We can sample to form any sized training set, not necessarily of size </w:t>
      </w:r>
      <w:r w:rsidRPr="00A54F20">
        <w:rPr>
          <w:i/>
          <w:iCs/>
        </w:rPr>
        <w:t>d</w:t>
      </w:r>
      <w:r w:rsidRPr="00A54F20">
        <w:t>. Sampling with replacement is used—the same tuple may be selected more than once. Each tuple’s chance of being selected is based on its weight. A classifier model, </w:t>
      </w:r>
      <w:r w:rsidRPr="00A54F20">
        <w:rPr>
          <w:i/>
          <w:iCs/>
        </w:rPr>
        <w:t>M</w:t>
      </w:r>
      <w:r w:rsidRPr="00A54F20">
        <w:rPr>
          <w:b/>
          <w:bCs/>
          <w:i/>
          <w:iCs/>
          <w:vertAlign w:val="subscript"/>
        </w:rPr>
        <w:t>i</w:t>
      </w:r>
      <w:r w:rsidRPr="00A54F20">
        <w:t>, is derived from the training tuples of </w:t>
      </w:r>
      <w:r w:rsidRPr="00A54F20">
        <w:rPr>
          <w:i/>
          <w:iCs/>
        </w:rPr>
        <w:t>D</w:t>
      </w:r>
      <w:r w:rsidRPr="00A54F20">
        <w:rPr>
          <w:b/>
          <w:bCs/>
          <w:i/>
          <w:iCs/>
          <w:vertAlign w:val="subscript"/>
        </w:rPr>
        <w:t>i</w:t>
      </w:r>
      <w:r w:rsidRPr="00A54F20">
        <w:t>. Its error is then calculated using </w:t>
      </w:r>
      <w:r w:rsidRPr="00A54F20">
        <w:rPr>
          <w:i/>
          <w:iCs/>
        </w:rPr>
        <w:t>D</w:t>
      </w:r>
      <w:r w:rsidRPr="00A54F20">
        <w:rPr>
          <w:b/>
          <w:bCs/>
          <w:i/>
          <w:iCs/>
          <w:vertAlign w:val="subscript"/>
        </w:rPr>
        <w:t>i</w:t>
      </w:r>
      <w:r w:rsidRPr="00A54F20">
        <w:t> as a test set. The weights of the training tuples are then adjusted according to how they were classified.</w:t>
      </w:r>
    </w:p>
    <w:p w14:paraId="7A02ECD3" w14:textId="77777777" w:rsidR="00A54F20" w:rsidRPr="00A54F20" w:rsidRDefault="00A54F20" w:rsidP="00A54F20">
      <w:r w:rsidRPr="00A54F20">
        <w:t>If a tuple was incorrectly classified, its weight is increased. If a tuple was correctly classified, its weight is decreased. A tuple’s weight reflects how difficult it is to classify—the higher the weight, the more often it has been misclassified. These weights will be used to generate the training samples for the classifier of the next round. The basic idea is that when we build a classifier, we want it to focus more on the misclassified tuples of the previous round. Some classifiers may be better at classifying some “difficult” tuples than others. In this way, we build a series of classifiers that complement each other. The algorithm is summarized in </w:t>
      </w:r>
      <w:hyperlink r:id="rId369" w:anchor="F0125" w:history="1">
        <w:r w:rsidRPr="00A54F20">
          <w:rPr>
            <w:rStyle w:val="Hyperlink"/>
            <w:b/>
            <w:bCs/>
          </w:rPr>
          <w:t>Figure 8.24</w:t>
        </w:r>
      </w:hyperlink>
      <w:r w:rsidRPr="00A54F20">
        <w:t>.</w:t>
      </w:r>
    </w:p>
    <w:p w14:paraId="5D4442CD" w14:textId="23C33C3E" w:rsidR="00A54F20" w:rsidRPr="00A54F20" w:rsidRDefault="00A54F20" w:rsidP="00A54F20">
      <w:r w:rsidRPr="00A54F20">
        <w:lastRenderedPageBreak/>
        <w:drawing>
          <wp:inline distT="0" distB="0" distL="0" distR="0" wp14:anchorId="2BABE4E0" wp14:editId="35269231">
            <wp:extent cx="4933950" cy="5610225"/>
            <wp:effectExtent l="0" t="0" r="0" b="9525"/>
            <wp:docPr id="386228090" name="Picture 6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3" descr="image"/>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4933950" cy="5610225"/>
                    </a:xfrm>
                    <a:prstGeom prst="rect">
                      <a:avLst/>
                    </a:prstGeom>
                    <a:noFill/>
                    <a:ln>
                      <a:noFill/>
                    </a:ln>
                  </pic:spPr>
                </pic:pic>
              </a:graphicData>
            </a:graphic>
          </wp:inline>
        </w:drawing>
      </w:r>
    </w:p>
    <w:p w14:paraId="1EC39EE5" w14:textId="77777777" w:rsidR="00A54F20" w:rsidRPr="00A54F20" w:rsidRDefault="00A54F20" w:rsidP="00A54F20">
      <w:r w:rsidRPr="00A54F20">
        <w:rPr>
          <w:b/>
          <w:bCs/>
        </w:rPr>
        <w:t>Figure 8.24</w:t>
      </w:r>
      <w:r w:rsidRPr="00A54F20">
        <w:t> AdaBoost, a boosting algorithm.</w:t>
      </w:r>
    </w:p>
    <w:p w14:paraId="51B38AA9" w14:textId="77777777" w:rsidR="00A54F20" w:rsidRPr="00A54F20" w:rsidRDefault="00A54F20" w:rsidP="00A54F20">
      <w:r w:rsidRPr="00A54F20">
        <w:t>Now, let’s look at some of the math that’s involved in the algorithm. To compute the error rate of model </w:t>
      </w:r>
      <w:r w:rsidRPr="00A54F20">
        <w:rPr>
          <w:i/>
          <w:iCs/>
        </w:rPr>
        <w:t>M</w:t>
      </w:r>
      <w:r w:rsidRPr="00A54F20">
        <w:rPr>
          <w:b/>
          <w:bCs/>
          <w:i/>
          <w:iCs/>
          <w:vertAlign w:val="subscript"/>
        </w:rPr>
        <w:t>i</w:t>
      </w:r>
      <w:r w:rsidRPr="00A54F20">
        <w:t>, we sum the weights of each of the tuples in </w:t>
      </w:r>
      <w:r w:rsidRPr="00A54F20">
        <w:rPr>
          <w:i/>
          <w:iCs/>
        </w:rPr>
        <w:t>D</w:t>
      </w:r>
      <w:r w:rsidRPr="00A54F20">
        <w:rPr>
          <w:b/>
          <w:bCs/>
          <w:i/>
          <w:iCs/>
          <w:vertAlign w:val="subscript"/>
        </w:rPr>
        <w:t>i</w:t>
      </w:r>
      <w:r w:rsidRPr="00A54F20">
        <w:t> that </w:t>
      </w:r>
      <w:r w:rsidRPr="00A54F20">
        <w:rPr>
          <w:i/>
          <w:iCs/>
        </w:rPr>
        <w:t>M</w:t>
      </w:r>
      <w:r w:rsidRPr="00A54F20">
        <w:rPr>
          <w:b/>
          <w:bCs/>
          <w:i/>
          <w:iCs/>
          <w:vertAlign w:val="subscript"/>
        </w:rPr>
        <w:t>i</w:t>
      </w:r>
      <w:r w:rsidRPr="00A54F20">
        <w:t> misclassified. That is,</w:t>
      </w:r>
    </w:p>
    <w:p w14:paraId="6FDB5C91" w14:textId="18F58939" w:rsidR="00A54F20" w:rsidRPr="00A54F20" w:rsidRDefault="00A54F20" w:rsidP="00A54F20">
      <w:r w:rsidRPr="00A54F20">
        <w:drawing>
          <wp:inline distT="0" distB="0" distL="0" distR="0" wp14:anchorId="7C783459" wp14:editId="747072EB">
            <wp:extent cx="1600200" cy="390525"/>
            <wp:effectExtent l="0" t="0" r="0" b="9525"/>
            <wp:docPr id="1919731727" name="Picture 6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4" descr="image"/>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1600200" cy="390525"/>
                    </a:xfrm>
                    <a:prstGeom prst="rect">
                      <a:avLst/>
                    </a:prstGeom>
                    <a:noFill/>
                    <a:ln>
                      <a:noFill/>
                    </a:ln>
                  </pic:spPr>
                </pic:pic>
              </a:graphicData>
            </a:graphic>
          </wp:inline>
        </w:drawing>
      </w:r>
      <w:r w:rsidRPr="00A54F20">
        <w:rPr>
          <w:b/>
          <w:bCs/>
        </w:rPr>
        <w:t>(8.34)</w:t>
      </w:r>
    </w:p>
    <w:p w14:paraId="4D7B2B73" w14:textId="503D0FB5" w:rsidR="00A54F20" w:rsidRPr="00A54F20" w:rsidRDefault="00A54F20" w:rsidP="00A54F20">
      <w:r w:rsidRPr="00A54F20">
        <w:t>where </w:t>
      </w:r>
      <w:r w:rsidRPr="00A54F20">
        <w:drawing>
          <wp:inline distT="0" distB="0" distL="0" distR="0" wp14:anchorId="2A7D2568" wp14:editId="263812FC">
            <wp:extent cx="409575" cy="161925"/>
            <wp:effectExtent l="0" t="0" r="9525" b="9525"/>
            <wp:docPr id="1675068356" name="Picture 6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5" descr="image"/>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409575" cy="161925"/>
                    </a:xfrm>
                    <a:prstGeom prst="rect">
                      <a:avLst/>
                    </a:prstGeom>
                    <a:noFill/>
                    <a:ln>
                      <a:noFill/>
                    </a:ln>
                  </pic:spPr>
                </pic:pic>
              </a:graphicData>
            </a:graphic>
          </wp:inline>
        </w:drawing>
      </w:r>
      <w:r w:rsidRPr="00A54F20">
        <w:t> is the misclassification error of tuple </w:t>
      </w:r>
      <w:r w:rsidRPr="00A54F20">
        <w:drawing>
          <wp:inline distT="0" distB="0" distL="0" distR="0" wp14:anchorId="1E10CFFD" wp14:editId="0855DF7A">
            <wp:extent cx="152400" cy="142875"/>
            <wp:effectExtent l="0" t="0" r="0" b="9525"/>
            <wp:docPr id="2028459468" name="Picture 6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6" descr="image"/>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A54F20">
        <w:t>: If the tuple was misclassified, then </w:t>
      </w:r>
      <w:r w:rsidRPr="00A54F20">
        <w:drawing>
          <wp:inline distT="0" distB="0" distL="0" distR="0" wp14:anchorId="0607E226" wp14:editId="54027528">
            <wp:extent cx="409575" cy="161925"/>
            <wp:effectExtent l="0" t="0" r="9525" b="9525"/>
            <wp:docPr id="103761256" name="Picture 6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7" descr="image"/>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409575" cy="161925"/>
                    </a:xfrm>
                    <a:prstGeom prst="rect">
                      <a:avLst/>
                    </a:prstGeom>
                    <a:noFill/>
                    <a:ln>
                      <a:noFill/>
                    </a:ln>
                  </pic:spPr>
                </pic:pic>
              </a:graphicData>
            </a:graphic>
          </wp:inline>
        </w:drawing>
      </w:r>
      <w:r w:rsidRPr="00A54F20">
        <w:t> is 1; otherwise, it is 0. If the performance of classifier </w:t>
      </w:r>
      <w:r w:rsidRPr="00A54F20">
        <w:rPr>
          <w:i/>
          <w:iCs/>
        </w:rPr>
        <w:t>M</w:t>
      </w:r>
      <w:r w:rsidRPr="00A54F20">
        <w:rPr>
          <w:b/>
          <w:bCs/>
          <w:i/>
          <w:iCs/>
          <w:vertAlign w:val="subscript"/>
        </w:rPr>
        <w:t>i</w:t>
      </w:r>
      <w:r w:rsidRPr="00A54F20">
        <w:t xml:space="preserve"> is so poor that its error </w:t>
      </w:r>
      <w:r w:rsidRPr="00A54F20">
        <w:lastRenderedPageBreak/>
        <w:t>exceeds 0.5, then we abandon it. Instead, we try again by generating a new </w:t>
      </w:r>
      <w:r w:rsidRPr="00A54F20">
        <w:rPr>
          <w:i/>
          <w:iCs/>
        </w:rPr>
        <w:t>D</w:t>
      </w:r>
      <w:r w:rsidRPr="00A54F20">
        <w:rPr>
          <w:b/>
          <w:bCs/>
          <w:i/>
          <w:iCs/>
          <w:vertAlign w:val="subscript"/>
        </w:rPr>
        <w:t>i</w:t>
      </w:r>
      <w:r w:rsidRPr="00A54F20">
        <w:t> training set, from which we derive a new </w:t>
      </w:r>
      <w:r w:rsidRPr="00A54F20">
        <w:rPr>
          <w:i/>
          <w:iCs/>
        </w:rPr>
        <w:t>M</w:t>
      </w:r>
      <w:r w:rsidRPr="00A54F20">
        <w:rPr>
          <w:b/>
          <w:bCs/>
          <w:i/>
          <w:iCs/>
          <w:vertAlign w:val="subscript"/>
        </w:rPr>
        <w:t>i</w:t>
      </w:r>
      <w:r w:rsidRPr="00A54F20">
        <w:t>.</w:t>
      </w:r>
    </w:p>
    <w:p w14:paraId="093EAF86" w14:textId="409592DD" w:rsidR="00A54F20" w:rsidRPr="00A54F20" w:rsidRDefault="00A54F20" w:rsidP="00A54F20">
      <w:r w:rsidRPr="00A54F20">
        <w:t>The error rate of </w:t>
      </w:r>
      <w:r w:rsidRPr="00A54F20">
        <w:rPr>
          <w:i/>
          <w:iCs/>
        </w:rPr>
        <w:t>M</w:t>
      </w:r>
      <w:r w:rsidRPr="00A54F20">
        <w:rPr>
          <w:b/>
          <w:bCs/>
          <w:i/>
          <w:iCs/>
          <w:vertAlign w:val="subscript"/>
        </w:rPr>
        <w:t>i</w:t>
      </w:r>
      <w:r w:rsidRPr="00A54F20">
        <w:t> affects how the weights of the training tuples are updated. If a tuple in round </w:t>
      </w:r>
      <w:proofErr w:type="spellStart"/>
      <w:r w:rsidRPr="00A54F20">
        <w:rPr>
          <w:i/>
          <w:iCs/>
        </w:rPr>
        <w:t>i</w:t>
      </w:r>
      <w:proofErr w:type="spellEnd"/>
      <w:r w:rsidRPr="00A54F20">
        <w:t> </w:t>
      </w:r>
      <w:proofErr w:type="gramStart"/>
      <w:r w:rsidRPr="00A54F20">
        <w:t>was</w:t>
      </w:r>
      <w:proofErr w:type="gramEnd"/>
      <w:r w:rsidRPr="00A54F20">
        <w:t xml:space="preserve"> correctly classified, its weight is multiplied by </w:t>
      </w:r>
      <w:r w:rsidRPr="00A54F20">
        <w:drawing>
          <wp:inline distT="0" distB="0" distL="0" distR="0" wp14:anchorId="777B78FC" wp14:editId="3F0F1496">
            <wp:extent cx="1762125" cy="228600"/>
            <wp:effectExtent l="0" t="0" r="9525" b="0"/>
            <wp:docPr id="1429832681" name="Picture 6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 descr="image"/>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762125" cy="228600"/>
                    </a:xfrm>
                    <a:prstGeom prst="rect">
                      <a:avLst/>
                    </a:prstGeom>
                    <a:noFill/>
                    <a:ln>
                      <a:noFill/>
                    </a:ln>
                  </pic:spPr>
                </pic:pic>
              </a:graphicData>
            </a:graphic>
          </wp:inline>
        </w:drawing>
      </w:r>
      <w:r w:rsidRPr="00A54F20">
        <w:t>. Once the weights of all the correctly classified tuples are updated, the weights for all tuples (including the misclassified ones) are normalized so that their sum remains the same as it was before. To normalize a weight, we multiply it by the sum of the old weights, divided by the sum of the new weights. As a result, the weights of misclassified tuples are increased and the weights of correctly classified tuples are decreased, as described before.</w:t>
      </w:r>
    </w:p>
    <w:p w14:paraId="44E06BDD" w14:textId="77777777" w:rsidR="00A54F20" w:rsidRPr="00A54F20" w:rsidRDefault="00A54F20" w:rsidP="00A54F20">
      <w:r w:rsidRPr="00A54F20">
        <w:rPr>
          <w:i/>
          <w:iCs/>
        </w:rPr>
        <w:t>“Once boosting is complete, how is the ensemble of classifiers used to predict the class label of a tuple, </w:t>
      </w:r>
      <w:r w:rsidRPr="00A54F20">
        <w:rPr>
          <w:b/>
          <w:bCs/>
        </w:rPr>
        <w:t>X</w:t>
      </w:r>
      <w:r w:rsidRPr="00A54F20">
        <w:rPr>
          <w:i/>
          <w:iCs/>
        </w:rPr>
        <w:t>?”</w:t>
      </w:r>
      <w:r w:rsidRPr="00A54F20">
        <w:t> Unlike bagging, where each classifier was assigned an equal vote, boosting assigns a weight to each classifier’s vote, based on how well the classifier performed. The lower a classifier’s error rate, the more accurate it is, and therefore, the higher its weight for voting should be. The weight of classifier </w:t>
      </w:r>
      <w:r w:rsidRPr="00A54F20">
        <w:rPr>
          <w:i/>
          <w:iCs/>
        </w:rPr>
        <w:t>M</w:t>
      </w:r>
      <w:r w:rsidRPr="00A54F20">
        <w:rPr>
          <w:b/>
          <w:bCs/>
          <w:i/>
          <w:iCs/>
          <w:vertAlign w:val="subscript"/>
        </w:rPr>
        <w:t>i</w:t>
      </w:r>
      <w:r w:rsidRPr="00A54F20">
        <w:t>’s vote is</w:t>
      </w:r>
    </w:p>
    <w:p w14:paraId="7096E25C" w14:textId="273E6D36" w:rsidR="00A54F20" w:rsidRPr="00A54F20" w:rsidRDefault="00A54F20" w:rsidP="00A54F20">
      <w:r w:rsidRPr="00A54F20">
        <w:drawing>
          <wp:inline distT="0" distB="0" distL="0" distR="0" wp14:anchorId="56DD49B1" wp14:editId="0392867F">
            <wp:extent cx="990600" cy="333375"/>
            <wp:effectExtent l="0" t="0" r="0" b="9525"/>
            <wp:docPr id="104370304" name="Picture 6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descr="image"/>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990600" cy="333375"/>
                    </a:xfrm>
                    <a:prstGeom prst="rect">
                      <a:avLst/>
                    </a:prstGeom>
                    <a:noFill/>
                    <a:ln>
                      <a:noFill/>
                    </a:ln>
                  </pic:spPr>
                </pic:pic>
              </a:graphicData>
            </a:graphic>
          </wp:inline>
        </w:drawing>
      </w:r>
      <w:r w:rsidRPr="00A54F20">
        <w:rPr>
          <w:b/>
          <w:bCs/>
        </w:rPr>
        <w:t>(8.35)</w:t>
      </w:r>
    </w:p>
    <w:p w14:paraId="6776E4E5" w14:textId="77777777" w:rsidR="00A54F20" w:rsidRPr="00A54F20" w:rsidRDefault="00A54F20" w:rsidP="00A54F20">
      <w:r w:rsidRPr="00A54F20">
        <w:t>For each class, </w:t>
      </w:r>
      <w:r w:rsidRPr="00A54F20">
        <w:rPr>
          <w:i/>
          <w:iCs/>
        </w:rPr>
        <w:t>c</w:t>
      </w:r>
      <w:r w:rsidRPr="00A54F20">
        <w:t>, we sum the weights of each classifier that assigned class </w:t>
      </w:r>
      <w:r w:rsidRPr="00A54F20">
        <w:rPr>
          <w:i/>
          <w:iCs/>
        </w:rPr>
        <w:t>c</w:t>
      </w:r>
      <w:r w:rsidRPr="00A54F20">
        <w:t> to </w:t>
      </w:r>
      <w:r w:rsidRPr="00A54F20">
        <w:rPr>
          <w:b/>
          <w:bCs/>
          <w:i/>
          <w:iCs/>
        </w:rPr>
        <w:t>X</w:t>
      </w:r>
      <w:r w:rsidRPr="00A54F20">
        <w:t>. The class with the highest sum is the “winner” and is returned as the class prediction for tuple </w:t>
      </w:r>
      <w:r w:rsidRPr="00A54F20">
        <w:rPr>
          <w:b/>
          <w:bCs/>
          <w:i/>
          <w:iCs/>
        </w:rPr>
        <w:t>X</w:t>
      </w:r>
      <w:r w:rsidRPr="00A54F20">
        <w:t>.</w:t>
      </w:r>
    </w:p>
    <w:p w14:paraId="57382099" w14:textId="77777777" w:rsidR="00A54F20" w:rsidRPr="00A54F20" w:rsidRDefault="00A54F20" w:rsidP="00A54F20">
      <w:r w:rsidRPr="00A54F20">
        <w:rPr>
          <w:i/>
          <w:iCs/>
        </w:rPr>
        <w:t>“How does boosting compare with bagging?”</w:t>
      </w:r>
      <w:r w:rsidRPr="00A54F20">
        <w:t xml:space="preserve"> Because of the way boosting focuses on the misclassified tuples, it risks overfitting the resulting composite model to such data. Therefore, sometimes the resulting “boosted” model may be less accurate than a single model derived from the same data. Bagging is less susceptible to </w:t>
      </w:r>
      <w:proofErr w:type="gramStart"/>
      <w:r w:rsidRPr="00A54F20">
        <w:t>model</w:t>
      </w:r>
      <w:proofErr w:type="gramEnd"/>
      <w:r w:rsidRPr="00A54F20">
        <w:t xml:space="preserve"> overfitting. While both can significantly improve accuracy in comparison to a single model, boosting tends to achieve greater accuracy.</w:t>
      </w:r>
    </w:p>
    <w:p w14:paraId="1F476DA4" w14:textId="77777777" w:rsidR="00A54F20" w:rsidRPr="00A54F20" w:rsidRDefault="00A54F20" w:rsidP="00A54F20">
      <w:pPr>
        <w:rPr>
          <w:b/>
          <w:bCs/>
        </w:rPr>
      </w:pPr>
      <w:r w:rsidRPr="00A54F20">
        <w:rPr>
          <w:b/>
          <w:bCs/>
        </w:rPr>
        <w:t>8.6.4 Random Forests</w:t>
      </w:r>
    </w:p>
    <w:p w14:paraId="1246012D" w14:textId="77777777" w:rsidR="00A54F20" w:rsidRPr="00A54F20" w:rsidRDefault="00A54F20" w:rsidP="00A54F20">
      <w:r w:rsidRPr="00A54F20">
        <w:t>We now present another ensemble method called </w:t>
      </w:r>
      <w:r w:rsidRPr="00A54F20">
        <w:rPr>
          <w:b/>
          <w:bCs/>
        </w:rPr>
        <w:t>random forests</w:t>
      </w:r>
      <w:r w:rsidRPr="00A54F20">
        <w:t>. Imagine that each of the classifiers in the ensemble is a </w:t>
      </w:r>
      <w:r w:rsidRPr="00A54F20">
        <w:rPr>
          <w:i/>
          <w:iCs/>
        </w:rPr>
        <w:t>decision tree</w:t>
      </w:r>
      <w:r w:rsidRPr="00A54F20">
        <w:t xml:space="preserve"> classifier so that the collection of classifiers is a “forest.” The individual decision trees are generated using a random selection of attributes at each node to determine the split. More formally, each tree depends on the values of a random vector sampled independently and with the same distribution for all trees in the forest. During classification, each </w:t>
      </w:r>
      <w:proofErr w:type="gramStart"/>
      <w:r w:rsidRPr="00A54F20">
        <w:t>tree</w:t>
      </w:r>
      <w:proofErr w:type="gramEnd"/>
      <w:r w:rsidRPr="00A54F20">
        <w:t xml:space="preserve"> votes and the most popular class is returned.</w:t>
      </w:r>
    </w:p>
    <w:p w14:paraId="22A7D199" w14:textId="012CA95B" w:rsidR="00A54F20" w:rsidRPr="00A54F20" w:rsidRDefault="00A54F20" w:rsidP="00A54F20">
      <w:r w:rsidRPr="00A54F20">
        <w:lastRenderedPageBreak/>
        <w:t>Random forests can be built using bagging (</w:t>
      </w:r>
      <w:hyperlink r:id="rId376" w:anchor="S0165_CHP008" w:history="1">
        <w:r w:rsidRPr="00A54F20">
          <w:rPr>
            <w:rStyle w:val="Hyperlink"/>
            <w:b/>
            <w:bCs/>
          </w:rPr>
          <w:t>Section 8.6.2</w:t>
        </w:r>
      </w:hyperlink>
      <w:r w:rsidRPr="00A54F20">
        <w:t>) in tandem with random attribute selection. A training set, </w:t>
      </w:r>
      <w:r w:rsidRPr="00A54F20">
        <w:rPr>
          <w:i/>
          <w:iCs/>
        </w:rPr>
        <w:t>D</w:t>
      </w:r>
      <w:r w:rsidRPr="00A54F20">
        <w:t>, of </w:t>
      </w:r>
      <w:r w:rsidRPr="00A54F20">
        <w:rPr>
          <w:i/>
          <w:iCs/>
        </w:rPr>
        <w:t>D</w:t>
      </w:r>
      <w:r w:rsidRPr="00A54F20">
        <w:t> tuples is given. The general procedure to generate </w:t>
      </w:r>
      <w:r w:rsidRPr="00A54F20">
        <w:rPr>
          <w:i/>
          <w:iCs/>
        </w:rPr>
        <w:t>k</w:t>
      </w:r>
      <w:r w:rsidRPr="00A54F20">
        <w:t> decision trees for the ensemble is as follows. For each iteration, </w:t>
      </w:r>
      <w:r w:rsidRPr="00A54F20">
        <w:drawing>
          <wp:inline distT="0" distB="0" distL="0" distR="0" wp14:anchorId="0260E5BE" wp14:editId="0C750AD1">
            <wp:extent cx="866775" cy="152400"/>
            <wp:effectExtent l="0" t="0" r="9525" b="0"/>
            <wp:docPr id="835713039" name="Picture 6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0" descr="image"/>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866775" cy="152400"/>
                    </a:xfrm>
                    <a:prstGeom prst="rect">
                      <a:avLst/>
                    </a:prstGeom>
                    <a:noFill/>
                    <a:ln>
                      <a:noFill/>
                    </a:ln>
                  </pic:spPr>
                </pic:pic>
              </a:graphicData>
            </a:graphic>
          </wp:inline>
        </w:drawing>
      </w:r>
      <w:r w:rsidRPr="00A54F20">
        <w:t>), a training set, </w:t>
      </w:r>
      <w:r w:rsidRPr="00A54F20">
        <w:rPr>
          <w:i/>
          <w:iCs/>
        </w:rPr>
        <w:t>D</w:t>
      </w:r>
      <w:r w:rsidRPr="00A54F20">
        <w:rPr>
          <w:b/>
          <w:bCs/>
          <w:i/>
          <w:iCs/>
          <w:vertAlign w:val="subscript"/>
        </w:rPr>
        <w:t>i</w:t>
      </w:r>
      <w:r w:rsidRPr="00A54F20">
        <w:t xml:space="preserve">, </w:t>
      </w:r>
      <w:proofErr w:type="gramStart"/>
      <w:r w:rsidRPr="00A54F20">
        <w:t>of </w:t>
      </w:r>
      <w:r w:rsidRPr="00A54F20">
        <w:rPr>
          <w:i/>
          <w:iCs/>
        </w:rPr>
        <w:t>D</w:t>
      </w:r>
      <w:proofErr w:type="gramEnd"/>
      <w:r w:rsidRPr="00A54F20">
        <w:t> tuples is sampled with replacement from </w:t>
      </w:r>
      <w:r w:rsidRPr="00A54F20">
        <w:rPr>
          <w:i/>
          <w:iCs/>
        </w:rPr>
        <w:t>D</w:t>
      </w:r>
      <w:r w:rsidRPr="00A54F20">
        <w:t>. That is, each </w:t>
      </w:r>
      <w:r w:rsidRPr="00A54F20">
        <w:rPr>
          <w:i/>
          <w:iCs/>
        </w:rPr>
        <w:t>D</w:t>
      </w:r>
      <w:r w:rsidRPr="00A54F20">
        <w:rPr>
          <w:b/>
          <w:bCs/>
          <w:i/>
          <w:iCs/>
          <w:vertAlign w:val="subscript"/>
        </w:rPr>
        <w:t>i</w:t>
      </w:r>
      <w:r w:rsidRPr="00A54F20">
        <w:t> is a bootstrap sample of </w:t>
      </w:r>
      <w:r w:rsidRPr="00A54F20">
        <w:rPr>
          <w:i/>
          <w:iCs/>
        </w:rPr>
        <w:t>D</w:t>
      </w:r>
      <w:r w:rsidRPr="00A54F20">
        <w:t> (</w:t>
      </w:r>
      <w:hyperlink r:id="rId378" w:anchor="S0140_CHP008" w:history="1">
        <w:r w:rsidRPr="00A54F20">
          <w:rPr>
            <w:rStyle w:val="Hyperlink"/>
            <w:b/>
            <w:bCs/>
          </w:rPr>
          <w:t>Section 8.5.4</w:t>
        </w:r>
      </w:hyperlink>
      <w:r w:rsidRPr="00A54F20">
        <w:t>), so that some tuples may occur more than once in </w:t>
      </w:r>
      <w:r w:rsidRPr="00A54F20">
        <w:rPr>
          <w:i/>
          <w:iCs/>
        </w:rPr>
        <w:t>D</w:t>
      </w:r>
      <w:r w:rsidRPr="00A54F20">
        <w:rPr>
          <w:b/>
          <w:bCs/>
          <w:i/>
          <w:iCs/>
          <w:vertAlign w:val="subscript"/>
        </w:rPr>
        <w:t>i</w:t>
      </w:r>
      <w:r w:rsidRPr="00A54F20">
        <w:t>, while others may be excluded. Let </w:t>
      </w:r>
      <w:r w:rsidRPr="00A54F20">
        <w:rPr>
          <w:i/>
          <w:iCs/>
        </w:rPr>
        <w:t>F</w:t>
      </w:r>
      <w:r w:rsidRPr="00A54F20">
        <w:t> be the number of attributes to be used to determine the split at each node, where </w:t>
      </w:r>
      <w:r w:rsidRPr="00A54F20">
        <w:rPr>
          <w:i/>
          <w:iCs/>
        </w:rPr>
        <w:t>F</w:t>
      </w:r>
      <w:r w:rsidRPr="00A54F20">
        <w:t> is much smaller than the number of available attributes. To construct a decision tree classifier, </w:t>
      </w:r>
      <w:r w:rsidRPr="00A54F20">
        <w:rPr>
          <w:i/>
          <w:iCs/>
        </w:rPr>
        <w:t>M</w:t>
      </w:r>
      <w:r w:rsidRPr="00A54F20">
        <w:rPr>
          <w:b/>
          <w:bCs/>
          <w:i/>
          <w:iCs/>
          <w:vertAlign w:val="subscript"/>
        </w:rPr>
        <w:t>i</w:t>
      </w:r>
      <w:r w:rsidRPr="00A54F20">
        <w:t>, randomly select, at each node, </w:t>
      </w:r>
      <w:r w:rsidRPr="00A54F20">
        <w:rPr>
          <w:i/>
          <w:iCs/>
        </w:rPr>
        <w:t>F</w:t>
      </w:r>
      <w:r w:rsidRPr="00A54F20">
        <w:t xml:space="preserve"> attributes as candidates for the split at the node. The CART methodology is used to grow </w:t>
      </w:r>
      <w:proofErr w:type="gramStart"/>
      <w:r w:rsidRPr="00A54F20">
        <w:t>the trees</w:t>
      </w:r>
      <w:proofErr w:type="gramEnd"/>
      <w:r w:rsidRPr="00A54F20">
        <w:t>. The trees are grown to maximum size and are not pruned. Random forests formed this way, with </w:t>
      </w:r>
      <w:r w:rsidRPr="00A54F20">
        <w:rPr>
          <w:i/>
          <w:iCs/>
        </w:rPr>
        <w:t>random input selection</w:t>
      </w:r>
      <w:r w:rsidRPr="00A54F20">
        <w:t>, are called Forest-RI.</w:t>
      </w:r>
    </w:p>
    <w:p w14:paraId="1B20A18B" w14:textId="4D0B0C82" w:rsidR="00A54F20" w:rsidRPr="00A54F20" w:rsidRDefault="00A54F20" w:rsidP="00A54F20">
      <w:r w:rsidRPr="00A54F20">
        <w:t>Another form of random forest, called Forest-RC, uses </w:t>
      </w:r>
      <w:r w:rsidRPr="00A54F20">
        <w:rPr>
          <w:i/>
          <w:iCs/>
        </w:rPr>
        <w:t>random linear combinations</w:t>
      </w:r>
      <w:r w:rsidRPr="00A54F20">
        <w:t> of the input attributes. Instead of randomly selecting a subset of the attributes, it creates new attributes (or features) that are a linear combination of the existing attributes. That is, an attribute is generated by specifying </w:t>
      </w:r>
      <w:r w:rsidRPr="00A54F20">
        <w:rPr>
          <w:i/>
          <w:iCs/>
        </w:rPr>
        <w:t>L</w:t>
      </w:r>
      <w:r w:rsidRPr="00A54F20">
        <w:t>, the number of original attributes to be combined. At a given node, </w:t>
      </w:r>
      <w:r w:rsidRPr="00A54F20">
        <w:rPr>
          <w:i/>
          <w:iCs/>
        </w:rPr>
        <w:t>L</w:t>
      </w:r>
      <w:r w:rsidRPr="00A54F20">
        <w:t> attributes are randomly selected and added together with coefficients that are uniform random numbers on </w:t>
      </w:r>
      <w:r w:rsidRPr="00A54F20">
        <w:drawing>
          <wp:inline distT="0" distB="0" distL="0" distR="0" wp14:anchorId="5A5A66B7" wp14:editId="0678380D">
            <wp:extent cx="381000" cy="152400"/>
            <wp:effectExtent l="0" t="0" r="0" b="0"/>
            <wp:docPr id="121479751" name="Picture 6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descr="image"/>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sidRPr="00A54F20">
        <w:t>. </w:t>
      </w:r>
      <w:r w:rsidRPr="00A54F20">
        <w:rPr>
          <w:i/>
          <w:iCs/>
        </w:rPr>
        <w:t>F</w:t>
      </w:r>
      <w:r w:rsidRPr="00A54F20">
        <w:t xml:space="preserve"> linear combinations are generated, and a search is made over these for the best split. This form of random forest is useful when there are only a few attributes available, </w:t>
      </w:r>
      <w:proofErr w:type="gramStart"/>
      <w:r w:rsidRPr="00A54F20">
        <w:t>so as to</w:t>
      </w:r>
      <w:proofErr w:type="gramEnd"/>
      <w:r w:rsidRPr="00A54F20">
        <w:t xml:space="preserve"> reduce the correlation between individual classifiers.</w:t>
      </w:r>
    </w:p>
    <w:p w14:paraId="4DE2057F" w14:textId="5B7E42A8" w:rsidR="00A54F20" w:rsidRPr="00A54F20" w:rsidRDefault="00A54F20" w:rsidP="00A54F20">
      <w:r w:rsidRPr="00A54F20">
        <w:t xml:space="preserve">Random forests are comparable in accuracy to </w:t>
      </w:r>
      <w:proofErr w:type="gramStart"/>
      <w:r w:rsidRPr="00A54F20">
        <w:t>AdaBoost, yet</w:t>
      </w:r>
      <w:proofErr w:type="gramEnd"/>
      <w:r w:rsidRPr="00A54F20">
        <w:t xml:space="preserve"> are more robust to errors and outliers. The generalization error for a forest converges </w:t>
      </w:r>
      <w:proofErr w:type="gramStart"/>
      <w:r w:rsidRPr="00A54F20">
        <w:t>as long as</w:t>
      </w:r>
      <w:proofErr w:type="gramEnd"/>
      <w:r w:rsidRPr="00A54F20">
        <w:t xml:space="preserve"> the number of trees in the forest is large. Thus, overfitting is not a problem. The accuracy of a random forest depends on the strength of the individual classifiers and a measure of </w:t>
      </w:r>
      <w:proofErr w:type="gramStart"/>
      <w:r w:rsidRPr="00A54F20">
        <w:t>the dependence</w:t>
      </w:r>
      <w:proofErr w:type="gramEnd"/>
      <w:r w:rsidRPr="00A54F20">
        <w:t xml:space="preserve"> between them. The ideal is to maintain the strength of individual classifiers without increasing their correlation. Random forests are insensitive to the number of attributes selected for consideration at each split. Typically, up to </w:t>
      </w:r>
      <w:r w:rsidRPr="00A54F20">
        <w:drawing>
          <wp:inline distT="0" distB="0" distL="0" distR="0" wp14:anchorId="59235944" wp14:editId="31491382">
            <wp:extent cx="523875" cy="142875"/>
            <wp:effectExtent l="0" t="0" r="9525" b="9525"/>
            <wp:docPr id="507750443" name="Picture 6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descr="image"/>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523875" cy="142875"/>
                    </a:xfrm>
                    <a:prstGeom prst="rect">
                      <a:avLst/>
                    </a:prstGeom>
                    <a:noFill/>
                    <a:ln>
                      <a:noFill/>
                    </a:ln>
                  </pic:spPr>
                </pic:pic>
              </a:graphicData>
            </a:graphic>
          </wp:inline>
        </w:drawing>
      </w:r>
      <w:r w:rsidRPr="00A54F20">
        <w:t> are chosen. (An interesting empirical observation was that using a single random input attribute may result in good accuracy that is often higher than when using several attributes.) Because random forests consider many fewer attributes for each split, they are efficient on very large databases. They can be faster than either bagging or boosting. Random forests give internal estimates of variable importance.</w:t>
      </w:r>
    </w:p>
    <w:p w14:paraId="72F9B539" w14:textId="77777777" w:rsidR="00A54F20" w:rsidRPr="00A54F20" w:rsidRDefault="00A54F20" w:rsidP="00A54F20">
      <w:pPr>
        <w:rPr>
          <w:b/>
          <w:bCs/>
        </w:rPr>
      </w:pPr>
      <w:r w:rsidRPr="00A54F20">
        <w:rPr>
          <w:b/>
          <w:bCs/>
        </w:rPr>
        <w:t>8.6.5 Improving Classification Accuracy of Class-Imbalanced Data</w:t>
      </w:r>
    </w:p>
    <w:p w14:paraId="70AA2E9C" w14:textId="77777777" w:rsidR="00A54F20" w:rsidRPr="00A54F20" w:rsidRDefault="00A54F20" w:rsidP="00A54F20">
      <w:r w:rsidRPr="00A54F20">
        <w:t>In this section, we revisit the </w:t>
      </w:r>
      <w:r w:rsidRPr="00A54F20">
        <w:rPr>
          <w:i/>
          <w:iCs/>
        </w:rPr>
        <w:t>class imbalance problem</w:t>
      </w:r>
      <w:r w:rsidRPr="00A54F20">
        <w:t xml:space="preserve">. </w:t>
      </w:r>
      <w:proofErr w:type="gramStart"/>
      <w:r w:rsidRPr="00A54F20">
        <w:t>In particular, we</w:t>
      </w:r>
      <w:proofErr w:type="gramEnd"/>
      <w:r w:rsidRPr="00A54F20">
        <w:t xml:space="preserve"> study approaches to improving the classification accuracy of class-imbalanced data.</w:t>
      </w:r>
    </w:p>
    <w:p w14:paraId="4BCB0DE2" w14:textId="77777777" w:rsidR="00A54F20" w:rsidRPr="00A54F20" w:rsidRDefault="00A54F20" w:rsidP="00A54F20">
      <w:r w:rsidRPr="00A54F20">
        <w:lastRenderedPageBreak/>
        <w:t xml:space="preserve">Given two-class data, the data are class-imbalanced if the main class of interest (the positive class) is represented by only a few tuples, while </w:t>
      </w:r>
      <w:proofErr w:type="gramStart"/>
      <w:r w:rsidRPr="00A54F20">
        <w:t>the majority of</w:t>
      </w:r>
      <w:proofErr w:type="gramEnd"/>
      <w:r w:rsidRPr="00A54F20">
        <w:t xml:space="preserve"> tuples represent the negative class. For multiclass-imbalanced data, the data distribution of each class differs substantially where, again, the main class or classes of interest are rare. The class imbalance problem is closely related to cost-sensitive learning, wherein the costs of errors, per class, are not equal. In medical diagnosis, for example, it is much more costly to falsely diagnose a cancerous patient as healthy (a false negative) than to misdiagnose a healthy patient as having cancer (a false positive). A false negative error could lead to the loss of life and therefore is much more expensive than a false positive error. Other applications involving class-imbalanced data include fraud detection, the detection of oil spills from satellite radar images, and fault monitoring.</w:t>
      </w:r>
    </w:p>
    <w:p w14:paraId="47E070A4" w14:textId="03966F6A" w:rsidR="00A54F20" w:rsidRPr="00A54F20" w:rsidRDefault="00A54F20" w:rsidP="00A54F20">
      <w:r w:rsidRPr="00A54F20">
        <w:t>Traditional classification algorithms aim to minimize the number of errors made during classification. They assume that the costs of false positive and false negative errors are equal. By assuming a balanced distribution of classes and equal error costs, they are therefore not suitable for class-imbalanced data. Earlier parts of this chapter presented ways of addressing the class imbalance problem. Although the accuracy measure assumes that the cost of classes are equal, alternative evaluation metrics can be used that consider the different types of classifications. </w:t>
      </w:r>
      <w:hyperlink r:id="rId381" w:anchor="S0125_CHP008" w:history="1">
        <w:r w:rsidRPr="00A54F20">
          <w:rPr>
            <w:rStyle w:val="Hyperlink"/>
            <w:b/>
            <w:bCs/>
          </w:rPr>
          <w:t>Section 8.5.1</w:t>
        </w:r>
      </w:hyperlink>
      <w:r w:rsidRPr="00A54F20">
        <w:t>, for example, presented </w:t>
      </w:r>
      <w:r w:rsidRPr="00A54F20">
        <w:rPr>
          <w:i/>
          <w:iCs/>
        </w:rPr>
        <w:t>sensitivity</w:t>
      </w:r>
      <w:r w:rsidRPr="00A54F20">
        <w:t> or recall (the true positive rate) and </w:t>
      </w:r>
      <w:r w:rsidRPr="00A54F20">
        <w:rPr>
          <w:i/>
          <w:iCs/>
        </w:rPr>
        <w:t>specificity</w:t>
      </w:r>
      <w:r w:rsidRPr="00A54F20">
        <w:t> (the true negative rate), which help to assess how well a classifier can predict the class label of imbalanced data. Additional relevant measures discussed include </w:t>
      </w:r>
      <w:r w:rsidRPr="00A54F20">
        <w:rPr>
          <w:i/>
          <w:iCs/>
        </w:rPr>
        <w:t>F</w:t>
      </w:r>
      <w:r w:rsidRPr="00A54F20">
        <w:rPr>
          <w:b/>
          <w:bCs/>
          <w:vertAlign w:val="subscript"/>
        </w:rPr>
        <w:t>1</w:t>
      </w:r>
      <w:r w:rsidRPr="00A54F20">
        <w:t> and </w:t>
      </w:r>
      <w:r w:rsidRPr="00A54F20">
        <w:drawing>
          <wp:inline distT="0" distB="0" distL="0" distR="0" wp14:anchorId="3C246DEE" wp14:editId="6E606884">
            <wp:extent cx="161925" cy="152400"/>
            <wp:effectExtent l="0" t="0" r="9525" b="0"/>
            <wp:docPr id="95552284" name="Picture 6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descr="image"/>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54F20">
        <w:t>. </w:t>
      </w:r>
      <w:hyperlink r:id="rId382" w:anchor="S0150_CHP008" w:history="1">
        <w:r w:rsidRPr="00A54F20">
          <w:rPr>
            <w:rStyle w:val="Hyperlink"/>
            <w:b/>
            <w:bCs/>
          </w:rPr>
          <w:t>Section 8.5.6</w:t>
        </w:r>
      </w:hyperlink>
      <w:r w:rsidRPr="00A54F20">
        <w:t> showed how ROC curves plot </w:t>
      </w:r>
      <w:r w:rsidRPr="00A54F20">
        <w:rPr>
          <w:i/>
          <w:iCs/>
        </w:rPr>
        <w:t>sensitivity</w:t>
      </w:r>
      <w:r w:rsidRPr="00A54F20">
        <w:t> versus </w:t>
      </w:r>
      <w:r w:rsidRPr="00A54F20">
        <w:drawing>
          <wp:inline distT="0" distB="0" distL="0" distR="0" wp14:anchorId="5C9A1056" wp14:editId="0BD49BE0">
            <wp:extent cx="828675" cy="142875"/>
            <wp:effectExtent l="0" t="0" r="9525" b="9525"/>
            <wp:docPr id="1165147556" name="Picture 6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4" descr="image"/>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828675" cy="142875"/>
                    </a:xfrm>
                    <a:prstGeom prst="rect">
                      <a:avLst/>
                    </a:prstGeom>
                    <a:noFill/>
                    <a:ln>
                      <a:noFill/>
                    </a:ln>
                  </pic:spPr>
                </pic:pic>
              </a:graphicData>
            </a:graphic>
          </wp:inline>
        </w:drawing>
      </w:r>
      <w:r w:rsidRPr="00A54F20">
        <w:t>(i.e., the false positive rate). Such curves can provide insight when studying the performance of classifiers on class-imbalanced data.</w:t>
      </w:r>
    </w:p>
    <w:p w14:paraId="084E1FBE" w14:textId="77777777" w:rsidR="00A54F20" w:rsidRPr="00A54F20" w:rsidRDefault="00A54F20" w:rsidP="00A54F20">
      <w:r w:rsidRPr="00A54F20">
        <w:t>In this section, we look at general approaches for </w:t>
      </w:r>
      <w:r w:rsidRPr="00A54F20">
        <w:rPr>
          <w:i/>
          <w:iCs/>
        </w:rPr>
        <w:t>improving</w:t>
      </w:r>
      <w:r w:rsidRPr="00A54F20">
        <w:t xml:space="preserve"> the classification accuracy of class-imbalanced data. These approaches include (1) oversampling, (2) </w:t>
      </w:r>
      <w:proofErr w:type="spellStart"/>
      <w:r w:rsidRPr="00A54F20">
        <w:t>undersampling</w:t>
      </w:r>
      <w:proofErr w:type="spellEnd"/>
      <w:r w:rsidRPr="00A54F20">
        <w:t xml:space="preserve">, (3) threshold moving, and (4) ensemble techniques. The first three do not involve any changes to the construction of the classification model. That is, oversampling and </w:t>
      </w:r>
      <w:proofErr w:type="spellStart"/>
      <w:r w:rsidRPr="00A54F20">
        <w:t>undersampling</w:t>
      </w:r>
      <w:proofErr w:type="spellEnd"/>
      <w:r w:rsidRPr="00A54F20">
        <w:t xml:space="preserve"> change the distribution of tuples in the training set; threshold moving affects how the model makes decisions when classifying new data. Ensemble methods follow the techniques described in </w:t>
      </w:r>
      <w:hyperlink r:id="rId383" w:anchor="S0165_CHP008" w:history="1">
        <w:r w:rsidRPr="00A54F20">
          <w:rPr>
            <w:rStyle w:val="Hyperlink"/>
            <w:b/>
            <w:bCs/>
          </w:rPr>
          <w:t>Sections 8.6.2</w:t>
        </w:r>
      </w:hyperlink>
      <w:r w:rsidRPr="00A54F20">
        <w:t> through </w:t>
      </w:r>
      <w:hyperlink r:id="rId384" w:anchor="S0175_CHP008" w:history="1">
        <w:r w:rsidRPr="00A54F20">
          <w:rPr>
            <w:rStyle w:val="Hyperlink"/>
            <w:b/>
            <w:bCs/>
          </w:rPr>
          <w:t>8.6.4</w:t>
        </w:r>
      </w:hyperlink>
      <w:r w:rsidRPr="00A54F20">
        <w:t>. For ease of explanation, we describe these general approaches with respect to the two-class imbalance data problem, where the higher-cost classes are rarer than the lower-cost classes.</w:t>
      </w:r>
    </w:p>
    <w:p w14:paraId="38247F89" w14:textId="77777777" w:rsidR="00A54F20" w:rsidRPr="00A54F20" w:rsidRDefault="00A54F20" w:rsidP="00A54F20">
      <w:r w:rsidRPr="00A54F20">
        <w:t xml:space="preserve">Both oversampling and </w:t>
      </w:r>
      <w:proofErr w:type="spellStart"/>
      <w:r w:rsidRPr="00A54F20">
        <w:t>undersampling</w:t>
      </w:r>
      <w:proofErr w:type="spellEnd"/>
      <w:r w:rsidRPr="00A54F20">
        <w:t xml:space="preserve"> change the training data distribution so that the rare (positive) class is well represented. </w:t>
      </w:r>
      <w:r w:rsidRPr="00A54F20">
        <w:rPr>
          <w:b/>
          <w:bCs/>
        </w:rPr>
        <w:t>Oversampling</w:t>
      </w:r>
      <w:r w:rsidRPr="00A54F20">
        <w:t xml:space="preserve"> works by resampling the positive tuples so that the resulting training set contains an equal number of positive and negative </w:t>
      </w:r>
      <w:r w:rsidRPr="00A54F20">
        <w:lastRenderedPageBreak/>
        <w:t>tuples. </w:t>
      </w:r>
      <w:proofErr w:type="spellStart"/>
      <w:r w:rsidRPr="00A54F20">
        <w:rPr>
          <w:b/>
          <w:bCs/>
        </w:rPr>
        <w:t>Undersampling</w:t>
      </w:r>
      <w:proofErr w:type="spellEnd"/>
      <w:r w:rsidRPr="00A54F20">
        <w:t> works by decreasing the number of negative tuples. It randomly eliminates tuples from the majority (negative) class until there are an equal number of positive and negative tuples.</w:t>
      </w:r>
    </w:p>
    <w:p w14:paraId="6B3D777E" w14:textId="77777777" w:rsidR="00A54F20" w:rsidRPr="00A54F20" w:rsidRDefault="00A54F20" w:rsidP="00A54F20">
      <w:r w:rsidRPr="00A54F20">
        <w:t>Example 8.12</w:t>
      </w:r>
    </w:p>
    <w:p w14:paraId="301E1CFA" w14:textId="77777777" w:rsidR="00A54F20" w:rsidRPr="00A54F20" w:rsidRDefault="00A54F20" w:rsidP="00A54F20">
      <w:r w:rsidRPr="00A54F20">
        <w:t xml:space="preserve">Oversampling and </w:t>
      </w:r>
      <w:proofErr w:type="spellStart"/>
      <w:r w:rsidRPr="00A54F20">
        <w:t>undersampling</w:t>
      </w:r>
      <w:proofErr w:type="spellEnd"/>
    </w:p>
    <w:p w14:paraId="0E4A7492" w14:textId="77777777" w:rsidR="00A54F20" w:rsidRPr="00A54F20" w:rsidRDefault="00A54F20" w:rsidP="00A54F20">
      <w:r w:rsidRPr="00A54F20">
        <w:t xml:space="preserve">Suppose the original training set contains 100 positive and 1000 negative tuples. In oversampling, we replicate tuples of the rarer class to form a new training set containing 1000 positive tuples and 1000 negative tuples. In </w:t>
      </w:r>
      <w:proofErr w:type="spellStart"/>
      <w:r w:rsidRPr="00A54F20">
        <w:t>undersampling</w:t>
      </w:r>
      <w:proofErr w:type="spellEnd"/>
      <w:r w:rsidRPr="00A54F20">
        <w:t>, we randomly eliminate negative tuples so that the new training set contains 100 positive tuples and 100 negative tuples.</w:t>
      </w:r>
    </w:p>
    <w:p w14:paraId="5966BF08" w14:textId="77777777" w:rsidR="00A54F20" w:rsidRPr="00A54F20" w:rsidRDefault="00A54F20" w:rsidP="00A54F20">
      <w:r w:rsidRPr="00A54F20">
        <w:t xml:space="preserve">Several variations to oversampling and </w:t>
      </w:r>
      <w:proofErr w:type="spellStart"/>
      <w:r w:rsidRPr="00A54F20">
        <w:t>undersampling</w:t>
      </w:r>
      <w:proofErr w:type="spellEnd"/>
      <w:r w:rsidRPr="00A54F20">
        <w:t xml:space="preserve"> exist. They may vary, for instance, in how tuples are added or eliminated. For example, the SMOTE algorithm uses oversampling where synthetic tuples are added, which are “close to” the given positive tuples in tuple space.</w:t>
      </w:r>
    </w:p>
    <w:p w14:paraId="55BB865F" w14:textId="6D8D7D90" w:rsidR="00A54F20" w:rsidRPr="00A54F20" w:rsidRDefault="00A54F20" w:rsidP="00A54F20">
      <w:r w:rsidRPr="00A54F20">
        <w:t>The </w:t>
      </w:r>
      <w:r w:rsidRPr="00A54F20">
        <w:rPr>
          <w:b/>
          <w:bCs/>
        </w:rPr>
        <w:t>threshold-moving</w:t>
      </w:r>
      <w:r w:rsidRPr="00A54F20">
        <w:t> approach to the class imbalance problem does not involve any sampling. It applies to classifiers that, given an input tuple, return a continuous output value (just like in </w:t>
      </w:r>
      <w:hyperlink r:id="rId385" w:anchor="S0150_CHP008" w:history="1">
        <w:r w:rsidRPr="00A54F20">
          <w:rPr>
            <w:rStyle w:val="Hyperlink"/>
            <w:b/>
            <w:bCs/>
          </w:rPr>
          <w:t>Section 8.5.6</w:t>
        </w:r>
      </w:hyperlink>
      <w:r w:rsidRPr="00A54F20">
        <w:t>, where we discussed how to construct ROC curves). That is, for an input tuple, </w:t>
      </w:r>
      <w:r w:rsidRPr="00A54F20">
        <w:rPr>
          <w:b/>
          <w:bCs/>
          <w:i/>
          <w:iCs/>
        </w:rPr>
        <w:t>X</w:t>
      </w:r>
      <w:r w:rsidRPr="00A54F20">
        <w:t>, such a classifier returns as output a mapping, </w:t>
      </w:r>
      <w:r w:rsidRPr="00A54F20">
        <w:drawing>
          <wp:inline distT="0" distB="0" distL="0" distR="0" wp14:anchorId="1D719B05" wp14:editId="68325255">
            <wp:extent cx="752475" cy="152400"/>
            <wp:effectExtent l="0" t="0" r="9525" b="0"/>
            <wp:docPr id="1428570252" name="Picture 6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descr="image"/>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752475" cy="152400"/>
                    </a:xfrm>
                    <a:prstGeom prst="rect">
                      <a:avLst/>
                    </a:prstGeom>
                    <a:noFill/>
                    <a:ln>
                      <a:noFill/>
                    </a:ln>
                  </pic:spPr>
                </pic:pic>
              </a:graphicData>
            </a:graphic>
          </wp:inline>
        </w:drawing>
      </w:r>
      <w:r w:rsidRPr="00A54F20">
        <w:t>. Rather than manipulating the training tuples, this method returns a classification decision based on the output values. In the simplest approach, tuples for which </w:t>
      </w:r>
      <w:r w:rsidRPr="00A54F20">
        <w:drawing>
          <wp:inline distT="0" distB="0" distL="0" distR="0" wp14:anchorId="2A54D83F" wp14:editId="37334A7E">
            <wp:extent cx="514350" cy="152400"/>
            <wp:effectExtent l="0" t="0" r="0" b="0"/>
            <wp:docPr id="1672972215" name="Picture 6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 descr="image"/>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514350" cy="152400"/>
                    </a:xfrm>
                    <a:prstGeom prst="rect">
                      <a:avLst/>
                    </a:prstGeom>
                    <a:noFill/>
                    <a:ln>
                      <a:noFill/>
                    </a:ln>
                  </pic:spPr>
                </pic:pic>
              </a:graphicData>
            </a:graphic>
          </wp:inline>
        </w:drawing>
      </w:r>
      <w:r w:rsidRPr="00A54F20">
        <w:t>, for some threshold, </w:t>
      </w:r>
      <w:r w:rsidRPr="00A54F20">
        <w:rPr>
          <w:i/>
          <w:iCs/>
        </w:rPr>
        <w:t>t</w:t>
      </w:r>
      <w:r w:rsidRPr="00A54F20">
        <w:t xml:space="preserve">, are considered positive, while all other tuples are considered negative. Other approaches may involve manipulating the </w:t>
      </w:r>
      <w:proofErr w:type="gramStart"/>
      <w:r w:rsidRPr="00A54F20">
        <w:t>outputs</w:t>
      </w:r>
      <w:proofErr w:type="gramEnd"/>
      <w:r w:rsidRPr="00A54F20">
        <w:t xml:space="preserve"> by weighting. In general, threshold moving moves the threshold, </w:t>
      </w:r>
      <w:r w:rsidRPr="00A54F20">
        <w:rPr>
          <w:i/>
          <w:iCs/>
        </w:rPr>
        <w:t>t</w:t>
      </w:r>
      <w:r w:rsidRPr="00A54F20">
        <w:t>, so that the rare class tuples are easier to classify (and hence, there is less chance of costly false negative errors). Examples of such classifiers include naïve Bayesian classifiers (</w:t>
      </w:r>
      <w:hyperlink r:id="rId386" w:anchor="S0075_CHP008" w:history="1">
        <w:r w:rsidRPr="00A54F20">
          <w:rPr>
            <w:rStyle w:val="Hyperlink"/>
            <w:b/>
            <w:bCs/>
          </w:rPr>
          <w:t>Section 8.3</w:t>
        </w:r>
      </w:hyperlink>
      <w:r w:rsidRPr="00A54F20">
        <w:t>) and neural network classifiers like backpropagation (</w:t>
      </w:r>
      <w:hyperlink r:id="rId387" w:anchor="S0025_CHP009" w:history="1">
        <w:r w:rsidRPr="00A54F20">
          <w:rPr>
            <w:rStyle w:val="Hyperlink"/>
            <w:b/>
            <w:bCs/>
          </w:rPr>
          <w:t>Section 9.2</w:t>
        </w:r>
      </w:hyperlink>
      <w:r w:rsidRPr="00A54F20">
        <w:t xml:space="preserve">). The threshold-moving method, although not as popular as over- and </w:t>
      </w:r>
      <w:proofErr w:type="spellStart"/>
      <w:r w:rsidRPr="00A54F20">
        <w:t>undersampling</w:t>
      </w:r>
      <w:proofErr w:type="spellEnd"/>
      <w:r w:rsidRPr="00A54F20">
        <w:t>, is simple and has shown some success for the two-class-imbalanced data.</w:t>
      </w:r>
    </w:p>
    <w:p w14:paraId="161EDD01" w14:textId="77777777" w:rsidR="00A54F20" w:rsidRPr="00A54F20" w:rsidRDefault="00A54F20" w:rsidP="00A54F20">
      <w:r w:rsidRPr="00A54F20">
        <w:t>Ensemble methods (</w:t>
      </w:r>
      <w:hyperlink r:id="rId388" w:anchor="S0165_CHP008" w:history="1">
        <w:r w:rsidRPr="00A54F20">
          <w:rPr>
            <w:rStyle w:val="Hyperlink"/>
            <w:b/>
            <w:bCs/>
          </w:rPr>
          <w:t>Sections 8.6.2</w:t>
        </w:r>
      </w:hyperlink>
      <w:r w:rsidRPr="00A54F20">
        <w:t> through </w:t>
      </w:r>
      <w:hyperlink r:id="rId389" w:anchor="S0175_CHP008" w:history="1">
        <w:r w:rsidRPr="00A54F20">
          <w:rPr>
            <w:rStyle w:val="Hyperlink"/>
            <w:b/>
            <w:bCs/>
          </w:rPr>
          <w:t>8.6.4</w:t>
        </w:r>
      </w:hyperlink>
      <w:r w:rsidRPr="00A54F20">
        <w:t>) have also been applied to the class imbalance problem. The individual classifiers making up the ensemble may include versions of the approaches described here such as oversampling and threshold moving.</w:t>
      </w:r>
    </w:p>
    <w:p w14:paraId="391137D2" w14:textId="77777777" w:rsidR="00A54F20" w:rsidRPr="00A54F20" w:rsidRDefault="00A54F20" w:rsidP="00A54F20">
      <w:r w:rsidRPr="00A54F20">
        <w:t xml:space="preserve">These methods work relatively well for the class imbalance problem on two-class tasks. Threshold-moving and ensemble methods were empirically observed to outperform oversampling and </w:t>
      </w:r>
      <w:proofErr w:type="spellStart"/>
      <w:r w:rsidRPr="00A54F20">
        <w:t>undersampling</w:t>
      </w:r>
      <w:proofErr w:type="spellEnd"/>
      <w:r w:rsidRPr="00A54F20">
        <w:t xml:space="preserve">. Threshold moving works well even on data sets that are </w:t>
      </w:r>
      <w:r w:rsidRPr="00A54F20">
        <w:lastRenderedPageBreak/>
        <w:t>extremely imbalanced. The class imbalance problem on multiclass tasks is much more difficult, where oversampling and threshold moving are less effective. Although threshold-moving and ensemble methods show promise, finding a solution for the multiclass imbalance problem remains an area of future work.</w:t>
      </w:r>
    </w:p>
    <w:p w14:paraId="3AE93807" w14:textId="77777777" w:rsidR="00A54F20" w:rsidRPr="00A54F20" w:rsidRDefault="00A54F20" w:rsidP="00A54F20">
      <w:pPr>
        <w:rPr>
          <w:b/>
          <w:bCs/>
        </w:rPr>
      </w:pPr>
      <w:r w:rsidRPr="00A54F20">
        <w:rPr>
          <w:b/>
          <w:bCs/>
        </w:rPr>
        <w:t>8.7 Summary</w:t>
      </w:r>
    </w:p>
    <w:p w14:paraId="2017279B"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Classification</w:t>
      </w:r>
      <w:r w:rsidRPr="00A54F20">
        <w:t> is a form of data analysis that extracts models describing data classes. A classifier, or classification model, predicts categorical labels (classes). </w:t>
      </w:r>
      <w:r w:rsidRPr="00A54F20">
        <w:rPr>
          <w:b/>
          <w:bCs/>
        </w:rPr>
        <w:t>Numeric prediction</w:t>
      </w:r>
      <w:r w:rsidRPr="00A54F20">
        <w:t> models continuous-valued functions. Classification and numeric prediction are the two major types of prediction problems.</w:t>
      </w:r>
    </w:p>
    <w:p w14:paraId="33572E97"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Decision tree induction</w:t>
      </w:r>
      <w:r w:rsidRPr="00A54F20">
        <w:t xml:space="preserve"> is a top-down recursive tree induction algorithm, which uses an attribute selection measure to select the attribute tested for each </w:t>
      </w:r>
      <w:proofErr w:type="spellStart"/>
      <w:r w:rsidRPr="00A54F20">
        <w:t>nonleaf</w:t>
      </w:r>
      <w:proofErr w:type="spellEnd"/>
      <w:r w:rsidRPr="00A54F20">
        <w:t xml:space="preserve"> node in the tree. </w:t>
      </w:r>
      <w:r w:rsidRPr="00A54F20">
        <w:rPr>
          <w:b/>
          <w:bCs/>
        </w:rPr>
        <w:t>ID3</w:t>
      </w:r>
      <w:r w:rsidRPr="00A54F20">
        <w:t>, </w:t>
      </w:r>
      <w:r w:rsidRPr="00A54F20">
        <w:rPr>
          <w:b/>
          <w:bCs/>
        </w:rPr>
        <w:t>C4.5</w:t>
      </w:r>
      <w:r w:rsidRPr="00A54F20">
        <w:t>, and </w:t>
      </w:r>
      <w:r w:rsidRPr="00A54F20">
        <w:rPr>
          <w:b/>
          <w:bCs/>
        </w:rPr>
        <w:t>CART</w:t>
      </w:r>
      <w:r w:rsidRPr="00A54F20">
        <w:t> are examples of such algorithms using different attribute selection measures. </w:t>
      </w:r>
      <w:r w:rsidRPr="00A54F20">
        <w:rPr>
          <w:b/>
          <w:bCs/>
        </w:rPr>
        <w:t>Tree pruning</w:t>
      </w:r>
      <w:r w:rsidRPr="00A54F20">
        <w:t> algorithms attempt to improve accuracy by removing tree branches reflecting noise in the data. Early decision tree algorithms typically assume that the data are memory resident. Several scalable algorithms, such as </w:t>
      </w:r>
      <w:proofErr w:type="spellStart"/>
      <w:r w:rsidRPr="00A54F20">
        <w:rPr>
          <w:b/>
          <w:bCs/>
        </w:rPr>
        <w:t>RainForest</w:t>
      </w:r>
      <w:proofErr w:type="spellEnd"/>
      <w:r w:rsidRPr="00A54F20">
        <w:t>, have been proposed for scalable tree induction.</w:t>
      </w:r>
    </w:p>
    <w:p w14:paraId="32A3230F"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Naïve Bayesian classification</w:t>
      </w:r>
      <w:r w:rsidRPr="00A54F20">
        <w:t> is based on Bayes’ theorem of posterior probability. It assumes class-conditional independence—that the effect of an attribute value on a given class is independent of the values of the other attributes.</w:t>
      </w:r>
    </w:p>
    <w:p w14:paraId="3784C5E0" w14:textId="77777777" w:rsidR="00A54F20" w:rsidRPr="00A54F20" w:rsidRDefault="00A54F20" w:rsidP="00A54F20">
      <w:r w:rsidRPr="00A54F20">
        <w:rPr>
          <w:rFonts w:ascii="Arial" w:hAnsi="Arial" w:cs="Arial"/>
        </w:rPr>
        <w:t>■</w:t>
      </w:r>
      <w:r w:rsidRPr="00A54F20">
        <w:rPr>
          <w:rFonts w:ascii="Aptos" w:hAnsi="Aptos" w:cs="Aptos"/>
        </w:rPr>
        <w:t> </w:t>
      </w:r>
      <w:r w:rsidRPr="00A54F20">
        <w:t>A</w:t>
      </w:r>
      <w:r w:rsidRPr="00A54F20">
        <w:rPr>
          <w:rFonts w:ascii="Aptos" w:hAnsi="Aptos" w:cs="Aptos"/>
        </w:rPr>
        <w:t> </w:t>
      </w:r>
      <w:r w:rsidRPr="00A54F20">
        <w:rPr>
          <w:b/>
          <w:bCs/>
        </w:rPr>
        <w:t>rule-based classifier</w:t>
      </w:r>
      <w:r w:rsidRPr="00A54F20">
        <w:t> uses a set of IF-THEN rules for classification. Rules can be extracted from a decision tree. Rules may also be generated directly from training data using sequential covering algorithms.</w:t>
      </w:r>
    </w:p>
    <w:p w14:paraId="7BA7EA87" w14:textId="4C4A95E7" w:rsidR="00A54F20" w:rsidRPr="00A54F20" w:rsidRDefault="00A54F20" w:rsidP="00A54F20">
      <w:r w:rsidRPr="00A54F20">
        <w:rPr>
          <w:rFonts w:ascii="Arial" w:hAnsi="Arial" w:cs="Arial"/>
        </w:rPr>
        <w:t>■</w:t>
      </w:r>
      <w:r w:rsidRPr="00A54F20">
        <w:rPr>
          <w:rFonts w:ascii="Aptos" w:hAnsi="Aptos" w:cs="Aptos"/>
        </w:rPr>
        <w:t> </w:t>
      </w:r>
      <w:r w:rsidRPr="00A54F20">
        <w:t>A</w:t>
      </w:r>
      <w:r w:rsidRPr="00A54F20">
        <w:rPr>
          <w:rFonts w:ascii="Aptos" w:hAnsi="Aptos" w:cs="Aptos"/>
        </w:rPr>
        <w:t> </w:t>
      </w:r>
      <w:r w:rsidRPr="00A54F20">
        <w:rPr>
          <w:b/>
          <w:bCs/>
        </w:rPr>
        <w:t>confusion matrix</w:t>
      </w:r>
      <w:r w:rsidRPr="00A54F20">
        <w:t> can be used to evaluate a classifier’s quality. For a two-class problem, it shows the </w:t>
      </w:r>
      <w:r w:rsidRPr="00A54F20">
        <w:rPr>
          <w:i/>
          <w:iCs/>
        </w:rPr>
        <w:t>true positives, true negatives, false positives</w:t>
      </w:r>
      <w:r w:rsidRPr="00A54F20">
        <w:t>, and </w:t>
      </w:r>
      <w:r w:rsidRPr="00A54F20">
        <w:rPr>
          <w:i/>
          <w:iCs/>
        </w:rPr>
        <w:t>false negatives</w:t>
      </w:r>
      <w:r w:rsidRPr="00A54F20">
        <w:t>. Measures that assess a classifier’s predictive ability include </w:t>
      </w:r>
      <w:r w:rsidRPr="00A54F20">
        <w:rPr>
          <w:b/>
          <w:bCs/>
        </w:rPr>
        <w:t>accuracy</w:t>
      </w:r>
      <w:r w:rsidRPr="00A54F20">
        <w:t>, </w:t>
      </w:r>
      <w:r w:rsidRPr="00A54F20">
        <w:rPr>
          <w:b/>
          <w:bCs/>
        </w:rPr>
        <w:t>sensitivity</w:t>
      </w:r>
      <w:r w:rsidRPr="00A54F20">
        <w:t> (also known as </w:t>
      </w:r>
      <w:r w:rsidRPr="00A54F20">
        <w:rPr>
          <w:b/>
          <w:bCs/>
        </w:rPr>
        <w:t>recall</w:t>
      </w:r>
      <w:r w:rsidRPr="00A54F20">
        <w:t>), </w:t>
      </w:r>
      <w:r w:rsidRPr="00A54F20">
        <w:rPr>
          <w:b/>
          <w:bCs/>
        </w:rPr>
        <w:t>specificity</w:t>
      </w:r>
      <w:r w:rsidRPr="00A54F20">
        <w:t>, </w:t>
      </w:r>
      <w:r w:rsidRPr="00A54F20">
        <w:rPr>
          <w:b/>
          <w:bCs/>
        </w:rPr>
        <w:t>precision</w:t>
      </w:r>
      <w:r w:rsidRPr="00A54F20">
        <w:t>, </w:t>
      </w:r>
      <w:r w:rsidRPr="00A54F20">
        <w:rPr>
          <w:i/>
          <w:iCs/>
        </w:rPr>
        <w:t>F</w:t>
      </w:r>
      <w:r w:rsidRPr="00A54F20">
        <w:t>, and </w:t>
      </w:r>
      <w:r w:rsidRPr="00A54F20">
        <w:drawing>
          <wp:inline distT="0" distB="0" distL="0" distR="0" wp14:anchorId="5591839D" wp14:editId="6C5D2468">
            <wp:extent cx="161925" cy="152400"/>
            <wp:effectExtent l="0" t="0" r="9525" b="0"/>
            <wp:docPr id="32491552" name="Picture 6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descr="image"/>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54F20">
        <w:t>. Reliance on the accuracy measure can be deceiving when the main class of interest is in the minority.</w:t>
      </w:r>
    </w:p>
    <w:p w14:paraId="73DD3A2C" w14:textId="77777777" w:rsidR="00A54F20" w:rsidRPr="00A54F20" w:rsidRDefault="00A54F20" w:rsidP="00A54F20">
      <w:r w:rsidRPr="00A54F20">
        <w:rPr>
          <w:rFonts w:ascii="Arial" w:hAnsi="Arial" w:cs="Arial"/>
        </w:rPr>
        <w:t>■</w:t>
      </w:r>
      <w:r w:rsidRPr="00A54F20">
        <w:rPr>
          <w:rFonts w:ascii="Aptos" w:hAnsi="Aptos" w:cs="Aptos"/>
        </w:rPr>
        <w:t> </w:t>
      </w:r>
      <w:r w:rsidRPr="00A54F20">
        <w:t>Construction and evaluation of a classifier require partitioning labeled data into a training set and a test set. </w:t>
      </w:r>
      <w:r w:rsidRPr="00A54F20">
        <w:rPr>
          <w:b/>
          <w:bCs/>
        </w:rPr>
        <w:t>Holdout, random sampling, cross-validation</w:t>
      </w:r>
      <w:r w:rsidRPr="00A54F20">
        <w:t>, and </w:t>
      </w:r>
      <w:r w:rsidRPr="00A54F20">
        <w:rPr>
          <w:b/>
          <w:bCs/>
        </w:rPr>
        <w:t>bootstrapping</w:t>
      </w:r>
      <w:r w:rsidRPr="00A54F20">
        <w:t> are typical methods used for such partitioning.</w:t>
      </w:r>
    </w:p>
    <w:p w14:paraId="090D9104" w14:textId="62C7742C" w:rsidR="00A54F20" w:rsidRPr="00A54F20" w:rsidRDefault="00A54F20" w:rsidP="00A54F20">
      <w:r w:rsidRPr="00A54F20">
        <w:rPr>
          <w:rFonts w:ascii="Arial" w:hAnsi="Arial" w:cs="Arial"/>
        </w:rPr>
        <w:t>■</w:t>
      </w:r>
      <w:r w:rsidRPr="00A54F20">
        <w:rPr>
          <w:rFonts w:ascii="Aptos" w:hAnsi="Aptos" w:cs="Aptos"/>
        </w:rPr>
        <w:t> </w:t>
      </w:r>
      <w:r w:rsidRPr="00A54F20">
        <w:t>Significance tests and ROC curves are useful tools for model selection.</w:t>
      </w:r>
      <w:r w:rsidRPr="00A54F20">
        <w:rPr>
          <w:rFonts w:ascii="Aptos" w:hAnsi="Aptos" w:cs="Aptos"/>
        </w:rPr>
        <w:t> </w:t>
      </w:r>
      <w:r w:rsidRPr="00A54F20">
        <w:rPr>
          <w:b/>
          <w:bCs/>
        </w:rPr>
        <w:t>Significance tests</w:t>
      </w:r>
      <w:r w:rsidRPr="00A54F20">
        <w:t> can be used to assess whether the difference in accuracy between two classifiers is due to chance. </w:t>
      </w:r>
      <w:r w:rsidRPr="00A54F20">
        <w:rPr>
          <w:b/>
          <w:bCs/>
        </w:rPr>
        <w:t>ROC curves</w:t>
      </w:r>
      <w:r w:rsidRPr="00A54F20">
        <w:t> plot the true positive rate (or sensitivity) versus the false positive rate (or </w:t>
      </w:r>
      <w:r w:rsidRPr="00A54F20">
        <w:drawing>
          <wp:inline distT="0" distB="0" distL="0" distR="0" wp14:anchorId="4A730DE7" wp14:editId="730D5D76">
            <wp:extent cx="828675" cy="142875"/>
            <wp:effectExtent l="0" t="0" r="9525" b="9525"/>
            <wp:docPr id="1574181297" name="Picture 6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descr="image"/>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828675" cy="142875"/>
                    </a:xfrm>
                    <a:prstGeom prst="rect">
                      <a:avLst/>
                    </a:prstGeom>
                    <a:noFill/>
                    <a:ln>
                      <a:noFill/>
                    </a:ln>
                  </pic:spPr>
                </pic:pic>
              </a:graphicData>
            </a:graphic>
          </wp:inline>
        </w:drawing>
      </w:r>
      <w:r w:rsidRPr="00A54F20">
        <w:t>) of one or more classifiers.</w:t>
      </w:r>
    </w:p>
    <w:p w14:paraId="6880F0A3" w14:textId="77777777" w:rsidR="00A54F20" w:rsidRPr="00A54F20" w:rsidRDefault="00A54F20" w:rsidP="00A54F20">
      <w:r w:rsidRPr="00A54F20">
        <w:rPr>
          <w:rFonts w:ascii="Arial" w:hAnsi="Arial" w:cs="Arial"/>
        </w:rPr>
        <w:lastRenderedPageBreak/>
        <w:t>■</w:t>
      </w:r>
      <w:r w:rsidRPr="00A54F20">
        <w:rPr>
          <w:rFonts w:ascii="Aptos" w:hAnsi="Aptos" w:cs="Aptos"/>
        </w:rPr>
        <w:t> </w:t>
      </w:r>
      <w:r w:rsidRPr="00A54F20">
        <w:rPr>
          <w:b/>
          <w:bCs/>
        </w:rPr>
        <w:t>Ensemble methods</w:t>
      </w:r>
      <w:r w:rsidRPr="00A54F20">
        <w:t> can be used to increase overall accuracy by learning and combining a series of individual (base) classifier models. </w:t>
      </w:r>
      <w:r w:rsidRPr="00A54F20">
        <w:rPr>
          <w:b/>
          <w:bCs/>
        </w:rPr>
        <w:t>Bagging, boosting</w:t>
      </w:r>
      <w:r w:rsidRPr="00A54F20">
        <w:t>, and </w:t>
      </w:r>
      <w:r w:rsidRPr="00A54F20">
        <w:rPr>
          <w:b/>
          <w:bCs/>
        </w:rPr>
        <w:t>random forests</w:t>
      </w:r>
      <w:r w:rsidRPr="00A54F20">
        <w:t> are popular ensemble methods.</w:t>
      </w:r>
    </w:p>
    <w:p w14:paraId="359C812C" w14:textId="77777777" w:rsidR="00A54F20" w:rsidRPr="00A54F20" w:rsidRDefault="00A54F20" w:rsidP="00A54F20">
      <w:r w:rsidRPr="00A54F20">
        <w:rPr>
          <w:rFonts w:ascii="Arial" w:hAnsi="Arial" w:cs="Arial"/>
        </w:rPr>
        <w:t>■</w:t>
      </w:r>
      <w:r w:rsidRPr="00A54F20">
        <w:rPr>
          <w:rFonts w:ascii="Aptos" w:hAnsi="Aptos" w:cs="Aptos"/>
        </w:rPr>
        <w:t> </w:t>
      </w:r>
      <w:r w:rsidRPr="00A54F20">
        <w:t>The</w:t>
      </w:r>
      <w:r w:rsidRPr="00A54F20">
        <w:rPr>
          <w:rFonts w:ascii="Aptos" w:hAnsi="Aptos" w:cs="Aptos"/>
        </w:rPr>
        <w:t> </w:t>
      </w:r>
      <w:r w:rsidRPr="00A54F20">
        <w:rPr>
          <w:b/>
          <w:bCs/>
        </w:rPr>
        <w:t>class imbalance problem</w:t>
      </w:r>
      <w:r w:rsidRPr="00A54F20">
        <w:t> occurs when the main class of interest is represented by only a few tuples. Strategies to address this problem include </w:t>
      </w:r>
      <w:r w:rsidRPr="00A54F20">
        <w:rPr>
          <w:b/>
          <w:bCs/>
        </w:rPr>
        <w:t xml:space="preserve">oversampling, </w:t>
      </w:r>
      <w:proofErr w:type="spellStart"/>
      <w:r w:rsidRPr="00A54F20">
        <w:rPr>
          <w:b/>
          <w:bCs/>
        </w:rPr>
        <w:t>undersampling</w:t>
      </w:r>
      <w:proofErr w:type="spellEnd"/>
      <w:r w:rsidRPr="00A54F20">
        <w:rPr>
          <w:b/>
          <w:bCs/>
        </w:rPr>
        <w:t>, threshold moving,</w:t>
      </w:r>
      <w:r w:rsidRPr="00A54F20">
        <w:t> and </w:t>
      </w:r>
      <w:r w:rsidRPr="00A54F20">
        <w:rPr>
          <w:b/>
          <w:bCs/>
        </w:rPr>
        <w:t>ensemble techniques</w:t>
      </w:r>
      <w:r w:rsidRPr="00A54F20">
        <w:t>.</w:t>
      </w:r>
    </w:p>
    <w:p w14:paraId="5380C5C1" w14:textId="4D4970B8" w:rsidR="005179C9" w:rsidRDefault="005179C9" w:rsidP="00A54F20">
      <w:r>
        <w:t>10</w:t>
      </w:r>
    </w:p>
    <w:p w14:paraId="2B9849AF" w14:textId="5569B63B" w:rsidR="00A54F20" w:rsidRPr="00A54F20" w:rsidRDefault="00A54F20" w:rsidP="00A54F20">
      <w:r w:rsidRPr="00A54F20">
        <w:t>Cluster Analysis</w:t>
      </w:r>
    </w:p>
    <w:p w14:paraId="0C4F83D0" w14:textId="77777777" w:rsidR="00A54F20" w:rsidRPr="00A54F20" w:rsidRDefault="00A54F20" w:rsidP="00A54F20">
      <w:pPr>
        <w:rPr>
          <w:b/>
          <w:bCs/>
        </w:rPr>
      </w:pPr>
      <w:r w:rsidRPr="00A54F20">
        <w:rPr>
          <w:b/>
          <w:bCs/>
        </w:rPr>
        <w:t>Basic Concepts and Methods</w:t>
      </w:r>
    </w:p>
    <w:p w14:paraId="7BF2CE6F" w14:textId="77777777" w:rsidR="00A54F20" w:rsidRPr="00A54F20" w:rsidRDefault="00A54F20" w:rsidP="00A54F20">
      <w:pPr>
        <w:rPr>
          <w:b/>
          <w:bCs/>
        </w:rPr>
      </w:pPr>
      <w:r w:rsidRPr="00A54F20">
        <w:rPr>
          <w:b/>
          <w:bCs/>
        </w:rPr>
        <w:t>Publisher Summary</w:t>
      </w:r>
    </w:p>
    <w:p w14:paraId="2CE68365" w14:textId="77777777" w:rsidR="00A54F20" w:rsidRPr="00A54F20" w:rsidRDefault="00A54F20" w:rsidP="00A54F20">
      <w:r w:rsidRPr="00A54F20">
        <w:t>This chapter presents the basic concepts and methods of cluster analysis. The requirements of clustering methods for massive amounts of data and various applications are studied. Several basic clustering techniques are discussed organized into the following categories: partitioning methods, hierarchical methods, density-based methods, and grid-based methods). Evaluation process for clustering methods is also discussed. A </w:t>
      </w:r>
      <w:r w:rsidRPr="00A54F20">
        <w:rPr>
          <w:b/>
          <w:bCs/>
        </w:rPr>
        <w:t>cluster</w:t>
      </w:r>
      <w:r w:rsidRPr="00A54F20">
        <w:t xml:space="preserve"> is a collection of data objects that are </w:t>
      </w:r>
      <w:proofErr w:type="gramStart"/>
      <w:r w:rsidRPr="00A54F20">
        <w:t>similar to</w:t>
      </w:r>
      <w:proofErr w:type="gramEnd"/>
      <w:r w:rsidRPr="00A54F20">
        <w:t xml:space="preserve"> one another within the same cluster and are dissimilar to the objects in other clusters. The process of grouping a set of physical or abstract objects into classes of similar objects is called clustering. Clustering is the process of grouping a set of data objects into multiple groups or clusters so that objects within a cluster have high </w:t>
      </w:r>
      <w:proofErr w:type="gramStart"/>
      <w:r w:rsidRPr="00A54F20">
        <w:t>similarity, but</w:t>
      </w:r>
      <w:proofErr w:type="gramEnd"/>
      <w:r w:rsidRPr="00A54F20">
        <w:t xml:space="preserve"> are very dissimilar to objects in other clusters. Dissimilarities and similarities are assessed based on the attribute values describing the objects and often involve distance measures. Clustering as a data mining tool has its roots in many application areas such as biology, security, business intelligence, and Web search. Cluster analysis has extensive applications, including business intelligence, image pattern recognition, Web search, biology, and security. Cluster analysis can be used as a standalone data mining tool to gain insight into the data distribution, or as a preprocessing step for other data mining algorithms operating on the detected clusters.</w:t>
      </w:r>
    </w:p>
    <w:p w14:paraId="224B71F7" w14:textId="77777777" w:rsidR="00A54F20" w:rsidRPr="00A54F20" w:rsidRDefault="00A54F20" w:rsidP="00A54F20">
      <w:r w:rsidRPr="00A54F20">
        <w:rPr>
          <w:b/>
          <w:bCs/>
        </w:rPr>
        <w:t>Imagine that you are</w:t>
      </w:r>
      <w:r w:rsidRPr="00A54F20">
        <w:t> the Director of Customer Relationships at </w:t>
      </w:r>
      <w:proofErr w:type="spellStart"/>
      <w:r w:rsidRPr="00A54F20">
        <w:rPr>
          <w:i/>
          <w:iCs/>
        </w:rPr>
        <w:t>AllElectronics</w:t>
      </w:r>
      <w:proofErr w:type="spellEnd"/>
      <w:r w:rsidRPr="00A54F20">
        <w:t xml:space="preserve">, and you have five managers working for you. You would like to organize all the company’s customers into five groups so that each group can be assigned to a different manager. Strategically, you would </w:t>
      </w:r>
      <w:proofErr w:type="gramStart"/>
      <w:r w:rsidRPr="00A54F20">
        <w:t>like that</w:t>
      </w:r>
      <w:proofErr w:type="gramEnd"/>
      <w:r w:rsidRPr="00A54F20">
        <w:t xml:space="preserve"> the customers in each group </w:t>
      </w:r>
      <w:proofErr w:type="gramStart"/>
      <w:r w:rsidRPr="00A54F20">
        <w:t>are</w:t>
      </w:r>
      <w:proofErr w:type="gramEnd"/>
      <w:r w:rsidRPr="00A54F20">
        <w:t xml:space="preserve"> as similar as possible. Moreover, two given customers having very different business patterns should not be placed in the same group. Your intention behind this business strategy is to develop customer relationship campaigns that specifically target each group, based on common </w:t>
      </w:r>
      <w:r w:rsidRPr="00A54F20">
        <w:lastRenderedPageBreak/>
        <w:t>features shared by the customers per group. What kind of data mining techniques can help you to accomplish this task?</w:t>
      </w:r>
    </w:p>
    <w:p w14:paraId="435FD404" w14:textId="77777777" w:rsidR="00A54F20" w:rsidRPr="00A54F20" w:rsidRDefault="00A54F20" w:rsidP="00A54F20">
      <w:r w:rsidRPr="00A54F20">
        <w:t>Unlike in classification, the class label (or </w:t>
      </w:r>
      <w:proofErr w:type="spellStart"/>
      <w:r w:rsidRPr="00A54F20">
        <w:rPr>
          <w:i/>
          <w:iCs/>
        </w:rPr>
        <w:t>group_ID</w:t>
      </w:r>
      <w:proofErr w:type="spellEnd"/>
      <w:r w:rsidRPr="00A54F20">
        <w:t>) of each customer is unknown. You need to </w:t>
      </w:r>
      <w:r w:rsidRPr="00A54F20">
        <w:rPr>
          <w:i/>
          <w:iCs/>
        </w:rPr>
        <w:t>discover</w:t>
      </w:r>
      <w:r w:rsidRPr="00A54F20">
        <w:t xml:space="preserve"> these groupings. Given </w:t>
      </w:r>
      <w:proofErr w:type="gramStart"/>
      <w:r w:rsidRPr="00A54F20">
        <w:t>a large number of</w:t>
      </w:r>
      <w:proofErr w:type="gramEnd"/>
      <w:r w:rsidRPr="00A54F20">
        <w:t xml:space="preserve"> customers and many attributes describing customer profiles, it can be very costly or even infeasible to have a human study the data and manually come up with a way to partition the customers into strategic groups. You need a </w:t>
      </w:r>
      <w:r w:rsidRPr="00A54F20">
        <w:rPr>
          <w:i/>
          <w:iCs/>
        </w:rPr>
        <w:t>clustering</w:t>
      </w:r>
      <w:r w:rsidRPr="00A54F20">
        <w:t> tool to help.</w:t>
      </w:r>
    </w:p>
    <w:p w14:paraId="4E557BA3" w14:textId="77777777" w:rsidR="00A54F20" w:rsidRPr="00A54F20" w:rsidRDefault="00A54F20" w:rsidP="00A54F20">
      <w:r w:rsidRPr="00A54F20">
        <w:rPr>
          <w:i/>
          <w:iCs/>
        </w:rPr>
        <w:t>Clustering</w:t>
      </w:r>
      <w:r w:rsidRPr="00A54F20">
        <w:t> is the process of grouping a set of data objects into multiple groups or </w:t>
      </w:r>
      <w:r w:rsidRPr="00A54F20">
        <w:rPr>
          <w:i/>
          <w:iCs/>
        </w:rPr>
        <w:t>clusters</w:t>
      </w:r>
      <w:r w:rsidRPr="00A54F20">
        <w:t xml:space="preserve"> so that objects within a cluster have high </w:t>
      </w:r>
      <w:proofErr w:type="gramStart"/>
      <w:r w:rsidRPr="00A54F20">
        <w:t>similarity, but</w:t>
      </w:r>
      <w:proofErr w:type="gramEnd"/>
      <w:r w:rsidRPr="00A54F20">
        <w:t xml:space="preserve"> are very dissimilar to objects in other clusters. Dissimilarities and similarities are assessed based on the attribute values describing the objects and often involve distance measures.</w:t>
      </w:r>
      <w:hyperlink r:id="rId390" w:anchor="FN0010_CHP010" w:history="1">
        <w:r w:rsidRPr="00A54F20">
          <w:rPr>
            <w:rStyle w:val="Hyperlink"/>
            <w:b/>
            <w:bCs/>
            <w:vertAlign w:val="superscript"/>
          </w:rPr>
          <w:t>1</w:t>
        </w:r>
      </w:hyperlink>
      <w:r w:rsidRPr="00A54F20">
        <w:t> Clustering as a data mining tool has its roots in many application areas such as biology, security, business intelligence, and Web search.</w:t>
      </w:r>
    </w:p>
    <w:p w14:paraId="4075026B" w14:textId="77777777" w:rsidR="00A54F20" w:rsidRPr="00A54F20" w:rsidRDefault="00A54F20" w:rsidP="00A54F20">
      <w:r w:rsidRPr="00A54F20">
        <w:t>This chapter presents the basic concepts and methods of cluster analysis. In </w:t>
      </w:r>
      <w:hyperlink r:id="rId391" w:anchor="S0010_CHP010" w:history="1">
        <w:r w:rsidRPr="00A54F20">
          <w:rPr>
            <w:rStyle w:val="Hyperlink"/>
            <w:b/>
            <w:bCs/>
          </w:rPr>
          <w:t>Section 10.1</w:t>
        </w:r>
      </w:hyperlink>
      <w:r w:rsidRPr="00A54F20">
        <w:t>, we introduce the topic and study the requirements of clustering methods for massive amounts of data and various applications. You will learn several basic clustering techniques, organized into the following categories: </w:t>
      </w:r>
      <w:r w:rsidRPr="00A54F20">
        <w:rPr>
          <w:i/>
          <w:iCs/>
        </w:rPr>
        <w:t>partitioning methods</w:t>
      </w:r>
      <w:r w:rsidRPr="00A54F20">
        <w:t> (</w:t>
      </w:r>
      <w:hyperlink r:id="rId392" w:anchor="S0030_CHP010" w:history="1">
        <w:r w:rsidRPr="00A54F20">
          <w:rPr>
            <w:rStyle w:val="Hyperlink"/>
            <w:b/>
            <w:bCs/>
          </w:rPr>
          <w:t>Section 10.2</w:t>
        </w:r>
      </w:hyperlink>
      <w:r w:rsidRPr="00A54F20">
        <w:t>), </w:t>
      </w:r>
      <w:r w:rsidRPr="00A54F20">
        <w:rPr>
          <w:i/>
          <w:iCs/>
        </w:rPr>
        <w:t>hierarchical methods</w:t>
      </w:r>
      <w:r w:rsidRPr="00A54F20">
        <w:t> (</w:t>
      </w:r>
      <w:hyperlink r:id="rId393" w:anchor="S0045_CHP010" w:history="1">
        <w:r w:rsidRPr="00A54F20">
          <w:rPr>
            <w:rStyle w:val="Hyperlink"/>
            <w:b/>
            <w:bCs/>
          </w:rPr>
          <w:t>Section 10.3</w:t>
        </w:r>
      </w:hyperlink>
      <w:r w:rsidRPr="00A54F20">
        <w:t>), </w:t>
      </w:r>
      <w:r w:rsidRPr="00A54F20">
        <w:rPr>
          <w:i/>
          <w:iCs/>
        </w:rPr>
        <w:t>density-based methods</w:t>
      </w:r>
      <w:r w:rsidRPr="00A54F20">
        <w:t> (</w:t>
      </w:r>
      <w:hyperlink r:id="rId394" w:anchor="S0075_CHP010" w:history="1">
        <w:r w:rsidRPr="00A54F20">
          <w:rPr>
            <w:rStyle w:val="Hyperlink"/>
            <w:b/>
            <w:bCs/>
          </w:rPr>
          <w:t>Section 10.4</w:t>
        </w:r>
      </w:hyperlink>
      <w:r w:rsidRPr="00A54F20">
        <w:t>), and </w:t>
      </w:r>
      <w:r w:rsidRPr="00A54F20">
        <w:rPr>
          <w:i/>
          <w:iCs/>
        </w:rPr>
        <w:t>grid-based methods</w:t>
      </w:r>
      <w:r w:rsidRPr="00A54F20">
        <w:t> (</w:t>
      </w:r>
      <w:hyperlink r:id="rId395" w:anchor="S0095_CHP010" w:history="1">
        <w:r w:rsidRPr="00A54F20">
          <w:rPr>
            <w:rStyle w:val="Hyperlink"/>
            <w:b/>
            <w:bCs/>
          </w:rPr>
          <w:t>Section 10.5</w:t>
        </w:r>
      </w:hyperlink>
      <w:r w:rsidRPr="00A54F20">
        <w:t>). In </w:t>
      </w:r>
      <w:hyperlink r:id="rId396" w:anchor="S0110_CHP010" w:history="1">
        <w:r w:rsidRPr="00A54F20">
          <w:rPr>
            <w:rStyle w:val="Hyperlink"/>
            <w:b/>
            <w:bCs/>
          </w:rPr>
          <w:t>Section 10.6</w:t>
        </w:r>
      </w:hyperlink>
      <w:r w:rsidRPr="00A54F20">
        <w:t>, we briefly discuss how to evaluate clustering methods. A discussion of advanced methods of clustering is reserved for </w:t>
      </w:r>
      <w:hyperlink r:id="rId397" w:history="1">
        <w:r w:rsidRPr="00A54F20">
          <w:rPr>
            <w:rStyle w:val="Hyperlink"/>
            <w:b/>
            <w:bCs/>
          </w:rPr>
          <w:t>Chapter 11</w:t>
        </w:r>
      </w:hyperlink>
      <w:r w:rsidRPr="00A54F20">
        <w:t>.</w:t>
      </w:r>
    </w:p>
    <w:p w14:paraId="1ED9E9BC" w14:textId="77777777" w:rsidR="00A54F20" w:rsidRPr="00A54F20" w:rsidRDefault="00A54F20" w:rsidP="00A54F20">
      <w:pPr>
        <w:rPr>
          <w:b/>
          <w:bCs/>
        </w:rPr>
      </w:pPr>
      <w:r w:rsidRPr="00A54F20">
        <w:rPr>
          <w:b/>
          <w:bCs/>
        </w:rPr>
        <w:t>10.1 Cluster Analysis</w:t>
      </w:r>
    </w:p>
    <w:p w14:paraId="28E8A5BE" w14:textId="77777777" w:rsidR="00A54F20" w:rsidRPr="00A54F20" w:rsidRDefault="00A54F20" w:rsidP="00A54F20">
      <w:r w:rsidRPr="00A54F20">
        <w:t>This section sets up the groundwork for studying cluster analysis. </w:t>
      </w:r>
      <w:hyperlink r:id="rId398" w:anchor="S0015_CHP010" w:history="1">
        <w:r w:rsidRPr="00A54F20">
          <w:rPr>
            <w:rStyle w:val="Hyperlink"/>
            <w:b/>
            <w:bCs/>
          </w:rPr>
          <w:t>Section 10.1.1</w:t>
        </w:r>
      </w:hyperlink>
      <w:r w:rsidRPr="00A54F20">
        <w:t> defines cluster analysis and presents examples of where it is useful. In </w:t>
      </w:r>
      <w:hyperlink r:id="rId399" w:anchor="S0020_CHP010" w:history="1">
        <w:r w:rsidRPr="00A54F20">
          <w:rPr>
            <w:rStyle w:val="Hyperlink"/>
            <w:b/>
            <w:bCs/>
          </w:rPr>
          <w:t>Section 10.1.2</w:t>
        </w:r>
      </w:hyperlink>
      <w:r w:rsidRPr="00A54F20">
        <w:t>, you will learn aspects for comparing clustering methods, as well as requirements for clustering. An overview of basic clustering techniques is presented in </w:t>
      </w:r>
      <w:hyperlink r:id="rId400" w:anchor="S0025_CHP010" w:history="1">
        <w:r w:rsidRPr="00A54F20">
          <w:rPr>
            <w:rStyle w:val="Hyperlink"/>
            <w:b/>
            <w:bCs/>
          </w:rPr>
          <w:t>Section 10.1.3</w:t>
        </w:r>
      </w:hyperlink>
      <w:r w:rsidRPr="00A54F20">
        <w:t>.</w:t>
      </w:r>
    </w:p>
    <w:p w14:paraId="002B38B4" w14:textId="77777777" w:rsidR="00A54F20" w:rsidRPr="00A54F20" w:rsidRDefault="00A54F20" w:rsidP="00A54F20">
      <w:pPr>
        <w:rPr>
          <w:b/>
          <w:bCs/>
        </w:rPr>
      </w:pPr>
      <w:r w:rsidRPr="00A54F20">
        <w:rPr>
          <w:b/>
          <w:bCs/>
        </w:rPr>
        <w:t>10.1.1 What Is Cluster Analysis?</w:t>
      </w:r>
    </w:p>
    <w:p w14:paraId="152AFA3B" w14:textId="77777777" w:rsidR="00A54F20" w:rsidRPr="00A54F20" w:rsidRDefault="00A54F20" w:rsidP="00A54F20">
      <w:r w:rsidRPr="00A54F20">
        <w:rPr>
          <w:b/>
          <w:bCs/>
        </w:rPr>
        <w:t>Cluster analysis</w:t>
      </w:r>
      <w:r w:rsidRPr="00A54F20">
        <w:t> or simply </w:t>
      </w:r>
      <w:r w:rsidRPr="00A54F20">
        <w:rPr>
          <w:b/>
          <w:bCs/>
        </w:rPr>
        <w:t>clustering</w:t>
      </w:r>
      <w:r w:rsidRPr="00A54F20">
        <w:t> is the process of partitioning a set of data objects (or observations) into subsets. Each subset is a </w:t>
      </w:r>
      <w:r w:rsidRPr="00A54F20">
        <w:rPr>
          <w:b/>
          <w:bCs/>
        </w:rPr>
        <w:t>cluster</w:t>
      </w:r>
      <w:r w:rsidRPr="00A54F20">
        <w:t xml:space="preserve">, such that objects in a cluster are </w:t>
      </w:r>
      <w:proofErr w:type="gramStart"/>
      <w:r w:rsidRPr="00A54F20">
        <w:t>similar to</w:t>
      </w:r>
      <w:proofErr w:type="gramEnd"/>
      <w:r w:rsidRPr="00A54F20">
        <w:t xml:space="preserve"> one another, yet dissimilar to objects in other clusters. The set of clusters resulting from a cluster analysis can be referred to as a </w:t>
      </w:r>
      <w:r w:rsidRPr="00A54F20">
        <w:rPr>
          <w:b/>
          <w:bCs/>
        </w:rPr>
        <w:t>clustering</w:t>
      </w:r>
      <w:r w:rsidRPr="00A54F20">
        <w:t xml:space="preserve">. In this context, different clustering methods may generate different </w:t>
      </w:r>
      <w:proofErr w:type="spellStart"/>
      <w:r w:rsidRPr="00A54F20">
        <w:t>clusterings</w:t>
      </w:r>
      <w:proofErr w:type="spellEnd"/>
      <w:r w:rsidRPr="00A54F20">
        <w:t xml:space="preserve"> on the same data set. The partitioning is not performed by humans, but by the clustering algorithm. Hence, clustering is useful in that it can lead to the discovery of previously unknown groups within the data.</w:t>
      </w:r>
    </w:p>
    <w:p w14:paraId="2CCE5CB0" w14:textId="77777777" w:rsidR="00A54F20" w:rsidRPr="00A54F20" w:rsidRDefault="00A54F20" w:rsidP="00A54F20">
      <w:r w:rsidRPr="00A54F20">
        <w:lastRenderedPageBreak/>
        <w:t xml:space="preserve">Cluster analysis has been widely used in many applications such as business intelligence, image pattern recognition, Web search, biology, and security. In business intelligence, clustering can be used to organize </w:t>
      </w:r>
      <w:proofErr w:type="gramStart"/>
      <w:r w:rsidRPr="00A54F20">
        <w:t>a large number of</w:t>
      </w:r>
      <w:proofErr w:type="gramEnd"/>
      <w:r w:rsidRPr="00A54F20">
        <w:t xml:space="preserve"> customers into groups, where customers within a group share strong similar characteristics. This facilitates the development of business strategies for enhanced customer relationship management. Moreover, consider a consultant company with </w:t>
      </w:r>
      <w:proofErr w:type="gramStart"/>
      <w:r w:rsidRPr="00A54F20">
        <w:t>a large number of</w:t>
      </w:r>
      <w:proofErr w:type="gramEnd"/>
      <w:r w:rsidRPr="00A54F20">
        <w:t xml:space="preserve"> projects. To improve project management, clustering can be applied to partition projects into categories based on similarity so that project auditing and diagnosis (to improve project delivery and outcomes) can be conducted effectively.</w:t>
      </w:r>
    </w:p>
    <w:p w14:paraId="03C69713" w14:textId="77777777" w:rsidR="00A54F20" w:rsidRPr="00A54F20" w:rsidRDefault="00A54F20" w:rsidP="00A54F20">
      <w:r w:rsidRPr="00A54F20">
        <w:t>In image recognition, clustering can be used to discover clusters or “subclasses” in handwritten character recognition systems. Suppose we have a data set of handwritten digits, where each digit is labeled as either 1, 2, 3, and so on. Note that there can be a large variance in the way in which people write the same digit. Take the number 2, for example. Some people may write it with a small circle at the left bottom part, while some others may not. We can use clustering to determine subclasses for “2,” each of which represents a variation on the way in which 2 can be written. Using multiple models based on the subclasses can improve overall recognition accuracy.</w:t>
      </w:r>
    </w:p>
    <w:p w14:paraId="749E765C" w14:textId="77777777" w:rsidR="00A54F20" w:rsidRPr="00A54F20" w:rsidRDefault="00A54F20" w:rsidP="00A54F20">
      <w:r w:rsidRPr="00A54F20">
        <w:t>Clustering has also found many applications in Web search. For example, a keyword search may often return a very large number of hits (i.e., pages relevant to the search) due to the extremely large number of web pages. Clustering can be used to organize the search results into groups and present the results in a concise and easily accessible way. Moreover, clustering techniques have been developed to cluster documents into topics, which are commonly used in information retrieval practice.</w:t>
      </w:r>
    </w:p>
    <w:p w14:paraId="7E2FAC0B" w14:textId="77777777" w:rsidR="00A54F20" w:rsidRPr="00A54F20" w:rsidRDefault="00A54F20" w:rsidP="00A54F20">
      <w:r w:rsidRPr="00A54F20">
        <w:t>As a data mining function, cluster analysis can be used as a standalone tool to gain insight into the distribution of data, to observe the characteristics of each cluster, and to focus on a particular set of clusters for further analysis. Alternatively, it may serve as a preprocessing step for other algorithms, such as characterization, attribute subset selection, and classification, which would then operate on the detected clusters and the selected attributes or features.</w:t>
      </w:r>
    </w:p>
    <w:p w14:paraId="05E80F52" w14:textId="77777777" w:rsidR="00A54F20" w:rsidRPr="00A54F20" w:rsidRDefault="00A54F20" w:rsidP="00A54F20">
      <w:r w:rsidRPr="00A54F20">
        <w:t xml:space="preserve">Because a cluster is a collection of data objects that are </w:t>
      </w:r>
      <w:proofErr w:type="gramStart"/>
      <w:r w:rsidRPr="00A54F20">
        <w:t>similar to</w:t>
      </w:r>
      <w:proofErr w:type="gramEnd"/>
      <w:r w:rsidRPr="00A54F20">
        <w:t xml:space="preserve"> one another within the cluster and dissimilar to objects in other clusters, a cluster of data objects can be treated as an implicit class. In this sense, clustering is sometimes called </w:t>
      </w:r>
      <w:r w:rsidRPr="00A54F20">
        <w:rPr>
          <w:b/>
          <w:bCs/>
        </w:rPr>
        <w:t>automatic classification</w:t>
      </w:r>
      <w:r w:rsidRPr="00A54F20">
        <w:t>. Again, a critical difference here is that clustering can automatically find the groupings. This is a distinct advantage of cluster analysis.</w:t>
      </w:r>
    </w:p>
    <w:p w14:paraId="32A070DE" w14:textId="77777777" w:rsidR="00A54F20" w:rsidRPr="00A54F20" w:rsidRDefault="00A54F20" w:rsidP="00A54F20">
      <w:r w:rsidRPr="00A54F20">
        <w:lastRenderedPageBreak/>
        <w:t>Clustering is also called </w:t>
      </w:r>
      <w:r w:rsidRPr="00A54F20">
        <w:rPr>
          <w:b/>
          <w:bCs/>
        </w:rPr>
        <w:t>data segmentation</w:t>
      </w:r>
      <w:r w:rsidRPr="00A54F20">
        <w:t> in some applications because clustering partitions large data sets into groups according to their </w:t>
      </w:r>
      <w:r w:rsidRPr="00A54F20">
        <w:rPr>
          <w:i/>
          <w:iCs/>
        </w:rPr>
        <w:t>similarity</w:t>
      </w:r>
      <w:r w:rsidRPr="00A54F20">
        <w:t>. Clustering can also be used for </w:t>
      </w:r>
      <w:r w:rsidRPr="00A54F20">
        <w:rPr>
          <w:b/>
          <w:bCs/>
        </w:rPr>
        <w:t>outlier detection</w:t>
      </w:r>
      <w:r w:rsidRPr="00A54F20">
        <w:t xml:space="preserve">, where outliers (values that are “far away” from any cluster) may be more interesting than common cases. Applications </w:t>
      </w:r>
      <w:proofErr w:type="gramStart"/>
      <w:r w:rsidRPr="00A54F20">
        <w:t>of</w:t>
      </w:r>
      <w:proofErr w:type="gramEnd"/>
      <w:r w:rsidRPr="00A54F20">
        <w:t xml:space="preserve"> outlier detection include the detection of credit card fraud and the monitoring of criminal activities in electronic commerce. For example, exceptional cases in credit card transactions, such as very expensive and infrequent purchases, may be of interest as possible fraudulent activities. Outlier detection is the subject of </w:t>
      </w:r>
      <w:hyperlink r:id="rId401" w:history="1">
        <w:r w:rsidRPr="00A54F20">
          <w:rPr>
            <w:rStyle w:val="Hyperlink"/>
            <w:b/>
            <w:bCs/>
          </w:rPr>
          <w:t>Chapter 12</w:t>
        </w:r>
      </w:hyperlink>
      <w:r w:rsidRPr="00A54F20">
        <w:t>.</w:t>
      </w:r>
    </w:p>
    <w:p w14:paraId="5016B157" w14:textId="77777777" w:rsidR="00A54F20" w:rsidRPr="00A54F20" w:rsidRDefault="00A54F20" w:rsidP="00A54F20">
      <w:r w:rsidRPr="00A54F20">
        <w:t>Data clustering is under vigorous development. Contributing areas of research include data mining, statistics, machine learning, spatial database technology, information retrieval, Web search, biology, marketing, and many other application areas. Owing to the huge amounts of data collected in databases, cluster analysis has recently become a highly active topic in data mining research.</w:t>
      </w:r>
    </w:p>
    <w:p w14:paraId="119E3565" w14:textId="77777777" w:rsidR="00A54F20" w:rsidRPr="00A54F20" w:rsidRDefault="00A54F20" w:rsidP="00A54F20">
      <w:r w:rsidRPr="00A54F20">
        <w:t xml:space="preserve">As a branch of statistics, cluster analysis has been extensively studied, with the </w:t>
      </w:r>
      <w:proofErr w:type="gramStart"/>
      <w:r w:rsidRPr="00A54F20">
        <w:t>main focus</w:t>
      </w:r>
      <w:proofErr w:type="gramEnd"/>
      <w:r w:rsidRPr="00A54F20">
        <w:t xml:space="preserve"> on </w:t>
      </w:r>
      <w:r w:rsidRPr="00A54F20">
        <w:rPr>
          <w:i/>
          <w:iCs/>
        </w:rPr>
        <w:t>distance-based cluster analysis</w:t>
      </w:r>
      <w:r w:rsidRPr="00A54F20">
        <w:t>. Cluster analysis tools based on </w:t>
      </w:r>
      <w:r w:rsidRPr="00A54F20">
        <w:rPr>
          <w:i/>
          <w:iCs/>
        </w:rPr>
        <w:t>k</w:t>
      </w:r>
      <w:r w:rsidRPr="00A54F20">
        <w:t>-means, </w:t>
      </w:r>
      <w:r w:rsidRPr="00A54F20">
        <w:rPr>
          <w:i/>
          <w:iCs/>
        </w:rPr>
        <w:t>k</w:t>
      </w:r>
      <w:r w:rsidRPr="00A54F20">
        <w:t>-medoids, and several other methods also have been built into many statistical analysis software packages or systems, such as S-Plus, SPSS, and SAS. In machine learning, recall that classification is known as supervised learning because the class label information is given, that is, the learning algorithm is supervised in that it is told the class membership of each training tuple. Clustering is known as </w:t>
      </w:r>
      <w:r w:rsidRPr="00A54F20">
        <w:rPr>
          <w:b/>
          <w:bCs/>
        </w:rPr>
        <w:t>unsupervised learning</w:t>
      </w:r>
      <w:r w:rsidRPr="00A54F20">
        <w:t> because the class label information is not present. For this reason, clustering is a form of </w:t>
      </w:r>
      <w:r w:rsidRPr="00A54F20">
        <w:rPr>
          <w:b/>
          <w:bCs/>
        </w:rPr>
        <w:t>learning by observation</w:t>
      </w:r>
      <w:r w:rsidRPr="00A54F20">
        <w:t>, rather than </w:t>
      </w:r>
      <w:r w:rsidRPr="00A54F20">
        <w:rPr>
          <w:i/>
          <w:iCs/>
        </w:rPr>
        <w:t>learning by examples</w:t>
      </w:r>
      <w:r w:rsidRPr="00A54F20">
        <w:t>. In data mining, efforts have focused on finding methods for efficient and effective cluster analysis in </w:t>
      </w:r>
      <w:r w:rsidRPr="00A54F20">
        <w:rPr>
          <w:i/>
          <w:iCs/>
        </w:rPr>
        <w:t>large databases</w:t>
      </w:r>
      <w:r w:rsidRPr="00A54F20">
        <w:t>. Active themes of research focus on the </w:t>
      </w:r>
      <w:r w:rsidRPr="00A54F20">
        <w:rPr>
          <w:i/>
          <w:iCs/>
        </w:rPr>
        <w:t>scalability</w:t>
      </w:r>
      <w:r w:rsidRPr="00A54F20">
        <w:t> of clustering methods, the effectiveness of methods for clustering </w:t>
      </w:r>
      <w:r w:rsidRPr="00A54F20">
        <w:rPr>
          <w:i/>
          <w:iCs/>
        </w:rPr>
        <w:t>complex shapes</w:t>
      </w:r>
      <w:r w:rsidRPr="00A54F20">
        <w:t> (e.g., nonconvex) and </w:t>
      </w:r>
      <w:r w:rsidRPr="00A54F20">
        <w:rPr>
          <w:i/>
          <w:iCs/>
        </w:rPr>
        <w:t>types of data</w:t>
      </w:r>
      <w:r w:rsidRPr="00A54F20">
        <w:t> (e.g., text, graphs, and images), </w:t>
      </w:r>
      <w:r w:rsidRPr="00A54F20">
        <w:rPr>
          <w:i/>
          <w:iCs/>
        </w:rPr>
        <w:t>high-dimensional</w:t>
      </w:r>
      <w:r w:rsidRPr="00A54F20">
        <w:t> clustering techniques (e.g., clustering objects with thousands of features), and methods for clustering </w:t>
      </w:r>
      <w:r w:rsidRPr="00A54F20">
        <w:rPr>
          <w:i/>
          <w:iCs/>
        </w:rPr>
        <w:t>mixed numerical and nominal data</w:t>
      </w:r>
      <w:r w:rsidRPr="00A54F20">
        <w:t> in large databases.</w:t>
      </w:r>
    </w:p>
    <w:p w14:paraId="7D730E8C" w14:textId="77777777" w:rsidR="00A54F20" w:rsidRPr="00A54F20" w:rsidRDefault="00A54F20" w:rsidP="00A54F20">
      <w:pPr>
        <w:rPr>
          <w:b/>
          <w:bCs/>
        </w:rPr>
      </w:pPr>
      <w:r w:rsidRPr="00A54F20">
        <w:rPr>
          <w:b/>
          <w:bCs/>
        </w:rPr>
        <w:t>10.1.2 Requirements for Cluster Analysis</w:t>
      </w:r>
    </w:p>
    <w:p w14:paraId="42020D2A" w14:textId="77777777" w:rsidR="00A54F20" w:rsidRPr="00A54F20" w:rsidRDefault="00A54F20" w:rsidP="00A54F20">
      <w:r w:rsidRPr="00A54F20">
        <w:t>Clustering is a challenging research field. In this section, you will learn about the requirements for clustering as a data mining tool, as well as aspects that can be used for comparing clustering methods.</w:t>
      </w:r>
    </w:p>
    <w:p w14:paraId="63BFEB48" w14:textId="77777777" w:rsidR="00A54F20" w:rsidRPr="00A54F20" w:rsidRDefault="00A54F20" w:rsidP="00A54F20">
      <w:r w:rsidRPr="00A54F20">
        <w:t>The following are typical requirements of clustering in data mining.</w:t>
      </w:r>
    </w:p>
    <w:p w14:paraId="54B21FFE"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Scalability</w:t>
      </w:r>
      <w:r w:rsidRPr="00A54F20">
        <w:t xml:space="preserve">: Many clustering algorithms work well on small data sets containing fewer than several hundred data objects; however, a large database may contain millions or even </w:t>
      </w:r>
      <w:r w:rsidRPr="00A54F20">
        <w:lastRenderedPageBreak/>
        <w:t>billions of objects, particularly in Web search scenarios. Clustering on only a sample of a given large data set may lead to biased results. Therefore, highly scalable clustering algorithms are needed.</w:t>
      </w:r>
    </w:p>
    <w:p w14:paraId="50823042"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Ability to deal with different types of attributes</w:t>
      </w:r>
      <w:r w:rsidRPr="00A54F20">
        <w:t xml:space="preserve">: Many algorithms are designed to cluster numeric (interval-based) data. However, applications may require </w:t>
      </w:r>
      <w:proofErr w:type="gramStart"/>
      <w:r w:rsidRPr="00A54F20">
        <w:t>clustering</w:t>
      </w:r>
      <w:proofErr w:type="gramEnd"/>
      <w:r w:rsidRPr="00A54F20">
        <w:t xml:space="preserve"> other data types, such as binary, nominal (categorical), and ordinal data, or mixtures of these data types. Recently, </w:t>
      </w:r>
      <w:proofErr w:type="gramStart"/>
      <w:r w:rsidRPr="00A54F20">
        <w:t>more and more</w:t>
      </w:r>
      <w:proofErr w:type="gramEnd"/>
      <w:r w:rsidRPr="00A54F20">
        <w:t xml:space="preserve"> applications need clustering techniques for complex data types such as graphs, sequences, images, and documents.</w:t>
      </w:r>
    </w:p>
    <w:p w14:paraId="2D823DC7"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Discovery of clusters with arbitrary shape</w:t>
      </w:r>
      <w:r w:rsidRPr="00A54F20">
        <w:t>: Many clustering algorithms determine clusters based on Euclidean or Manhattan distance measures (</w:t>
      </w:r>
      <w:hyperlink r:id="rId402" w:history="1">
        <w:r w:rsidRPr="00A54F20">
          <w:rPr>
            <w:rStyle w:val="Hyperlink"/>
            <w:b/>
            <w:bCs/>
          </w:rPr>
          <w:t>Chapter 2</w:t>
        </w:r>
      </w:hyperlink>
      <w:r w:rsidRPr="00A54F20">
        <w:t>). Algorithms based on such distance measures tend to find spherical clusters with similar size and density. However, a cluster could be of any shape. Consider sensors, for example, which are often deployed for environment surveillance. Cluster analysis on sensor readings can detect interesting phenomena. We may want to use clustering to find the frontier of a running forest fire, which is often not spherical. It is important to develop algorithms that can detect clusters of arbitrary shape.</w:t>
      </w:r>
    </w:p>
    <w:p w14:paraId="7888C10C"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Requirements for domain knowledge to determine input parameters</w:t>
      </w:r>
      <w:r w:rsidRPr="00A54F20">
        <w:t xml:space="preserve">: Many clustering algorithms require users to provide domain knowledge in the form of input parameters such as the desired number of clusters. Consequently, the clustering results may be sensitive to such parameters. Parameters are often hard to determine, especially for high-dimensionality data sets and where users have yet to grasp a deep understanding of their data. Requiring the specification of domain knowledge not only burdens </w:t>
      </w:r>
      <w:proofErr w:type="gramStart"/>
      <w:r w:rsidRPr="00A54F20">
        <w:t>users, but</w:t>
      </w:r>
      <w:proofErr w:type="gramEnd"/>
      <w:r w:rsidRPr="00A54F20">
        <w:t xml:space="preserve"> also makes the quality of clustering difficult to control.</w:t>
      </w:r>
    </w:p>
    <w:p w14:paraId="3162EDAF"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Ability to deal with noisy data</w:t>
      </w:r>
      <w:r w:rsidRPr="00A54F20">
        <w:t>: Most real-world data sets contain outliers and/or missing, unknown, or erroneous data. Sensor readings, for example, are often noisy—some readings may be inaccurate due to the sensing mechanisms, and some readings may be erroneous due to interferences from surrounding transient objects. Clustering algorithms can be sensitive to such noise and may produce poor-quality clusters. Therefore, we need clustering methods that are robust to noise.</w:t>
      </w:r>
    </w:p>
    <w:p w14:paraId="3B452406"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Incremental clustering and insensitivity to input order</w:t>
      </w:r>
      <w:r w:rsidRPr="00A54F20">
        <w:t xml:space="preserve">: In many applications, incremental updates (representing newer data) may arrive at any time. Some clustering algorithms cannot incorporate incremental updates into existing clustering structures and, instead, </w:t>
      </w:r>
      <w:proofErr w:type="gramStart"/>
      <w:r w:rsidRPr="00A54F20">
        <w:t>have to</w:t>
      </w:r>
      <w:proofErr w:type="gramEnd"/>
      <w:r w:rsidRPr="00A54F20">
        <w:t xml:space="preserve"> recompute </w:t>
      </w:r>
      <w:proofErr w:type="gramStart"/>
      <w:r w:rsidRPr="00A54F20">
        <w:t>a new</w:t>
      </w:r>
      <w:proofErr w:type="gramEnd"/>
      <w:r w:rsidRPr="00A54F20">
        <w:t xml:space="preserve"> clustering from scratch. Clustering algorithms may also be sensitive to the input data order. That is, given a set of data objects, clustering algorithms may return dramatically different </w:t>
      </w:r>
      <w:proofErr w:type="spellStart"/>
      <w:r w:rsidRPr="00A54F20">
        <w:t>clusterings</w:t>
      </w:r>
      <w:proofErr w:type="spellEnd"/>
      <w:r w:rsidRPr="00A54F20">
        <w:t xml:space="preserve"> depending on the order in which </w:t>
      </w:r>
      <w:r w:rsidRPr="00A54F20">
        <w:lastRenderedPageBreak/>
        <w:t>the objects are presented. Incremental clustering algorithms and algorithms that are insensitive to the input order are needed.</w:t>
      </w:r>
    </w:p>
    <w:p w14:paraId="6683BEAA"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Capability of clustering high-dimensionality data</w:t>
      </w:r>
      <w:r w:rsidRPr="00A54F20">
        <w:t>: A data set can contain numerous dimensions or attributes. When clustering documents, for example, each keyword can be regarded as a dimension, and there are often thousands of keywords. Most clustering algorithms are good at handling low-dimensional data such as data sets involving only two or three dimensions. Finding clusters of data objects in a high-dimensional space is challenging, especially considering that such data can be very sparse and highly skewed.</w:t>
      </w:r>
    </w:p>
    <w:p w14:paraId="67365A58"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Constraint-based clustering</w:t>
      </w:r>
      <w:r w:rsidRPr="00A54F20">
        <w:t>: Real-world applications may need to perform clustering under various kinds of constraints. Suppose that your job is to choose the locations for a given number of new automatic teller machines (ATMs) in a city. To decide upon this, you may cluster households while considering constraints such as the city’s rivers and highway networks and the types and number of customers per cluster. A challenging task is to find data groups with good clustering behavior that satisfy specified constraints.</w:t>
      </w:r>
    </w:p>
    <w:p w14:paraId="2B34D2F6"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Interpretability and usability</w:t>
      </w:r>
      <w:r w:rsidRPr="00A54F20">
        <w:t>: Users want clustering results to be interpretable, comprehensible, and usable. That is, clustering may need to be tied in with specific semantic interpretations and applications. It is important to study how an application goal may influence the selection of clustering features and clustering methods.</w:t>
      </w:r>
    </w:p>
    <w:p w14:paraId="248DFDE9" w14:textId="77777777" w:rsidR="00A54F20" w:rsidRPr="00A54F20" w:rsidRDefault="00A54F20" w:rsidP="00A54F20">
      <w:r w:rsidRPr="00A54F20">
        <w:t>The following are orthogonal aspects with which clustering methods can be compared:</w:t>
      </w:r>
    </w:p>
    <w:p w14:paraId="7652A59D"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The partitioning criteria</w:t>
      </w:r>
      <w:r w:rsidRPr="00A54F20">
        <w:t xml:space="preserve">: In some methods, all the objects are partitioned so that no hierarchy exists among the clusters. That is, all the clusters are at the same level conceptually. Such a method is useful, for example, for partitioning customers into groups so that each group has its own manager. Alternatively, other methods partition data </w:t>
      </w:r>
      <w:proofErr w:type="gramStart"/>
      <w:r w:rsidRPr="00A54F20">
        <w:t>objects</w:t>
      </w:r>
      <w:proofErr w:type="gramEnd"/>
      <w:r w:rsidRPr="00A54F20">
        <w:t xml:space="preserve"> hierarchically, where clusters can be formed at different semantic levels. For example, in text mining, we may want to organize a corpus of documents into multiple general topics, such as “politics” and “sports,” each of which may have subtopics, </w:t>
      </w:r>
      <w:proofErr w:type="gramStart"/>
      <w:r w:rsidRPr="00A54F20">
        <w:t>For</w:t>
      </w:r>
      <w:proofErr w:type="gramEnd"/>
      <w:r w:rsidRPr="00A54F20">
        <w:t xml:space="preserve"> instance, “football,” “basketball,” “baseball,” and “hockey” can exist as subtopics of “sports.” The latter four subtopics are at a lower level in the hierarchy than “sports.”</w:t>
      </w:r>
    </w:p>
    <w:p w14:paraId="5BA86D4C"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Separation of clusters</w:t>
      </w:r>
      <w:r w:rsidRPr="00A54F20">
        <w:t>: Some methods partition data objects into mutually exclusive clusters. When clustering customers into groups so that each group is taken care of by one manager, each customer may belong to only one group. In some other situations, the clusters may not be exclusive, that is, a data object may belong to more than one cluster. For example, when clustering documents into topics, a document may be related to multiple topics. Thus, the topics as clusters may not be exclusive.</w:t>
      </w:r>
    </w:p>
    <w:p w14:paraId="6775E0C9" w14:textId="77777777" w:rsidR="00A54F20" w:rsidRPr="00A54F20" w:rsidRDefault="00A54F20" w:rsidP="00A54F20">
      <w:r w:rsidRPr="00A54F20">
        <w:rPr>
          <w:rFonts w:ascii="Arial" w:hAnsi="Arial" w:cs="Arial"/>
        </w:rPr>
        <w:lastRenderedPageBreak/>
        <w:t>■</w:t>
      </w:r>
      <w:r w:rsidRPr="00A54F20">
        <w:rPr>
          <w:rFonts w:ascii="Aptos" w:hAnsi="Aptos" w:cs="Aptos"/>
        </w:rPr>
        <w:t> </w:t>
      </w:r>
      <w:r w:rsidRPr="00A54F20">
        <w:rPr>
          <w:b/>
          <w:bCs/>
        </w:rPr>
        <w:t>Similarity measure</w:t>
      </w:r>
      <w:r w:rsidRPr="00A54F20">
        <w:t>: Some methods determine the similarity between two objects by the distance between them. Such a distance can be defined on Euclidean space, </w:t>
      </w:r>
      <w:proofErr w:type="gramStart"/>
      <w:r w:rsidRPr="00A54F20">
        <w:t>a road</w:t>
      </w:r>
      <w:proofErr w:type="gramEnd"/>
      <w:r w:rsidRPr="00A54F20">
        <w:t xml:space="preserve"> network, </w:t>
      </w:r>
      <w:proofErr w:type="gramStart"/>
      <w:r w:rsidRPr="00A54F20">
        <w:t>a vector</w:t>
      </w:r>
      <w:proofErr w:type="gramEnd"/>
      <w:r w:rsidRPr="00A54F20">
        <w:t xml:space="preserve"> space, or any other space. In other methods, the similarity may be defined by connectivity based on density or </w:t>
      </w:r>
      <w:proofErr w:type="gramStart"/>
      <w:r w:rsidRPr="00A54F20">
        <w:t>contiguity, and</w:t>
      </w:r>
      <w:proofErr w:type="gramEnd"/>
      <w:r w:rsidRPr="00A54F20">
        <w:t xml:space="preserve"> may not rely on the absolute distance between two objects. Similarity measures play a fundamental role in the design of clustering methods. While distance-based methods can often take advantage of optimization techniques, density- and continuity-based methods can often find clusters of arbitrary shape.</w:t>
      </w:r>
    </w:p>
    <w:p w14:paraId="303D799A"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Clustering space</w:t>
      </w:r>
      <w:r w:rsidRPr="00A54F20">
        <w:t xml:space="preserve">: Many clustering methods search for clusters within the entire given data space. These methods are useful for low-dimensionality data sets. With high-dimensional data, however, there can be many irrelevant attributes, which can make similarity measurements unreliable. Consequently, clusters found in </w:t>
      </w:r>
      <w:proofErr w:type="gramStart"/>
      <w:r w:rsidRPr="00A54F20">
        <w:t>the full</w:t>
      </w:r>
      <w:proofErr w:type="gramEnd"/>
      <w:r w:rsidRPr="00A54F20">
        <w:t xml:space="preserve"> space are often meaningless. It’s often better to instead search for clusters within different subspaces of the same data set. </w:t>
      </w:r>
      <w:r w:rsidRPr="00A54F20">
        <w:rPr>
          <w:i/>
          <w:iCs/>
        </w:rPr>
        <w:t>Subspace clustering</w:t>
      </w:r>
      <w:r w:rsidRPr="00A54F20">
        <w:t> discovers clusters and subspaces (often of low dimensionality) that manifest object similarity.</w:t>
      </w:r>
    </w:p>
    <w:p w14:paraId="416EE914" w14:textId="77777777" w:rsidR="00A54F20" w:rsidRPr="00A54F20" w:rsidRDefault="00A54F20" w:rsidP="00A54F20">
      <w:r w:rsidRPr="00A54F20">
        <w:t xml:space="preserve">To conclude, clustering algorithms have several requirements. These factors include scalability and the ability to deal with different types of attributes, noisy data, incremental updates, clusters of arbitrary shape, and constraints. Interpretability and usability are also important. In addition, clustering methods can differ with respect to the partitioning level, </w:t>
      </w:r>
      <w:proofErr w:type="gramStart"/>
      <w:r w:rsidRPr="00A54F20">
        <w:t>whether or not</w:t>
      </w:r>
      <w:proofErr w:type="gramEnd"/>
      <w:r w:rsidRPr="00A54F20">
        <w:t xml:space="preserve"> clusters are mutually exclusive, the similarity measures used, and </w:t>
      </w:r>
      <w:proofErr w:type="gramStart"/>
      <w:r w:rsidRPr="00A54F20">
        <w:t>whether or not</w:t>
      </w:r>
      <w:proofErr w:type="gramEnd"/>
      <w:r w:rsidRPr="00A54F20">
        <w:t xml:space="preserve"> subspace clustering is performed.</w:t>
      </w:r>
    </w:p>
    <w:p w14:paraId="56F07FD4" w14:textId="77777777" w:rsidR="00A54F20" w:rsidRPr="00A54F20" w:rsidRDefault="00A54F20" w:rsidP="00A54F20">
      <w:pPr>
        <w:rPr>
          <w:b/>
          <w:bCs/>
        </w:rPr>
      </w:pPr>
      <w:r w:rsidRPr="00A54F20">
        <w:rPr>
          <w:b/>
          <w:bCs/>
        </w:rPr>
        <w:t>10.1.3 Overview of Basic Clustering Methods</w:t>
      </w:r>
    </w:p>
    <w:p w14:paraId="6364C081" w14:textId="77777777" w:rsidR="00A54F20" w:rsidRPr="00A54F20" w:rsidRDefault="00A54F20" w:rsidP="00A54F20">
      <w:r w:rsidRPr="00A54F20">
        <w:t>There are many clustering algorithms in the literature. It is difficult to provide a crisp categorization of clustering methods because these categories may overlap so that a method may have features from several categories. Nevertheless, it is useful to present a relatively organized picture of clustering methods. In general, the major fundamental clustering methods can be classified into the following categories, which are discussed in the rest of this chapter.</w:t>
      </w:r>
    </w:p>
    <w:p w14:paraId="2B3A028F" w14:textId="77777777" w:rsidR="00A54F20" w:rsidRPr="00A54F20" w:rsidRDefault="00A54F20" w:rsidP="00A54F20">
      <w:r w:rsidRPr="00A54F20">
        <w:rPr>
          <w:b/>
          <w:bCs/>
        </w:rPr>
        <w:t>Partitioning methods:</w:t>
      </w:r>
      <w:r w:rsidRPr="00A54F20">
        <w:t> Given a set of </w:t>
      </w:r>
      <w:r w:rsidRPr="00A54F20">
        <w:rPr>
          <w:i/>
          <w:iCs/>
        </w:rPr>
        <w:t>n</w:t>
      </w:r>
      <w:r w:rsidRPr="00A54F20">
        <w:t> objects, a partitioning method constructs </w:t>
      </w:r>
      <w:r w:rsidRPr="00A54F20">
        <w:rPr>
          <w:i/>
          <w:iCs/>
        </w:rPr>
        <w:t>k</w:t>
      </w:r>
      <w:r w:rsidRPr="00A54F20">
        <w:t> partitions of the data, where each partition represents a cluster and </w:t>
      </w:r>
      <w:r w:rsidRPr="00A54F20">
        <w:rPr>
          <w:i/>
          <w:iCs/>
        </w:rPr>
        <w:t>k</w:t>
      </w:r>
      <w:r w:rsidRPr="00A54F20">
        <w:t> ≤ </w:t>
      </w:r>
      <w:r w:rsidRPr="00A54F20">
        <w:rPr>
          <w:i/>
          <w:iCs/>
        </w:rPr>
        <w:t>n</w:t>
      </w:r>
      <w:r w:rsidRPr="00A54F20">
        <w:t>. That is, it divides the data into </w:t>
      </w:r>
      <w:r w:rsidRPr="00A54F20">
        <w:rPr>
          <w:i/>
          <w:iCs/>
        </w:rPr>
        <w:t>k</w:t>
      </w:r>
      <w:r w:rsidRPr="00A54F20">
        <w:t> groups such that each group must contain at least one object. In other words, partitioning methods conduct one-level partitioning on data sets. The basic partitioning methods typically adopt </w:t>
      </w:r>
      <w:r w:rsidRPr="00A54F20">
        <w:rPr>
          <w:i/>
          <w:iCs/>
        </w:rPr>
        <w:t>exclusive cluster separation</w:t>
      </w:r>
      <w:r w:rsidRPr="00A54F20">
        <w:t xml:space="preserve">. That is, each object must belong to exactly one group. This requirement may be relaxed, for example, in fuzzy partitioning techniques. References to such techniques are given in the bibliographic notes </w:t>
      </w:r>
      <w:r w:rsidRPr="00A54F20">
        <w:lastRenderedPageBreak/>
        <w:t>(</w:t>
      </w:r>
      <w:hyperlink r:id="rId403" w:anchor="S0150_CHP010" w:history="1">
        <w:r w:rsidRPr="00A54F20">
          <w:rPr>
            <w:rStyle w:val="Hyperlink"/>
            <w:b/>
            <w:bCs/>
          </w:rPr>
          <w:t>Section 10.9</w:t>
        </w:r>
      </w:hyperlink>
      <w:r w:rsidRPr="00A54F20">
        <w:t>).</w:t>
      </w:r>
      <w:r w:rsidRPr="00A54F20">
        <w:br/>
        <w:t xml:space="preserve">Most partitioning methods are distance-based. </w:t>
      </w:r>
      <w:proofErr w:type="gramStart"/>
      <w:r w:rsidRPr="00A54F20">
        <w:t>Given </w:t>
      </w:r>
      <w:r w:rsidRPr="00A54F20">
        <w:rPr>
          <w:i/>
          <w:iCs/>
        </w:rPr>
        <w:t>k</w:t>
      </w:r>
      <w:r w:rsidRPr="00A54F20">
        <w:t>,</w:t>
      </w:r>
      <w:proofErr w:type="gramEnd"/>
      <w:r w:rsidRPr="00A54F20">
        <w:t xml:space="preserve"> the number of partitions to construct, a partitioning method creates an initial partitioning. It then uses an </w:t>
      </w:r>
      <w:r w:rsidRPr="00A54F20">
        <w:rPr>
          <w:b/>
          <w:bCs/>
        </w:rPr>
        <w:t>iterative relocation technique</w:t>
      </w:r>
      <w:r w:rsidRPr="00A54F20">
        <w:t xml:space="preserve"> that attempts to improve </w:t>
      </w:r>
      <w:proofErr w:type="gramStart"/>
      <w:r w:rsidRPr="00A54F20">
        <w:t>the partitioning</w:t>
      </w:r>
      <w:proofErr w:type="gramEnd"/>
      <w:r w:rsidRPr="00A54F20">
        <w:t xml:space="preserve"> by moving objects from one group to another. The general criterion of a good partitioning is that objects in the same cluster are “close” or related to each other, whereas objects in different clusters are “far apart” or very different. There are various kinds of other criteria for judging the quality of partitions. Traditional partitioning methods can be extended for subspace clustering, rather than searching the full data space. This is useful when there are many attributes and the data are sparse.</w:t>
      </w:r>
      <w:r w:rsidRPr="00A54F20">
        <w:br/>
        <w:t>Achieving global optimality in partitioning-based clustering is often computationally prohibitive, potentially requiring an exhaustive enumeration of all the possible partitions. Instead, most applications adopt popular heuristic methods, such as greedy approaches like the </w:t>
      </w:r>
      <w:r w:rsidRPr="00A54F20">
        <w:rPr>
          <w:i/>
          <w:iCs/>
        </w:rPr>
        <w:t>k-means</w:t>
      </w:r>
      <w:r w:rsidRPr="00A54F20">
        <w:t> and the </w:t>
      </w:r>
      <w:r w:rsidRPr="00A54F20">
        <w:rPr>
          <w:i/>
          <w:iCs/>
        </w:rPr>
        <w:t>k-medoids</w:t>
      </w:r>
      <w:r w:rsidRPr="00A54F20">
        <w:t> algorithms, which progressively improve the clustering quality and approach a local optimum. These heuristic clustering methods work well for finding spherical-shaped clusters in small- to medium-size databases. To find clusters with complex shapes and for very large data sets, partitioning-based methods need to be extended. Partitioning-based clustering methods are studied in depth in </w:t>
      </w:r>
      <w:hyperlink r:id="rId404" w:anchor="S0030_CHP010" w:history="1">
        <w:r w:rsidRPr="00A54F20">
          <w:rPr>
            <w:rStyle w:val="Hyperlink"/>
            <w:b/>
            <w:bCs/>
          </w:rPr>
          <w:t>Section 10.2</w:t>
        </w:r>
      </w:hyperlink>
      <w:r w:rsidRPr="00A54F20">
        <w:t>.</w:t>
      </w:r>
    </w:p>
    <w:p w14:paraId="6B80FECA" w14:textId="77777777" w:rsidR="00A54F20" w:rsidRPr="00A54F20" w:rsidRDefault="00A54F20" w:rsidP="00A54F20">
      <w:r w:rsidRPr="00A54F20">
        <w:rPr>
          <w:b/>
          <w:bCs/>
        </w:rPr>
        <w:t>Hierarchical methods:</w:t>
      </w:r>
      <w:r w:rsidRPr="00A54F20">
        <w:t> A hierarchical method creates a hierarchical decomposition of the given set of data objects. A hierarchical method can be classified as being either </w:t>
      </w:r>
      <w:r w:rsidRPr="00A54F20">
        <w:rPr>
          <w:i/>
          <w:iCs/>
        </w:rPr>
        <w:t>agglomerative</w:t>
      </w:r>
      <w:r w:rsidRPr="00A54F20">
        <w:t> or </w:t>
      </w:r>
      <w:r w:rsidRPr="00A54F20">
        <w:rPr>
          <w:i/>
          <w:iCs/>
        </w:rPr>
        <w:t>divisive</w:t>
      </w:r>
      <w:r w:rsidRPr="00A54F20">
        <w:t>, based on how the hierarchical decomposition is formed. The </w:t>
      </w:r>
      <w:r w:rsidRPr="00A54F20">
        <w:rPr>
          <w:i/>
          <w:iCs/>
        </w:rPr>
        <w:t>agglomerative approach</w:t>
      </w:r>
      <w:r w:rsidRPr="00A54F20">
        <w:t>, also called the </w:t>
      </w:r>
      <w:r w:rsidRPr="00A54F20">
        <w:rPr>
          <w:i/>
          <w:iCs/>
        </w:rPr>
        <w:t>bottom-up</w:t>
      </w:r>
      <w:r w:rsidRPr="00A54F20">
        <w:t> approach, starts with each object forming a separate group. It successively merges the objects or groups close to one another, until all the groups are merged into one (the topmost level of the hierarchy), or a termination condition holds. The </w:t>
      </w:r>
      <w:r w:rsidRPr="00A54F20">
        <w:rPr>
          <w:i/>
          <w:iCs/>
        </w:rPr>
        <w:t>divisive approach</w:t>
      </w:r>
      <w:r w:rsidRPr="00A54F20">
        <w:t>, also called the </w:t>
      </w:r>
      <w:r w:rsidRPr="00A54F20">
        <w:rPr>
          <w:i/>
          <w:iCs/>
        </w:rPr>
        <w:t>top-down</w:t>
      </w:r>
      <w:r w:rsidRPr="00A54F20">
        <w:t> approach, starts with all the objects in the same cluster. In each successive iteration, a cluster is split into smaller clusters, until eventually each object is in one cluster, or a termination condition holds.</w:t>
      </w:r>
      <w:r w:rsidRPr="00A54F20">
        <w:br/>
        <w:t xml:space="preserve">Hierarchical clustering methods can be distance-based or density- and continuity-based. Various extensions of hierarchical methods consider clustering in </w:t>
      </w:r>
      <w:proofErr w:type="gramStart"/>
      <w:r w:rsidRPr="00A54F20">
        <w:t>subspaces</w:t>
      </w:r>
      <w:proofErr w:type="gramEnd"/>
      <w:r w:rsidRPr="00A54F20">
        <w:t xml:space="preserve"> as well.</w:t>
      </w:r>
      <w:r w:rsidRPr="00A54F20">
        <w:br/>
        <w:t>Hierarchical methods suffer from the fact that once a step (merge or split) is done, it can never be undone. This rigidity is useful in that it leads to smaller computation costs by not having to worry about a combinatorial number of different choices. Such techniques cannot correct erroneous decisions; however, methods for improving the quality of hierarchical clustering have been proposed. Hierarchical clustering methods are studied in </w:t>
      </w:r>
      <w:hyperlink r:id="rId405" w:anchor="S0045_CHP010" w:history="1">
        <w:r w:rsidRPr="00A54F20">
          <w:rPr>
            <w:rStyle w:val="Hyperlink"/>
            <w:b/>
            <w:bCs/>
          </w:rPr>
          <w:t>Section 10.3</w:t>
        </w:r>
      </w:hyperlink>
      <w:r w:rsidRPr="00A54F20">
        <w:t>.</w:t>
      </w:r>
    </w:p>
    <w:p w14:paraId="4EBB793A" w14:textId="77777777" w:rsidR="00A54F20" w:rsidRPr="00A54F20" w:rsidRDefault="00A54F20" w:rsidP="00A54F20">
      <w:r w:rsidRPr="00A54F20">
        <w:rPr>
          <w:b/>
          <w:bCs/>
        </w:rPr>
        <w:lastRenderedPageBreak/>
        <w:t>Density-based methods:</w:t>
      </w:r>
      <w:r w:rsidRPr="00A54F20">
        <w:t> Most partitioning methods cluster objects based on the distance between objects. Such methods can find only spherical-shaped clusters and encounter difficulty in discovering clusters of arbitrary shapes. Other clustering methods have been developed based on the notion of </w:t>
      </w:r>
      <w:r w:rsidRPr="00A54F20">
        <w:rPr>
          <w:i/>
          <w:iCs/>
        </w:rPr>
        <w:t>density</w:t>
      </w:r>
      <w:r w:rsidRPr="00A54F20">
        <w:t xml:space="preserve">. Their general idea is to continue growing a given cluster </w:t>
      </w:r>
      <w:proofErr w:type="gramStart"/>
      <w:r w:rsidRPr="00A54F20">
        <w:t>as long as</w:t>
      </w:r>
      <w:proofErr w:type="gramEnd"/>
      <w:r w:rsidRPr="00A54F20">
        <w:t xml:space="preserve"> the density (number of objects or data points) in the “neighborhood” exceeds some threshold. For example, for each data point within a given cluster, the neighborhood of a given radius </w:t>
      </w:r>
      <w:proofErr w:type="gramStart"/>
      <w:r w:rsidRPr="00A54F20">
        <w:t>has to</w:t>
      </w:r>
      <w:proofErr w:type="gramEnd"/>
      <w:r w:rsidRPr="00A54F20">
        <w:t xml:space="preserve"> contain at least a minimum number of points. Such a method can be used to filter out noise or outliers and discover clusters of arbitrary shape.</w:t>
      </w:r>
      <w:r w:rsidRPr="00A54F20">
        <w:br/>
        <w:t>Density-based methods can divide a set of objects into multiple exclusive clusters, or a hierarchy of clusters. Typically, density-based methods consider exclusive clusters only, and do not consider fuzzy clusters. Moreover, density-based methods can be extended from full space to subspace clustering. Density-based clustering methods are studied in </w:t>
      </w:r>
      <w:hyperlink r:id="rId406" w:anchor="S0075_CHP010" w:history="1">
        <w:r w:rsidRPr="00A54F20">
          <w:rPr>
            <w:rStyle w:val="Hyperlink"/>
            <w:b/>
            <w:bCs/>
          </w:rPr>
          <w:t>Section 10.4</w:t>
        </w:r>
      </w:hyperlink>
      <w:r w:rsidRPr="00A54F20">
        <w:t>.</w:t>
      </w:r>
    </w:p>
    <w:p w14:paraId="09268B01" w14:textId="77777777" w:rsidR="00A54F20" w:rsidRPr="00A54F20" w:rsidRDefault="00A54F20" w:rsidP="00A54F20">
      <w:r w:rsidRPr="00A54F20">
        <w:rPr>
          <w:b/>
          <w:bCs/>
        </w:rPr>
        <w:t>Grid-based methods:</w:t>
      </w:r>
      <w:r w:rsidRPr="00A54F20">
        <w:t xml:space="preserve"> Grid-based methods quantize the object space into a finite number of cells that form a grid structure. All the clustering operations are performed on the grid structure (i.e., on the quantized space). The main advantage of this approach is its </w:t>
      </w:r>
      <w:proofErr w:type="gramStart"/>
      <w:r w:rsidRPr="00A54F20">
        <w:t>fast processing</w:t>
      </w:r>
      <w:proofErr w:type="gramEnd"/>
      <w:r w:rsidRPr="00A54F20">
        <w:t xml:space="preserve"> time, which is typically independent of the number of data objects and dependent only on the number of cells in each dimension in the quantized space.</w:t>
      </w:r>
      <w:r w:rsidRPr="00A54F20">
        <w:br/>
        <w:t>Using grids is often an efficient approach to many spatial data mining problems, including clustering. Therefore, grid-based methods can be integrated with other clustering methods such as density-based methods and hierarchical methods. Grid-based clustering is studied in </w:t>
      </w:r>
      <w:hyperlink r:id="rId407" w:anchor="S0095_CHP010" w:history="1">
        <w:r w:rsidRPr="00A54F20">
          <w:rPr>
            <w:rStyle w:val="Hyperlink"/>
            <w:b/>
            <w:bCs/>
          </w:rPr>
          <w:t>Section 10.5</w:t>
        </w:r>
      </w:hyperlink>
      <w:r w:rsidRPr="00A54F20">
        <w:t>.</w:t>
      </w:r>
    </w:p>
    <w:p w14:paraId="26AF4C2E" w14:textId="77777777" w:rsidR="00A54F20" w:rsidRPr="00A54F20" w:rsidRDefault="00A54F20" w:rsidP="00A54F20">
      <w:r w:rsidRPr="00A54F20">
        <w:t>These methods are briefly summarized in </w:t>
      </w:r>
      <w:hyperlink r:id="rId408" w:anchor="F0010_CHP010" w:history="1">
        <w:r w:rsidRPr="00A54F20">
          <w:rPr>
            <w:rStyle w:val="Hyperlink"/>
            <w:b/>
            <w:bCs/>
          </w:rPr>
          <w:t>Figure 10.1</w:t>
        </w:r>
      </w:hyperlink>
      <w:r w:rsidRPr="00A54F20">
        <w:t>. Some clustering algorithms integrate the ideas of several clustering methods, so that it is sometimes difficult to classify a given algorithm as uniquely belonging to only one clustering method category. Furthermore, some applications may have clustering criteria that require the integration of several clustering techniques.</w:t>
      </w:r>
    </w:p>
    <w:p w14:paraId="2E0A37A3" w14:textId="3BAACDB9" w:rsidR="00A54F20" w:rsidRPr="00A54F20" w:rsidRDefault="00A54F20" w:rsidP="00A54F20">
      <w:r w:rsidRPr="00A54F20">
        <w:lastRenderedPageBreak/>
        <w:drawing>
          <wp:inline distT="0" distB="0" distL="0" distR="0" wp14:anchorId="764DB9B2" wp14:editId="53DF6176">
            <wp:extent cx="4619625" cy="3248025"/>
            <wp:effectExtent l="0" t="0" r="9525" b="9525"/>
            <wp:docPr id="730709994" name="Picture 6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4" descr="image"/>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4619625" cy="3248025"/>
                    </a:xfrm>
                    <a:prstGeom prst="rect">
                      <a:avLst/>
                    </a:prstGeom>
                    <a:noFill/>
                    <a:ln>
                      <a:noFill/>
                    </a:ln>
                  </pic:spPr>
                </pic:pic>
              </a:graphicData>
            </a:graphic>
          </wp:inline>
        </w:drawing>
      </w:r>
    </w:p>
    <w:p w14:paraId="59052129" w14:textId="77777777" w:rsidR="00A54F20" w:rsidRPr="00A54F20" w:rsidRDefault="00A54F20" w:rsidP="00A54F20">
      <w:r w:rsidRPr="00A54F20">
        <w:rPr>
          <w:b/>
          <w:bCs/>
        </w:rPr>
        <w:t>Figure 10.1</w:t>
      </w:r>
      <w:r w:rsidRPr="00A54F20">
        <w:t> Overview of clustering methods discussed in this chapter. Note that some algorithms may combine various methods.</w:t>
      </w:r>
    </w:p>
    <w:p w14:paraId="34D5FD88" w14:textId="77777777" w:rsidR="00A54F20" w:rsidRPr="00A54F20" w:rsidRDefault="00A54F20" w:rsidP="00A54F20">
      <w:r w:rsidRPr="00A54F20">
        <w:t>In the following sections, we examine each clustering method in detail. Advanced clustering methods and related issues are discussed in </w:t>
      </w:r>
      <w:hyperlink r:id="rId410" w:history="1">
        <w:r w:rsidRPr="00A54F20">
          <w:rPr>
            <w:rStyle w:val="Hyperlink"/>
            <w:b/>
            <w:bCs/>
          </w:rPr>
          <w:t>Chapter 11</w:t>
        </w:r>
      </w:hyperlink>
      <w:r w:rsidRPr="00A54F20">
        <w:t>. In general, the notation used is as follows. Let </w:t>
      </w:r>
      <w:r w:rsidRPr="00A54F20">
        <w:rPr>
          <w:i/>
          <w:iCs/>
        </w:rPr>
        <w:t>D</w:t>
      </w:r>
      <w:r w:rsidRPr="00A54F20">
        <w:t> be a data set of </w:t>
      </w:r>
      <w:r w:rsidRPr="00A54F20">
        <w:rPr>
          <w:i/>
          <w:iCs/>
        </w:rPr>
        <w:t>n</w:t>
      </w:r>
      <w:r w:rsidRPr="00A54F20">
        <w:t> objects to be clustered. An object is described by </w:t>
      </w:r>
      <w:r w:rsidRPr="00A54F20">
        <w:rPr>
          <w:i/>
          <w:iCs/>
        </w:rPr>
        <w:t>d</w:t>
      </w:r>
      <w:r w:rsidRPr="00A54F20">
        <w:t> variables, where each variable is also called an attribute or a dimension, and therefore may also be referred to as a </w:t>
      </w:r>
      <w:r w:rsidRPr="00A54F20">
        <w:rPr>
          <w:i/>
          <w:iCs/>
        </w:rPr>
        <w:t>point</w:t>
      </w:r>
      <w:r w:rsidRPr="00A54F20">
        <w:t> in a </w:t>
      </w:r>
      <w:r w:rsidRPr="00A54F20">
        <w:rPr>
          <w:i/>
          <w:iCs/>
        </w:rPr>
        <w:t>d</w:t>
      </w:r>
      <w:r w:rsidRPr="00A54F20">
        <w:t>-dimensional object space. Objects are represented in bold italic font (e.g., </w:t>
      </w:r>
      <w:r w:rsidRPr="00A54F20">
        <w:rPr>
          <w:b/>
          <w:bCs/>
        </w:rPr>
        <w:t>p</w:t>
      </w:r>
      <w:r w:rsidRPr="00A54F20">
        <w:t>).</w:t>
      </w:r>
    </w:p>
    <w:p w14:paraId="52A0D9E3" w14:textId="77777777" w:rsidR="00A54F20" w:rsidRPr="00A54F20" w:rsidRDefault="00A54F20" w:rsidP="00A54F20">
      <w:pPr>
        <w:rPr>
          <w:b/>
          <w:bCs/>
        </w:rPr>
      </w:pPr>
      <w:r w:rsidRPr="00A54F20">
        <w:rPr>
          <w:b/>
          <w:bCs/>
        </w:rPr>
        <w:t>10.2 Partitioning Methods</w:t>
      </w:r>
    </w:p>
    <w:p w14:paraId="7FD3ADAE" w14:textId="77777777" w:rsidR="00A54F20" w:rsidRPr="00A54F20" w:rsidRDefault="00A54F20" w:rsidP="00A54F20">
      <w:r w:rsidRPr="00A54F20">
        <w:t>The simplest and most fundamental version of cluster analysis is partitioning, which organizes the objects of a set into several exclusive groups or clusters. To keep the problem specification concise, we can assume that the number of clusters is given as background knowledge. This parameter is the starting point for partitioning methods.</w:t>
      </w:r>
    </w:p>
    <w:p w14:paraId="76BAF2B4" w14:textId="77777777" w:rsidR="00A54F20" w:rsidRPr="00A54F20" w:rsidRDefault="00A54F20" w:rsidP="00A54F20">
      <w:r w:rsidRPr="00A54F20">
        <w:t>Formally, given a data set, </w:t>
      </w:r>
      <w:r w:rsidRPr="00A54F20">
        <w:rPr>
          <w:i/>
          <w:iCs/>
        </w:rPr>
        <w:t>D</w:t>
      </w:r>
      <w:r w:rsidRPr="00A54F20">
        <w:t>, of </w:t>
      </w:r>
      <w:r w:rsidRPr="00A54F20">
        <w:rPr>
          <w:i/>
          <w:iCs/>
        </w:rPr>
        <w:t>n</w:t>
      </w:r>
      <w:r w:rsidRPr="00A54F20">
        <w:t> objects, and </w:t>
      </w:r>
      <w:r w:rsidRPr="00A54F20">
        <w:rPr>
          <w:i/>
          <w:iCs/>
        </w:rPr>
        <w:t>k</w:t>
      </w:r>
      <w:r w:rsidRPr="00A54F20">
        <w:t>, the number of clusters to form, a </w:t>
      </w:r>
      <w:r w:rsidRPr="00A54F20">
        <w:rPr>
          <w:b/>
          <w:bCs/>
        </w:rPr>
        <w:t>partitioning algorithm</w:t>
      </w:r>
      <w:r w:rsidRPr="00A54F20">
        <w:t> organizes the objects into </w:t>
      </w:r>
      <w:r w:rsidRPr="00A54F20">
        <w:rPr>
          <w:i/>
          <w:iCs/>
        </w:rPr>
        <w:t>k</w:t>
      </w:r>
      <w:r w:rsidRPr="00A54F20">
        <w:t> partitions (</w:t>
      </w:r>
      <w:r w:rsidRPr="00A54F20">
        <w:rPr>
          <w:i/>
          <w:iCs/>
        </w:rPr>
        <w:t>k</w:t>
      </w:r>
      <w:r w:rsidRPr="00A54F20">
        <w:t> ≤ </w:t>
      </w:r>
      <w:r w:rsidRPr="00A54F20">
        <w:rPr>
          <w:i/>
          <w:iCs/>
        </w:rPr>
        <w:t>n</w:t>
      </w:r>
      <w:r w:rsidRPr="00A54F20">
        <w:t>), where each partition represents a cluster. The clusters are formed to optimize an objective partitioning criterion, such as a dissimilarity function based on distance, so that the objects within a cluster are “similar” to one another and “dissimilar” to objects in other clusters in terms of the data set attributes.</w:t>
      </w:r>
    </w:p>
    <w:p w14:paraId="7CFDE563" w14:textId="77777777" w:rsidR="00A54F20" w:rsidRPr="00A54F20" w:rsidRDefault="00A54F20" w:rsidP="00A54F20">
      <w:r w:rsidRPr="00A54F20">
        <w:lastRenderedPageBreak/>
        <w:t>In this section you will learn the most well-known and commonly used partitioning methods—</w:t>
      </w:r>
      <w:r w:rsidRPr="00A54F20">
        <w:rPr>
          <w:i/>
          <w:iCs/>
        </w:rPr>
        <w:t>k</w:t>
      </w:r>
      <w:r w:rsidRPr="00A54F20">
        <w:t>-means (</w:t>
      </w:r>
      <w:hyperlink r:id="rId411" w:anchor="S0035_CHP010" w:history="1">
        <w:r w:rsidRPr="00A54F20">
          <w:rPr>
            <w:rStyle w:val="Hyperlink"/>
            <w:b/>
            <w:bCs/>
          </w:rPr>
          <w:t>Section 10.2.1</w:t>
        </w:r>
      </w:hyperlink>
      <w:r w:rsidRPr="00A54F20">
        <w:t>) and </w:t>
      </w:r>
      <w:r w:rsidRPr="00A54F20">
        <w:rPr>
          <w:i/>
          <w:iCs/>
        </w:rPr>
        <w:t>k</w:t>
      </w:r>
      <w:r w:rsidRPr="00A54F20">
        <w:t>-medoids (</w:t>
      </w:r>
      <w:hyperlink r:id="rId412" w:anchor="S0040_CHP010" w:history="1">
        <w:r w:rsidRPr="00A54F20">
          <w:rPr>
            <w:rStyle w:val="Hyperlink"/>
            <w:b/>
            <w:bCs/>
          </w:rPr>
          <w:t>Section 10.2.2</w:t>
        </w:r>
      </w:hyperlink>
      <w:r w:rsidRPr="00A54F20">
        <w:t>). You will also learn several variations of these classic partitioning methods and how they can be scaled up to handle large data sets.</w:t>
      </w:r>
    </w:p>
    <w:p w14:paraId="33560CDD" w14:textId="77777777" w:rsidR="00A54F20" w:rsidRPr="00A54F20" w:rsidRDefault="00A54F20" w:rsidP="00A54F20">
      <w:pPr>
        <w:rPr>
          <w:b/>
          <w:bCs/>
        </w:rPr>
      </w:pPr>
      <w:r w:rsidRPr="00A54F20">
        <w:rPr>
          <w:b/>
          <w:bCs/>
        </w:rPr>
        <w:t>10.2.1 </w:t>
      </w:r>
      <w:r w:rsidRPr="00A54F20">
        <w:rPr>
          <w:b/>
          <w:bCs/>
          <w:i/>
          <w:iCs/>
        </w:rPr>
        <w:t>k</w:t>
      </w:r>
      <w:r w:rsidRPr="00A54F20">
        <w:rPr>
          <w:b/>
          <w:bCs/>
        </w:rPr>
        <w:t>-Means: A Centroid-Based Technique</w:t>
      </w:r>
    </w:p>
    <w:p w14:paraId="0738448B" w14:textId="77777777" w:rsidR="00A54F20" w:rsidRPr="00A54F20" w:rsidRDefault="00A54F20" w:rsidP="00A54F20">
      <w:r w:rsidRPr="00A54F20">
        <w:t>Suppose a data set, </w:t>
      </w:r>
      <w:r w:rsidRPr="00A54F20">
        <w:rPr>
          <w:i/>
          <w:iCs/>
        </w:rPr>
        <w:t>D</w:t>
      </w:r>
      <w:r w:rsidRPr="00A54F20">
        <w:t>, contains </w:t>
      </w:r>
      <w:r w:rsidRPr="00A54F20">
        <w:rPr>
          <w:i/>
          <w:iCs/>
        </w:rPr>
        <w:t>n</w:t>
      </w:r>
      <w:r w:rsidRPr="00A54F20">
        <w:t> objects in Euclidean space. Partitioning methods distribute the objects in </w:t>
      </w:r>
      <w:r w:rsidRPr="00A54F20">
        <w:rPr>
          <w:i/>
          <w:iCs/>
        </w:rPr>
        <w:t>D</w:t>
      </w:r>
      <w:r w:rsidRPr="00A54F20">
        <w:t> into </w:t>
      </w:r>
      <w:r w:rsidRPr="00A54F20">
        <w:rPr>
          <w:i/>
          <w:iCs/>
        </w:rPr>
        <w:t>k</w:t>
      </w:r>
      <w:r w:rsidRPr="00A54F20">
        <w:t> clusters, </w:t>
      </w:r>
      <w:r w:rsidRPr="00A54F20">
        <w:rPr>
          <w:i/>
          <w:iCs/>
        </w:rPr>
        <w:t>C</w:t>
      </w:r>
      <w:r w:rsidRPr="00A54F20">
        <w:rPr>
          <w:b/>
          <w:bCs/>
          <w:vertAlign w:val="subscript"/>
        </w:rPr>
        <w:t>1</w:t>
      </w:r>
      <w:r w:rsidRPr="00A54F20">
        <w:t>, …, </w:t>
      </w:r>
      <w:r w:rsidRPr="00A54F20">
        <w:rPr>
          <w:i/>
          <w:iCs/>
        </w:rPr>
        <w:t>C</w:t>
      </w:r>
      <w:r w:rsidRPr="00A54F20">
        <w:rPr>
          <w:b/>
          <w:bCs/>
          <w:i/>
          <w:iCs/>
          <w:vertAlign w:val="subscript"/>
        </w:rPr>
        <w:t>k</w:t>
      </w:r>
      <w:r w:rsidRPr="00A54F20">
        <w:t>, that is, </w:t>
      </w:r>
      <w:r w:rsidRPr="00A54F20">
        <w:rPr>
          <w:i/>
          <w:iCs/>
        </w:rPr>
        <w:t>C</w:t>
      </w:r>
      <w:r w:rsidRPr="00A54F20">
        <w:rPr>
          <w:b/>
          <w:bCs/>
          <w:i/>
          <w:iCs/>
          <w:vertAlign w:val="subscript"/>
        </w:rPr>
        <w:t>i</w:t>
      </w:r>
      <w:r w:rsidRPr="00A54F20">
        <w:t> </w:t>
      </w:r>
      <w:r w:rsidRPr="00A54F20">
        <w:rPr>
          <w:rFonts w:ascii="Cambria Math" w:hAnsi="Cambria Math" w:cs="Cambria Math"/>
        </w:rPr>
        <w:t>⊂</w:t>
      </w:r>
      <w:r w:rsidRPr="00A54F20">
        <w:rPr>
          <w:rFonts w:ascii="Aptos" w:hAnsi="Aptos" w:cs="Aptos"/>
        </w:rPr>
        <w:t> </w:t>
      </w:r>
      <w:r w:rsidRPr="00A54F20">
        <w:rPr>
          <w:i/>
          <w:iCs/>
        </w:rPr>
        <w:t>D</w:t>
      </w:r>
      <w:r w:rsidRPr="00A54F20">
        <w:t> and </w:t>
      </w:r>
      <w:r w:rsidRPr="00A54F20">
        <w:rPr>
          <w:i/>
          <w:iCs/>
        </w:rPr>
        <w:t>C</w:t>
      </w:r>
      <w:r w:rsidRPr="00A54F20">
        <w:rPr>
          <w:b/>
          <w:bCs/>
          <w:i/>
          <w:iCs/>
          <w:vertAlign w:val="subscript"/>
        </w:rPr>
        <w:t>i</w:t>
      </w:r>
      <w:r w:rsidRPr="00A54F20">
        <w:t> ∩ </w:t>
      </w:r>
      <w:proofErr w:type="spellStart"/>
      <w:r w:rsidRPr="00A54F20">
        <w:rPr>
          <w:i/>
          <w:iCs/>
        </w:rPr>
        <w:t>C</w:t>
      </w:r>
      <w:r w:rsidRPr="00A54F20">
        <w:rPr>
          <w:b/>
          <w:bCs/>
          <w:i/>
          <w:iCs/>
          <w:vertAlign w:val="subscript"/>
        </w:rPr>
        <w:t>j</w:t>
      </w:r>
      <w:proofErr w:type="spellEnd"/>
      <w:r w:rsidRPr="00A54F20">
        <w:t xml:space="preserve"> = </w:t>
      </w:r>
      <w:r w:rsidRPr="00A54F20">
        <w:rPr>
          <w:rFonts w:ascii="Cambria Math" w:hAnsi="Cambria Math" w:cs="Cambria Math"/>
        </w:rPr>
        <w:t>∅</w:t>
      </w:r>
      <w:r w:rsidRPr="00A54F20">
        <w:t xml:space="preserve"> for (1 </w:t>
      </w:r>
      <w:r w:rsidRPr="00A54F20">
        <w:rPr>
          <w:rFonts w:ascii="Aptos" w:hAnsi="Aptos" w:cs="Aptos"/>
        </w:rPr>
        <w:t>≤ </w:t>
      </w:r>
      <w:proofErr w:type="spellStart"/>
      <w:r w:rsidRPr="00A54F20">
        <w:rPr>
          <w:i/>
          <w:iCs/>
        </w:rPr>
        <w:t>i</w:t>
      </w:r>
      <w:proofErr w:type="spellEnd"/>
      <w:r w:rsidRPr="00A54F20">
        <w:t>, </w:t>
      </w:r>
      <w:r w:rsidRPr="00A54F20">
        <w:rPr>
          <w:i/>
          <w:iCs/>
        </w:rPr>
        <w:t>j</w:t>
      </w:r>
      <w:r w:rsidRPr="00A54F20">
        <w:t> ≤ </w:t>
      </w:r>
      <w:r w:rsidRPr="00A54F20">
        <w:rPr>
          <w:i/>
          <w:iCs/>
        </w:rPr>
        <w:t>k</w:t>
      </w:r>
      <w:r w:rsidRPr="00A54F20">
        <w:t xml:space="preserve">). An objective function is used to assess the partitioning quality so that objects within a cluster are </w:t>
      </w:r>
      <w:proofErr w:type="gramStart"/>
      <w:r w:rsidRPr="00A54F20">
        <w:t>similar to</w:t>
      </w:r>
      <w:proofErr w:type="gramEnd"/>
      <w:r w:rsidRPr="00A54F20">
        <w:t xml:space="preserve"> one another but dissimilar to objects in other clusters. This is, the objective function aims for high </w:t>
      </w:r>
      <w:proofErr w:type="spellStart"/>
      <w:r w:rsidRPr="00A54F20">
        <w:t>intracluster</w:t>
      </w:r>
      <w:proofErr w:type="spellEnd"/>
      <w:r w:rsidRPr="00A54F20">
        <w:t xml:space="preserve"> similarity and low </w:t>
      </w:r>
      <w:proofErr w:type="spellStart"/>
      <w:r w:rsidRPr="00A54F20">
        <w:t>intercluster</w:t>
      </w:r>
      <w:proofErr w:type="spellEnd"/>
      <w:r w:rsidRPr="00A54F20">
        <w:t xml:space="preserve"> similarity.</w:t>
      </w:r>
    </w:p>
    <w:p w14:paraId="14AA3C33" w14:textId="77777777" w:rsidR="00A54F20" w:rsidRPr="00A54F20" w:rsidRDefault="00A54F20" w:rsidP="00A54F20">
      <w:r w:rsidRPr="00A54F20">
        <w:t>A centroid-based partitioning technique uses the </w:t>
      </w:r>
      <w:r w:rsidRPr="00A54F20">
        <w:rPr>
          <w:i/>
          <w:iCs/>
        </w:rPr>
        <w:t>centroid</w:t>
      </w:r>
      <w:r w:rsidRPr="00A54F20">
        <w:t> of a cluster, </w:t>
      </w:r>
      <w:r w:rsidRPr="00A54F20">
        <w:rPr>
          <w:i/>
          <w:iCs/>
        </w:rPr>
        <w:t>C</w:t>
      </w:r>
      <w:r w:rsidRPr="00A54F20">
        <w:rPr>
          <w:b/>
          <w:bCs/>
          <w:i/>
          <w:iCs/>
          <w:vertAlign w:val="subscript"/>
        </w:rPr>
        <w:t>i</w:t>
      </w:r>
      <w:r w:rsidRPr="00A54F20">
        <w:t>, to represent that cluster. Conceptually, the centroid of a cluster is its center point. The centroid can be defined in various ways such as by the mean or medoid of the objects (or points) assigned to the cluster. The difference between an object </w:t>
      </w:r>
      <w:r w:rsidRPr="00A54F20">
        <w:rPr>
          <w:b/>
          <w:bCs/>
        </w:rPr>
        <w:t>p</w:t>
      </w:r>
      <w:r w:rsidRPr="00A54F20">
        <w:t> </w:t>
      </w:r>
      <w:r w:rsidRPr="00A54F20">
        <w:rPr>
          <w:rFonts w:ascii="Cambria Math" w:hAnsi="Cambria Math" w:cs="Cambria Math"/>
        </w:rPr>
        <w:t>∈</w:t>
      </w:r>
      <w:r w:rsidRPr="00A54F20">
        <w:rPr>
          <w:rFonts w:ascii="Aptos" w:hAnsi="Aptos" w:cs="Aptos"/>
        </w:rPr>
        <w:t> </w:t>
      </w:r>
      <w:r w:rsidRPr="00A54F20">
        <w:rPr>
          <w:i/>
          <w:iCs/>
        </w:rPr>
        <w:t>C</w:t>
      </w:r>
      <w:r w:rsidRPr="00A54F20">
        <w:rPr>
          <w:b/>
          <w:bCs/>
          <w:i/>
          <w:iCs/>
          <w:vertAlign w:val="subscript"/>
        </w:rPr>
        <w:t>i</w:t>
      </w:r>
      <w:r w:rsidRPr="00A54F20">
        <w:t> and </w:t>
      </w:r>
      <w:r w:rsidRPr="00A54F20">
        <w:rPr>
          <w:b/>
          <w:bCs/>
        </w:rPr>
        <w:t>c</w:t>
      </w:r>
      <w:r w:rsidRPr="00A54F20">
        <w:rPr>
          <w:b/>
          <w:bCs/>
          <w:i/>
          <w:iCs/>
          <w:vertAlign w:val="subscript"/>
        </w:rPr>
        <w:t>i</w:t>
      </w:r>
      <w:r w:rsidRPr="00A54F20">
        <w:t>, the representative of the cluster, is measured by </w:t>
      </w:r>
      <w:proofErr w:type="spellStart"/>
      <w:r w:rsidRPr="00A54F20">
        <w:rPr>
          <w:i/>
          <w:iCs/>
        </w:rPr>
        <w:t>dist</w:t>
      </w:r>
      <w:proofErr w:type="spellEnd"/>
      <w:r w:rsidRPr="00A54F20">
        <w:t> (</w:t>
      </w:r>
      <w:r w:rsidRPr="00A54F20">
        <w:rPr>
          <w:b/>
          <w:bCs/>
        </w:rPr>
        <w:t>p</w:t>
      </w:r>
      <w:r w:rsidRPr="00A54F20">
        <w:t>, </w:t>
      </w:r>
      <w:r w:rsidRPr="00A54F20">
        <w:rPr>
          <w:b/>
          <w:bCs/>
        </w:rPr>
        <w:t>c</w:t>
      </w:r>
      <w:r w:rsidRPr="00A54F20">
        <w:rPr>
          <w:b/>
          <w:bCs/>
          <w:i/>
          <w:iCs/>
          <w:vertAlign w:val="subscript"/>
        </w:rPr>
        <w:t>i</w:t>
      </w:r>
      <w:r w:rsidRPr="00A54F20">
        <w:t>), where </w:t>
      </w:r>
      <w:proofErr w:type="spellStart"/>
      <w:r w:rsidRPr="00A54F20">
        <w:rPr>
          <w:i/>
          <w:iCs/>
        </w:rPr>
        <w:t>dist</w:t>
      </w:r>
      <w:proofErr w:type="spellEnd"/>
      <w:r w:rsidRPr="00A54F20">
        <w:t> (</w:t>
      </w:r>
      <w:r w:rsidRPr="00A54F20">
        <w:rPr>
          <w:i/>
          <w:iCs/>
        </w:rPr>
        <w:t>x</w:t>
      </w:r>
      <w:r w:rsidRPr="00A54F20">
        <w:t>, </w:t>
      </w:r>
      <w:r w:rsidRPr="00A54F20">
        <w:rPr>
          <w:i/>
          <w:iCs/>
        </w:rPr>
        <w:t>y</w:t>
      </w:r>
      <w:r w:rsidRPr="00A54F20">
        <w:t>) is the Euclidean distance between two points </w:t>
      </w:r>
      <w:r w:rsidRPr="00A54F20">
        <w:rPr>
          <w:b/>
          <w:bCs/>
        </w:rPr>
        <w:t>x</w:t>
      </w:r>
      <w:r w:rsidRPr="00A54F20">
        <w:t> and </w:t>
      </w:r>
      <w:r w:rsidRPr="00A54F20">
        <w:rPr>
          <w:b/>
          <w:bCs/>
        </w:rPr>
        <w:t>y</w:t>
      </w:r>
      <w:r w:rsidRPr="00A54F20">
        <w:t>. The quality of cluster </w:t>
      </w:r>
      <w:r w:rsidRPr="00A54F20">
        <w:rPr>
          <w:i/>
          <w:iCs/>
        </w:rPr>
        <w:t>C</w:t>
      </w:r>
      <w:r w:rsidRPr="00A54F20">
        <w:rPr>
          <w:b/>
          <w:bCs/>
          <w:i/>
          <w:iCs/>
          <w:vertAlign w:val="subscript"/>
        </w:rPr>
        <w:t>i</w:t>
      </w:r>
      <w:r w:rsidRPr="00A54F20">
        <w:t> can be measured by the </w:t>
      </w:r>
      <w:r w:rsidRPr="00A54F20">
        <w:rPr>
          <w:b/>
          <w:bCs/>
        </w:rPr>
        <w:t>within-cluster variation</w:t>
      </w:r>
      <w:r w:rsidRPr="00A54F20">
        <w:t>, which is the sum of </w:t>
      </w:r>
      <w:r w:rsidRPr="00A54F20">
        <w:rPr>
          <w:i/>
          <w:iCs/>
        </w:rPr>
        <w:t>squared error</w:t>
      </w:r>
      <w:r w:rsidRPr="00A54F20">
        <w:t> between all objects in </w:t>
      </w:r>
      <w:r w:rsidRPr="00A54F20">
        <w:rPr>
          <w:i/>
          <w:iCs/>
        </w:rPr>
        <w:t>C</w:t>
      </w:r>
      <w:r w:rsidRPr="00A54F20">
        <w:rPr>
          <w:b/>
          <w:bCs/>
          <w:i/>
          <w:iCs/>
          <w:vertAlign w:val="subscript"/>
        </w:rPr>
        <w:t>i</w:t>
      </w:r>
      <w:r w:rsidRPr="00A54F20">
        <w:t> and the centroid </w:t>
      </w:r>
      <w:r w:rsidRPr="00A54F20">
        <w:rPr>
          <w:b/>
          <w:bCs/>
        </w:rPr>
        <w:t>c</w:t>
      </w:r>
      <w:r w:rsidRPr="00A54F20">
        <w:rPr>
          <w:b/>
          <w:bCs/>
          <w:i/>
          <w:iCs/>
          <w:vertAlign w:val="subscript"/>
        </w:rPr>
        <w:t>i</w:t>
      </w:r>
      <w:r w:rsidRPr="00A54F20">
        <w:t>, defined as</w:t>
      </w:r>
    </w:p>
    <w:p w14:paraId="61D430BD" w14:textId="7C5B30AC" w:rsidR="00A54F20" w:rsidRPr="00A54F20" w:rsidRDefault="00A54F20" w:rsidP="00A54F20">
      <w:r w:rsidRPr="00A54F20">
        <w:drawing>
          <wp:inline distT="0" distB="0" distL="0" distR="0" wp14:anchorId="5262E852" wp14:editId="237C8DDE">
            <wp:extent cx="1409700" cy="457200"/>
            <wp:effectExtent l="0" t="0" r="0" b="0"/>
            <wp:docPr id="669235540" name="Picture 6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descr="image"/>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409700" cy="457200"/>
                    </a:xfrm>
                    <a:prstGeom prst="rect">
                      <a:avLst/>
                    </a:prstGeom>
                    <a:noFill/>
                    <a:ln>
                      <a:noFill/>
                    </a:ln>
                  </pic:spPr>
                </pic:pic>
              </a:graphicData>
            </a:graphic>
          </wp:inline>
        </w:drawing>
      </w:r>
      <w:r w:rsidRPr="00A54F20">
        <w:rPr>
          <w:b/>
          <w:bCs/>
        </w:rPr>
        <w:t>(10.1)</w:t>
      </w:r>
    </w:p>
    <w:p w14:paraId="245EB60D" w14:textId="77777777" w:rsidR="00A54F20" w:rsidRPr="00A54F20" w:rsidRDefault="00A54F20" w:rsidP="00A54F20">
      <w:r w:rsidRPr="00A54F20">
        <w:t>where </w:t>
      </w:r>
      <w:r w:rsidRPr="00A54F20">
        <w:rPr>
          <w:i/>
          <w:iCs/>
        </w:rPr>
        <w:t>E</w:t>
      </w:r>
      <w:r w:rsidRPr="00A54F20">
        <w:t> is the sum of the squared error for all objects in the data set; </w:t>
      </w:r>
      <w:r w:rsidRPr="00A54F20">
        <w:rPr>
          <w:b/>
          <w:bCs/>
        </w:rPr>
        <w:t>p</w:t>
      </w:r>
      <w:r w:rsidRPr="00A54F20">
        <w:t> is the point in space representing a given object; and </w:t>
      </w:r>
      <w:r w:rsidRPr="00A54F20">
        <w:rPr>
          <w:b/>
          <w:bCs/>
          <w:i/>
          <w:iCs/>
        </w:rPr>
        <w:t>c</w:t>
      </w:r>
      <w:r w:rsidRPr="00A54F20">
        <w:rPr>
          <w:b/>
          <w:bCs/>
          <w:i/>
          <w:iCs/>
          <w:vertAlign w:val="subscript"/>
        </w:rPr>
        <w:t>i</w:t>
      </w:r>
      <w:r w:rsidRPr="00A54F20">
        <w:t> is the centroid of cluster </w:t>
      </w:r>
      <w:r w:rsidRPr="00A54F20">
        <w:rPr>
          <w:i/>
          <w:iCs/>
        </w:rPr>
        <w:t>C</w:t>
      </w:r>
      <w:r w:rsidRPr="00A54F20">
        <w:rPr>
          <w:b/>
          <w:bCs/>
          <w:i/>
          <w:iCs/>
          <w:vertAlign w:val="subscript"/>
        </w:rPr>
        <w:t>i</w:t>
      </w:r>
      <w:r w:rsidRPr="00A54F20">
        <w:t> (both </w:t>
      </w:r>
      <w:r w:rsidRPr="00A54F20">
        <w:rPr>
          <w:b/>
          <w:bCs/>
        </w:rPr>
        <w:t>p</w:t>
      </w:r>
      <w:r w:rsidRPr="00A54F20">
        <w:t> and </w:t>
      </w:r>
      <w:r w:rsidRPr="00A54F20">
        <w:rPr>
          <w:b/>
          <w:bCs/>
          <w:i/>
          <w:iCs/>
        </w:rPr>
        <w:t>c</w:t>
      </w:r>
      <w:r w:rsidRPr="00A54F20">
        <w:rPr>
          <w:b/>
          <w:bCs/>
          <w:i/>
          <w:iCs/>
          <w:vertAlign w:val="subscript"/>
        </w:rPr>
        <w:t>i</w:t>
      </w:r>
      <w:r w:rsidRPr="00A54F20">
        <w:t> are multidimensional). In other words, for each object in each cluster, the distance from the object to its cluster center is squared, and the distances are summed. This objective function tries to make the resulting </w:t>
      </w:r>
      <w:r w:rsidRPr="00A54F20">
        <w:rPr>
          <w:i/>
          <w:iCs/>
        </w:rPr>
        <w:t>k</w:t>
      </w:r>
      <w:r w:rsidRPr="00A54F20">
        <w:t> clusters as compact and as separate as possible.</w:t>
      </w:r>
    </w:p>
    <w:p w14:paraId="607AE012" w14:textId="77777777" w:rsidR="00A54F20" w:rsidRPr="00A54F20" w:rsidRDefault="00A54F20" w:rsidP="00A54F20">
      <w:r w:rsidRPr="00A54F20">
        <w:t xml:space="preserve">Optimizing the within-cluster variation is computationally challenging. In the worst case, we would have to enumerate </w:t>
      </w:r>
      <w:proofErr w:type="gramStart"/>
      <w:r w:rsidRPr="00A54F20">
        <w:t>a number of</w:t>
      </w:r>
      <w:proofErr w:type="gramEnd"/>
      <w:r w:rsidRPr="00A54F20">
        <w:t xml:space="preserve"> possible </w:t>
      </w:r>
      <w:proofErr w:type="spellStart"/>
      <w:r w:rsidRPr="00A54F20">
        <w:t>partitionings</w:t>
      </w:r>
      <w:proofErr w:type="spellEnd"/>
      <w:r w:rsidRPr="00A54F20">
        <w:t xml:space="preserve"> that are exponential to the number of </w:t>
      </w:r>
      <w:proofErr w:type="gramStart"/>
      <w:r w:rsidRPr="00A54F20">
        <w:t>clusters, and</w:t>
      </w:r>
      <w:proofErr w:type="gramEnd"/>
      <w:r w:rsidRPr="00A54F20">
        <w:t xml:space="preserve"> check the within-cluster variation values. It has been shown that the problem is NP-hard in general Euclidean space even for two clusters (i.e., </w:t>
      </w:r>
      <w:r w:rsidRPr="00A54F20">
        <w:rPr>
          <w:i/>
          <w:iCs/>
        </w:rPr>
        <w:t>k</w:t>
      </w:r>
      <w:r w:rsidRPr="00A54F20">
        <w:t> = 2). Moreover, the problem is NP-hard for a general number of clusters </w:t>
      </w:r>
      <w:r w:rsidRPr="00A54F20">
        <w:rPr>
          <w:i/>
          <w:iCs/>
        </w:rPr>
        <w:t>k</w:t>
      </w:r>
      <w:r w:rsidRPr="00A54F20">
        <w:t> even in the 2-D Euclidean space. If the number of clusters </w:t>
      </w:r>
      <w:r w:rsidRPr="00A54F20">
        <w:rPr>
          <w:i/>
          <w:iCs/>
        </w:rPr>
        <w:t>k</w:t>
      </w:r>
      <w:r w:rsidRPr="00A54F20">
        <w:t> and the dimensionality of the space </w:t>
      </w:r>
      <w:r w:rsidRPr="00A54F20">
        <w:rPr>
          <w:i/>
          <w:iCs/>
        </w:rPr>
        <w:t>d</w:t>
      </w:r>
      <w:r w:rsidRPr="00A54F20">
        <w:t> are fixed, the problem can be solved in time </w:t>
      </w:r>
      <w:proofErr w:type="gramStart"/>
      <w:r w:rsidRPr="00A54F20">
        <w:rPr>
          <w:i/>
          <w:iCs/>
        </w:rPr>
        <w:t>O</w:t>
      </w:r>
      <w:r w:rsidRPr="00A54F20">
        <w:t>(</w:t>
      </w:r>
      <w:proofErr w:type="spellStart"/>
      <w:proofErr w:type="gramEnd"/>
      <w:r w:rsidRPr="00A54F20">
        <w:rPr>
          <w:i/>
          <w:iCs/>
        </w:rPr>
        <w:t>n</w:t>
      </w:r>
      <w:r w:rsidRPr="00A54F20">
        <w:rPr>
          <w:b/>
          <w:bCs/>
          <w:i/>
          <w:iCs/>
          <w:vertAlign w:val="superscript"/>
        </w:rPr>
        <w:t>dk</w:t>
      </w:r>
      <w:proofErr w:type="spellEnd"/>
      <w:r w:rsidRPr="00A54F20">
        <w:rPr>
          <w:b/>
          <w:bCs/>
          <w:vertAlign w:val="superscript"/>
        </w:rPr>
        <w:t> + 1</w:t>
      </w:r>
      <w:r w:rsidRPr="00A54F20">
        <w:t> log </w:t>
      </w:r>
      <w:r w:rsidRPr="00A54F20">
        <w:rPr>
          <w:i/>
          <w:iCs/>
        </w:rPr>
        <w:t>n</w:t>
      </w:r>
      <w:r w:rsidRPr="00A54F20">
        <w:t>), where </w:t>
      </w:r>
      <w:r w:rsidRPr="00A54F20">
        <w:rPr>
          <w:i/>
          <w:iCs/>
        </w:rPr>
        <w:t>n</w:t>
      </w:r>
      <w:r w:rsidRPr="00A54F20">
        <w:t> is the number of objects. To overcome the prohibitive computational cost for the exact solution, greedy approaches are often used in practice. A prime example is the </w:t>
      </w:r>
      <w:r w:rsidRPr="00A54F20">
        <w:rPr>
          <w:i/>
          <w:iCs/>
        </w:rPr>
        <w:t>k</w:t>
      </w:r>
      <w:r w:rsidRPr="00A54F20">
        <w:t>-means algorithm, which is simple and commonly used.</w:t>
      </w:r>
    </w:p>
    <w:p w14:paraId="64F2FA17" w14:textId="77777777" w:rsidR="00A54F20" w:rsidRPr="00A54F20" w:rsidRDefault="00A54F20" w:rsidP="00A54F20">
      <w:r w:rsidRPr="00A54F20">
        <w:rPr>
          <w:i/>
          <w:iCs/>
        </w:rPr>
        <w:lastRenderedPageBreak/>
        <w:t>“How does the</w:t>
      </w:r>
      <w:r w:rsidRPr="00A54F20">
        <w:t> k-</w:t>
      </w:r>
      <w:r w:rsidRPr="00A54F20">
        <w:rPr>
          <w:i/>
          <w:iCs/>
        </w:rPr>
        <w:t>means algorithm work?”</w:t>
      </w:r>
      <w:r w:rsidRPr="00A54F20">
        <w:t> The </w:t>
      </w:r>
      <w:r w:rsidRPr="00A54F20">
        <w:rPr>
          <w:i/>
          <w:iCs/>
        </w:rPr>
        <w:t>k</w:t>
      </w:r>
      <w:r w:rsidRPr="00A54F20">
        <w:t>-means algorithm defines the centroid of a cluster as the mean value of the points within the cluster. It proceeds as follows. First, it randomly selects </w:t>
      </w:r>
      <w:r w:rsidRPr="00A54F20">
        <w:rPr>
          <w:i/>
          <w:iCs/>
        </w:rPr>
        <w:t>k</w:t>
      </w:r>
      <w:r w:rsidRPr="00A54F20">
        <w:t> of the objects in </w:t>
      </w:r>
      <w:r w:rsidRPr="00A54F20">
        <w:rPr>
          <w:i/>
          <w:iCs/>
        </w:rPr>
        <w:t>D</w:t>
      </w:r>
      <w:r w:rsidRPr="00A54F20">
        <w:t>, each of which initially represents a cluster mean or center. For each of the remaining objects, an object is assigned to the cluster to which it is the most similar, based on the Euclidean distance between the object and the cluster mean. The </w:t>
      </w:r>
      <w:r w:rsidRPr="00A54F20">
        <w:rPr>
          <w:i/>
          <w:iCs/>
        </w:rPr>
        <w:t>k</w:t>
      </w:r>
      <w:r w:rsidRPr="00A54F20">
        <w:t xml:space="preserve">-means algorithm then iteratively improves the within-cluster variation. For each cluster, it computes the new </w:t>
      </w:r>
      <w:proofErr w:type="gramStart"/>
      <w:r w:rsidRPr="00A54F20">
        <w:t>mean</w:t>
      </w:r>
      <w:proofErr w:type="gramEnd"/>
      <w:r w:rsidRPr="00A54F20">
        <w:t xml:space="preserve"> using the objects assigned to the cluster in the previous iteration. All the objects are then reassigned using the updated means as the new cluster centers. The iterations continue until the assignment is stable, that is, the clusters formed in the current round are the same as those formed in the previous round. The </w:t>
      </w:r>
      <w:r w:rsidRPr="00A54F20">
        <w:rPr>
          <w:i/>
          <w:iCs/>
        </w:rPr>
        <w:t>k</w:t>
      </w:r>
      <w:r w:rsidRPr="00A54F20">
        <w:t>-means procedure is summarized in </w:t>
      </w:r>
      <w:hyperlink r:id="rId414" w:anchor="F0015_CHP010" w:history="1">
        <w:r w:rsidRPr="00A54F20">
          <w:rPr>
            <w:rStyle w:val="Hyperlink"/>
            <w:b/>
            <w:bCs/>
          </w:rPr>
          <w:t>Figure 10.2</w:t>
        </w:r>
      </w:hyperlink>
      <w:r w:rsidRPr="00A54F20">
        <w:t>.</w:t>
      </w:r>
    </w:p>
    <w:p w14:paraId="58711F3E" w14:textId="1C0909ED" w:rsidR="00A54F20" w:rsidRPr="00A54F20" w:rsidRDefault="00A54F20" w:rsidP="00A54F20">
      <w:r w:rsidRPr="00A54F20">
        <w:drawing>
          <wp:inline distT="0" distB="0" distL="0" distR="0" wp14:anchorId="37776A48" wp14:editId="163C22A0">
            <wp:extent cx="4657725" cy="2695575"/>
            <wp:effectExtent l="0" t="0" r="9525" b="9525"/>
            <wp:docPr id="2060995315" name="Picture 6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descr="image"/>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4657725" cy="2695575"/>
                    </a:xfrm>
                    <a:prstGeom prst="rect">
                      <a:avLst/>
                    </a:prstGeom>
                    <a:noFill/>
                    <a:ln>
                      <a:noFill/>
                    </a:ln>
                  </pic:spPr>
                </pic:pic>
              </a:graphicData>
            </a:graphic>
          </wp:inline>
        </w:drawing>
      </w:r>
    </w:p>
    <w:p w14:paraId="06C87407" w14:textId="77777777" w:rsidR="00A54F20" w:rsidRPr="00A54F20" w:rsidRDefault="00A54F20" w:rsidP="00A54F20">
      <w:r w:rsidRPr="00A54F20">
        <w:rPr>
          <w:b/>
          <w:bCs/>
        </w:rPr>
        <w:t>Figure 10.2</w:t>
      </w:r>
      <w:r w:rsidRPr="00A54F20">
        <w:t> The </w:t>
      </w:r>
      <w:r w:rsidRPr="00A54F20">
        <w:rPr>
          <w:i/>
          <w:iCs/>
        </w:rPr>
        <w:t>k</w:t>
      </w:r>
      <w:r w:rsidRPr="00A54F20">
        <w:t>-means partitioning algorithm.</w:t>
      </w:r>
    </w:p>
    <w:p w14:paraId="5317F69A" w14:textId="77777777" w:rsidR="00A54F20" w:rsidRPr="00A54F20" w:rsidRDefault="00A54F20" w:rsidP="00A54F20">
      <w:r w:rsidRPr="00A54F20">
        <w:t>Example 10.1</w:t>
      </w:r>
    </w:p>
    <w:p w14:paraId="595C456A" w14:textId="77777777" w:rsidR="00A54F20" w:rsidRPr="00A54F20" w:rsidRDefault="00A54F20" w:rsidP="00A54F20">
      <w:r w:rsidRPr="00A54F20">
        <w:t>Clustering by </w:t>
      </w:r>
      <w:r w:rsidRPr="00A54F20">
        <w:rPr>
          <w:i/>
          <w:iCs/>
        </w:rPr>
        <w:t>k</w:t>
      </w:r>
      <w:r w:rsidRPr="00A54F20">
        <w:t>-means partitioning</w:t>
      </w:r>
    </w:p>
    <w:p w14:paraId="43DFDAAF" w14:textId="77777777" w:rsidR="00A54F20" w:rsidRPr="00A54F20" w:rsidRDefault="00A54F20" w:rsidP="00A54F20">
      <w:r w:rsidRPr="00A54F20">
        <w:t>Consider a set of objects located in 2-D space, as depicted in </w:t>
      </w:r>
      <w:hyperlink r:id="rId416" w:anchor="F0020_CHP010" w:history="1">
        <w:r w:rsidRPr="00A54F20">
          <w:rPr>
            <w:rStyle w:val="Hyperlink"/>
            <w:b/>
            <w:bCs/>
          </w:rPr>
          <w:t>Figure 10.3(a)</w:t>
        </w:r>
      </w:hyperlink>
      <w:r w:rsidRPr="00A54F20">
        <w:t>. Let </w:t>
      </w:r>
      <w:r w:rsidRPr="00A54F20">
        <w:rPr>
          <w:i/>
          <w:iCs/>
        </w:rPr>
        <w:t>k</w:t>
      </w:r>
      <w:r w:rsidRPr="00A54F20">
        <w:t> = 3, that is, the user would like the objects to be partitioned into three clusters.</w:t>
      </w:r>
    </w:p>
    <w:p w14:paraId="7DD549FB" w14:textId="5F9EA26C" w:rsidR="00A54F20" w:rsidRPr="00A54F20" w:rsidRDefault="00A54F20" w:rsidP="00A54F20">
      <w:r w:rsidRPr="00A54F20">
        <w:drawing>
          <wp:inline distT="0" distB="0" distL="0" distR="0" wp14:anchorId="7B35137C" wp14:editId="53FE58B9">
            <wp:extent cx="4676775" cy="1419225"/>
            <wp:effectExtent l="0" t="0" r="9525" b="9525"/>
            <wp:docPr id="1434771968" name="Picture 6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descr="image"/>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4676775" cy="1419225"/>
                    </a:xfrm>
                    <a:prstGeom prst="rect">
                      <a:avLst/>
                    </a:prstGeom>
                    <a:noFill/>
                    <a:ln>
                      <a:noFill/>
                    </a:ln>
                  </pic:spPr>
                </pic:pic>
              </a:graphicData>
            </a:graphic>
          </wp:inline>
        </w:drawing>
      </w:r>
    </w:p>
    <w:p w14:paraId="7A841D4A" w14:textId="77777777" w:rsidR="00A54F20" w:rsidRPr="00A54F20" w:rsidRDefault="00A54F20" w:rsidP="00A54F20">
      <w:r w:rsidRPr="00A54F20">
        <w:rPr>
          <w:b/>
          <w:bCs/>
        </w:rPr>
        <w:lastRenderedPageBreak/>
        <w:t>Figure 10.3</w:t>
      </w:r>
      <w:r w:rsidRPr="00A54F20">
        <w:t> Clustering of a set of objects using the </w:t>
      </w:r>
      <w:r w:rsidRPr="00A54F20">
        <w:rPr>
          <w:i/>
          <w:iCs/>
        </w:rPr>
        <w:t>k</w:t>
      </w:r>
      <w:r w:rsidRPr="00A54F20">
        <w:t xml:space="preserve">-means method; for (b) </w:t>
      </w:r>
      <w:proofErr w:type="gramStart"/>
      <w:r w:rsidRPr="00A54F20">
        <w:t>update</w:t>
      </w:r>
      <w:proofErr w:type="gramEnd"/>
      <w:r w:rsidRPr="00A54F20">
        <w:t xml:space="preserve"> cluster centers and </w:t>
      </w:r>
      <w:proofErr w:type="gramStart"/>
      <w:r w:rsidRPr="00A54F20">
        <w:t>reassign</w:t>
      </w:r>
      <w:proofErr w:type="gramEnd"/>
      <w:r w:rsidRPr="00A54F20">
        <w:t xml:space="preserve"> objects accordingly (the </w:t>
      </w:r>
      <w:proofErr w:type="gramStart"/>
      <w:r w:rsidRPr="00A54F20">
        <w:t>mean</w:t>
      </w:r>
      <w:proofErr w:type="gramEnd"/>
      <w:r w:rsidRPr="00A54F20">
        <w:t xml:space="preserve"> of each cluster is marked by a +).</w:t>
      </w:r>
    </w:p>
    <w:p w14:paraId="39648A82" w14:textId="77777777" w:rsidR="00A54F20" w:rsidRPr="00A54F20" w:rsidRDefault="00A54F20" w:rsidP="00A54F20">
      <w:r w:rsidRPr="00A54F20">
        <w:t>According to the algorithm in </w:t>
      </w:r>
      <w:hyperlink r:id="rId418" w:anchor="F0015_CHP010" w:history="1">
        <w:r w:rsidRPr="00A54F20">
          <w:rPr>
            <w:rStyle w:val="Hyperlink"/>
            <w:b/>
            <w:bCs/>
          </w:rPr>
          <w:t>Figure 10.2</w:t>
        </w:r>
      </w:hyperlink>
      <w:r w:rsidRPr="00A54F20">
        <w:t>, we arbitrarily choose three objects as the three initial cluster centers, where cluster centers are marked by a +. Each object is assigned to a cluster based on the cluster center to which it is the nearest. Such a distribution forms silhouettes encircled by dotted curves, as shown in </w:t>
      </w:r>
      <w:hyperlink r:id="rId419" w:anchor="F0020_CHP010" w:history="1">
        <w:r w:rsidRPr="00A54F20">
          <w:rPr>
            <w:rStyle w:val="Hyperlink"/>
            <w:b/>
            <w:bCs/>
          </w:rPr>
          <w:t>Figure 10.3(a)</w:t>
        </w:r>
      </w:hyperlink>
      <w:r w:rsidRPr="00A54F20">
        <w:t>.</w:t>
      </w:r>
    </w:p>
    <w:p w14:paraId="612262FC" w14:textId="77777777" w:rsidR="00A54F20" w:rsidRPr="00A54F20" w:rsidRDefault="00A54F20" w:rsidP="00A54F20">
      <w:r w:rsidRPr="00A54F20">
        <w:t>Next, the cluster centers are updated. That is, the mean value of each cluster is recalculated based on the current objects in the cluster. Using the new cluster centers, the objects are redistributed to the clusters based on which cluster center is the nearest. Such a redistribution forms new silhouettes encircled by dashed curves, as shown in </w:t>
      </w:r>
      <w:hyperlink r:id="rId420" w:anchor="F0020_CHP010" w:history="1">
        <w:r w:rsidRPr="00A54F20">
          <w:rPr>
            <w:rStyle w:val="Hyperlink"/>
            <w:b/>
            <w:bCs/>
          </w:rPr>
          <w:t>Figure 10.3(b)</w:t>
        </w:r>
      </w:hyperlink>
      <w:r w:rsidRPr="00A54F20">
        <w:t>.</w:t>
      </w:r>
    </w:p>
    <w:p w14:paraId="7F3C3B81" w14:textId="77777777" w:rsidR="00A54F20" w:rsidRPr="00A54F20" w:rsidRDefault="00A54F20" w:rsidP="00A54F20">
      <w:r w:rsidRPr="00A54F20">
        <w:t>This process iterates, leading to </w:t>
      </w:r>
      <w:hyperlink r:id="rId421" w:anchor="F0020_CHP010" w:history="1">
        <w:r w:rsidRPr="00A54F20">
          <w:rPr>
            <w:rStyle w:val="Hyperlink"/>
            <w:b/>
            <w:bCs/>
          </w:rPr>
          <w:t>Figure 10.3(c)</w:t>
        </w:r>
      </w:hyperlink>
      <w:r w:rsidRPr="00A54F20">
        <w:t>. The process of iteratively reassigning objects to clusters to improve the partitioning is referred to as </w:t>
      </w:r>
      <w:r w:rsidRPr="00A54F20">
        <w:rPr>
          <w:i/>
          <w:iCs/>
        </w:rPr>
        <w:t>iterative relocation</w:t>
      </w:r>
      <w:r w:rsidRPr="00A54F20">
        <w:t>. Eventually, no reassignment of the objects in any cluster occurs and so the process terminates. The resulting clusters are returned by the clustering process.</w:t>
      </w:r>
    </w:p>
    <w:p w14:paraId="44C3BB86" w14:textId="77777777" w:rsidR="00A54F20" w:rsidRPr="00A54F20" w:rsidRDefault="00A54F20" w:rsidP="00A54F20">
      <w:r w:rsidRPr="00A54F20">
        <w:t>The </w:t>
      </w:r>
      <w:r w:rsidRPr="00A54F20">
        <w:rPr>
          <w:i/>
          <w:iCs/>
        </w:rPr>
        <w:t>k</w:t>
      </w:r>
      <w:r w:rsidRPr="00A54F20">
        <w:t>-means method is not guaranteed to converge to the global optimum and often terminates at a local optimum. The results may depend on the initial random selection of cluster centers. (You will be asked to give an example to show this as an exercise.) To obtain good results in practice, it is common to run the </w:t>
      </w:r>
      <w:r w:rsidRPr="00A54F20">
        <w:rPr>
          <w:i/>
          <w:iCs/>
        </w:rPr>
        <w:t>k</w:t>
      </w:r>
      <w:r w:rsidRPr="00A54F20">
        <w:t>-means algorithm multiple times with different initial cluster centers.</w:t>
      </w:r>
    </w:p>
    <w:p w14:paraId="23FDE0AB" w14:textId="0DC507CE" w:rsidR="00A54F20" w:rsidRPr="00A54F20" w:rsidRDefault="00A54F20" w:rsidP="00A54F20">
      <w:r w:rsidRPr="00A54F20">
        <w:t>The time complexity of the </w:t>
      </w:r>
      <w:r w:rsidRPr="00A54F20">
        <w:rPr>
          <w:i/>
          <w:iCs/>
        </w:rPr>
        <w:t>k</w:t>
      </w:r>
      <w:r w:rsidRPr="00A54F20">
        <w:t>-means algorithm is </w:t>
      </w:r>
      <w:r w:rsidRPr="00A54F20">
        <w:rPr>
          <w:i/>
          <w:iCs/>
        </w:rPr>
        <w:t>O</w:t>
      </w:r>
      <w:r w:rsidRPr="00A54F20">
        <w:t>(</w:t>
      </w:r>
      <w:proofErr w:type="spellStart"/>
      <w:r w:rsidRPr="00A54F20">
        <w:rPr>
          <w:i/>
          <w:iCs/>
        </w:rPr>
        <w:t>nkt</w:t>
      </w:r>
      <w:proofErr w:type="spellEnd"/>
      <w:r w:rsidRPr="00A54F20">
        <w:t>), where </w:t>
      </w:r>
      <w:r w:rsidRPr="00A54F20">
        <w:rPr>
          <w:i/>
          <w:iCs/>
        </w:rPr>
        <w:t>n</w:t>
      </w:r>
      <w:r w:rsidRPr="00A54F20">
        <w:t> is the total number of objects, </w:t>
      </w:r>
      <w:r w:rsidRPr="00A54F20">
        <w:rPr>
          <w:i/>
          <w:iCs/>
        </w:rPr>
        <w:t>k</w:t>
      </w:r>
      <w:r w:rsidRPr="00A54F20">
        <w:t> is the number of clusters, and </w:t>
      </w:r>
      <w:r w:rsidRPr="00A54F20">
        <w:rPr>
          <w:i/>
          <w:iCs/>
        </w:rPr>
        <w:t>t</w:t>
      </w:r>
      <w:r w:rsidRPr="00A54F20">
        <w:t> is the number of iterations. Normally, </w:t>
      </w:r>
      <w:r w:rsidRPr="00A54F20">
        <w:rPr>
          <w:i/>
          <w:iCs/>
        </w:rPr>
        <w:t>k</w:t>
      </w:r>
      <w:r w:rsidRPr="00A54F20">
        <w:t> </w:t>
      </w:r>
      <w:r w:rsidRPr="00A54F20">
        <w:drawing>
          <wp:inline distT="0" distB="0" distL="0" distR="0" wp14:anchorId="3E397941" wp14:editId="68793A78">
            <wp:extent cx="180975" cy="142875"/>
            <wp:effectExtent l="0" t="0" r="9525" b="9525"/>
            <wp:docPr id="40097804" name="Picture 687"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descr="ent"/>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Pr="00A54F20">
        <w:t> </w:t>
      </w:r>
      <w:r w:rsidRPr="00A54F20">
        <w:rPr>
          <w:i/>
          <w:iCs/>
        </w:rPr>
        <w:t>n</w:t>
      </w:r>
      <w:r w:rsidRPr="00A54F20">
        <w:t> and </w:t>
      </w:r>
      <w:r w:rsidRPr="00A54F20">
        <w:rPr>
          <w:i/>
          <w:iCs/>
        </w:rPr>
        <w:t>t</w:t>
      </w:r>
      <w:r w:rsidRPr="00A54F20">
        <w:t> </w:t>
      </w:r>
      <w:r w:rsidRPr="00A54F20">
        <w:drawing>
          <wp:inline distT="0" distB="0" distL="0" distR="0" wp14:anchorId="3DED7A2C" wp14:editId="341E410A">
            <wp:extent cx="180975" cy="142875"/>
            <wp:effectExtent l="0" t="0" r="9525" b="9525"/>
            <wp:docPr id="1796069331" name="Picture 686"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descr="ent"/>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a:ln>
                      <a:noFill/>
                    </a:ln>
                  </pic:spPr>
                </pic:pic>
              </a:graphicData>
            </a:graphic>
          </wp:inline>
        </w:drawing>
      </w:r>
      <w:r w:rsidRPr="00A54F20">
        <w:t> </w:t>
      </w:r>
      <w:r w:rsidRPr="00A54F20">
        <w:rPr>
          <w:i/>
          <w:iCs/>
        </w:rPr>
        <w:t>n</w:t>
      </w:r>
      <w:r w:rsidRPr="00A54F20">
        <w:t>. Therefore, the method is relatively scalable and efficient in processing large data sets.</w:t>
      </w:r>
    </w:p>
    <w:p w14:paraId="5DA0C38E" w14:textId="77777777" w:rsidR="00A54F20" w:rsidRPr="00A54F20" w:rsidRDefault="00A54F20" w:rsidP="00A54F20">
      <w:r w:rsidRPr="00A54F20">
        <w:t>There are several variants of the </w:t>
      </w:r>
      <w:r w:rsidRPr="00A54F20">
        <w:rPr>
          <w:i/>
          <w:iCs/>
        </w:rPr>
        <w:t>k</w:t>
      </w:r>
      <w:r w:rsidRPr="00A54F20">
        <w:t>-means method. These can differ in the selection of the initial </w:t>
      </w:r>
      <w:r w:rsidRPr="00A54F20">
        <w:rPr>
          <w:i/>
          <w:iCs/>
        </w:rPr>
        <w:t>k</w:t>
      </w:r>
      <w:r w:rsidRPr="00A54F20">
        <w:t xml:space="preserve">-means, the calculation of dissimilarity, and the </w:t>
      </w:r>
      <w:proofErr w:type="gramStart"/>
      <w:r w:rsidRPr="00A54F20">
        <w:t>strategies</w:t>
      </w:r>
      <w:proofErr w:type="gramEnd"/>
      <w:r w:rsidRPr="00A54F20">
        <w:t xml:space="preserve"> for calculating cluster means.</w:t>
      </w:r>
    </w:p>
    <w:p w14:paraId="7B7B0AB4" w14:textId="77777777" w:rsidR="00A54F20" w:rsidRPr="00A54F20" w:rsidRDefault="00A54F20" w:rsidP="00A54F20">
      <w:r w:rsidRPr="00A54F20">
        <w:t>The </w:t>
      </w:r>
      <w:r w:rsidRPr="00A54F20">
        <w:rPr>
          <w:i/>
          <w:iCs/>
        </w:rPr>
        <w:t>k</w:t>
      </w:r>
      <w:r w:rsidRPr="00A54F20">
        <w:t xml:space="preserve">-means method can be applied only when the </w:t>
      </w:r>
      <w:proofErr w:type="gramStart"/>
      <w:r w:rsidRPr="00A54F20">
        <w:t>mean</w:t>
      </w:r>
      <w:proofErr w:type="gramEnd"/>
      <w:r w:rsidRPr="00A54F20">
        <w:t xml:space="preserve"> of a set of objects is defined. This may not be the case in some applications such as when data with nominal attributes are involved. The </w:t>
      </w:r>
      <w:r w:rsidRPr="00A54F20">
        <w:rPr>
          <w:b/>
          <w:bCs/>
          <w:i/>
          <w:iCs/>
        </w:rPr>
        <w:t>k</w:t>
      </w:r>
      <w:r w:rsidRPr="00A54F20">
        <w:rPr>
          <w:b/>
          <w:bCs/>
        </w:rPr>
        <w:t>-modes method</w:t>
      </w:r>
      <w:r w:rsidRPr="00A54F20">
        <w:t> is a variant of </w:t>
      </w:r>
      <w:r w:rsidRPr="00A54F20">
        <w:rPr>
          <w:i/>
          <w:iCs/>
        </w:rPr>
        <w:t>k</w:t>
      </w:r>
      <w:r w:rsidRPr="00A54F20">
        <w:t>-means, which extends the </w:t>
      </w:r>
      <w:r w:rsidRPr="00A54F20">
        <w:rPr>
          <w:i/>
          <w:iCs/>
        </w:rPr>
        <w:t>k</w:t>
      </w:r>
      <w:r w:rsidRPr="00A54F20">
        <w:t>-means paradigm to cluster nominal data by replacing the means of clusters with modes. It uses new dissimilarity measures to deal with nominal objects and a frequency-based method to update modes of clusters. The </w:t>
      </w:r>
      <w:r w:rsidRPr="00A54F20">
        <w:rPr>
          <w:i/>
          <w:iCs/>
        </w:rPr>
        <w:t>k</w:t>
      </w:r>
      <w:r w:rsidRPr="00A54F20">
        <w:t>-means and the </w:t>
      </w:r>
      <w:r w:rsidRPr="00A54F20">
        <w:rPr>
          <w:i/>
          <w:iCs/>
        </w:rPr>
        <w:t>k</w:t>
      </w:r>
      <w:r w:rsidRPr="00A54F20">
        <w:t>-modes methods can be integrated to cluster data with mixed numeric and nominal values.</w:t>
      </w:r>
    </w:p>
    <w:p w14:paraId="3A569FB7" w14:textId="77777777" w:rsidR="00A54F20" w:rsidRPr="00A54F20" w:rsidRDefault="00A54F20" w:rsidP="00A54F20">
      <w:r w:rsidRPr="00A54F20">
        <w:lastRenderedPageBreak/>
        <w:t>The necessity for users to specify </w:t>
      </w:r>
      <w:r w:rsidRPr="00A54F20">
        <w:rPr>
          <w:i/>
          <w:iCs/>
        </w:rPr>
        <w:t>k</w:t>
      </w:r>
      <w:r w:rsidRPr="00A54F20">
        <w:t>, the number of clusters, in advance can be seen as a disadvantage. There have been studies on how to overcome this difficulty, however, such as by providing an approximate range of </w:t>
      </w:r>
      <w:r w:rsidRPr="00A54F20">
        <w:rPr>
          <w:i/>
          <w:iCs/>
        </w:rPr>
        <w:t>k</w:t>
      </w:r>
      <w:r w:rsidRPr="00A54F20">
        <w:t> values, and then using an analytical technique to determine the best </w:t>
      </w:r>
      <w:r w:rsidRPr="00A54F20">
        <w:rPr>
          <w:i/>
          <w:iCs/>
        </w:rPr>
        <w:t>k</w:t>
      </w:r>
      <w:r w:rsidRPr="00A54F20">
        <w:t> by comparing the clustering results obtained for the different </w:t>
      </w:r>
      <w:r w:rsidRPr="00A54F20">
        <w:rPr>
          <w:i/>
          <w:iCs/>
        </w:rPr>
        <w:t>k</w:t>
      </w:r>
      <w:r w:rsidRPr="00A54F20">
        <w:t> values. The </w:t>
      </w:r>
      <w:r w:rsidRPr="00A54F20">
        <w:rPr>
          <w:i/>
          <w:iCs/>
        </w:rPr>
        <w:t>k</w:t>
      </w:r>
      <w:r w:rsidRPr="00A54F20">
        <w:t xml:space="preserve">-means method is not suitable for discovering clusters with nonconvex shapes or clusters of very different </w:t>
      </w:r>
      <w:proofErr w:type="gramStart"/>
      <w:r w:rsidRPr="00A54F20">
        <w:t>size</w:t>
      </w:r>
      <w:proofErr w:type="gramEnd"/>
      <w:r w:rsidRPr="00A54F20">
        <w:t xml:space="preserve">. Moreover, it is sensitive to noise and outlier data points because a small </w:t>
      </w:r>
      <w:proofErr w:type="gramStart"/>
      <w:r w:rsidRPr="00A54F20">
        <w:t>number</w:t>
      </w:r>
      <w:proofErr w:type="gramEnd"/>
      <w:r w:rsidRPr="00A54F20">
        <w:t xml:space="preserve"> of such data can substantially influence the mean value.</w:t>
      </w:r>
    </w:p>
    <w:p w14:paraId="283A00EE" w14:textId="77777777" w:rsidR="00A54F20" w:rsidRPr="00A54F20" w:rsidRDefault="00A54F20" w:rsidP="00A54F20">
      <w:r w:rsidRPr="00A54F20">
        <w:rPr>
          <w:i/>
          <w:iCs/>
        </w:rPr>
        <w:t>“How can we make the</w:t>
      </w:r>
      <w:r w:rsidRPr="00A54F20">
        <w:t> k-</w:t>
      </w:r>
      <w:r w:rsidRPr="00A54F20">
        <w:rPr>
          <w:i/>
          <w:iCs/>
        </w:rPr>
        <w:t>means algorithm more scalable?”</w:t>
      </w:r>
      <w:r w:rsidRPr="00A54F20">
        <w:t> One approach to making the </w:t>
      </w:r>
      <w:r w:rsidRPr="00A54F20">
        <w:rPr>
          <w:i/>
          <w:iCs/>
        </w:rPr>
        <w:t>k</w:t>
      </w:r>
      <w:r w:rsidRPr="00A54F20">
        <w:t xml:space="preserve">-means method more efficient on large data sets is to use a good-sized set of samples in clustering. Another is to employ a filtering approach that uses a spatial hierarchical data index to save costs when computing means. A third approach explores the </w:t>
      </w:r>
      <w:proofErr w:type="spellStart"/>
      <w:r w:rsidRPr="00A54F20">
        <w:t>microclustering</w:t>
      </w:r>
      <w:proofErr w:type="spellEnd"/>
      <w:r w:rsidRPr="00A54F20">
        <w:t xml:space="preserve"> idea, which first groups nearby objects into “</w:t>
      </w:r>
      <w:proofErr w:type="spellStart"/>
      <w:r w:rsidRPr="00A54F20">
        <w:t>microclusters</w:t>
      </w:r>
      <w:proofErr w:type="spellEnd"/>
      <w:r w:rsidRPr="00A54F20">
        <w:t>” and then performs </w:t>
      </w:r>
      <w:r w:rsidRPr="00A54F20">
        <w:rPr>
          <w:i/>
          <w:iCs/>
        </w:rPr>
        <w:t>k</w:t>
      </w:r>
      <w:r w:rsidRPr="00A54F20">
        <w:t xml:space="preserve">-means clustering on the </w:t>
      </w:r>
      <w:proofErr w:type="spellStart"/>
      <w:r w:rsidRPr="00A54F20">
        <w:t>microclusters</w:t>
      </w:r>
      <w:proofErr w:type="spellEnd"/>
      <w:r w:rsidRPr="00A54F20">
        <w:t xml:space="preserve">. </w:t>
      </w:r>
      <w:proofErr w:type="spellStart"/>
      <w:r w:rsidRPr="00A54F20">
        <w:t>Microclustering</w:t>
      </w:r>
      <w:proofErr w:type="spellEnd"/>
      <w:r w:rsidRPr="00A54F20">
        <w:t xml:space="preserve"> is further discussed in </w:t>
      </w:r>
      <w:hyperlink r:id="rId423" w:anchor="S0045_CHP010" w:history="1">
        <w:r w:rsidRPr="00A54F20">
          <w:rPr>
            <w:rStyle w:val="Hyperlink"/>
            <w:b/>
            <w:bCs/>
          </w:rPr>
          <w:t>Section 10.3</w:t>
        </w:r>
      </w:hyperlink>
      <w:r w:rsidRPr="00A54F20">
        <w:t>.</w:t>
      </w:r>
    </w:p>
    <w:p w14:paraId="54426EF2" w14:textId="77777777" w:rsidR="00A54F20" w:rsidRPr="00A54F20" w:rsidRDefault="00A54F20" w:rsidP="00A54F20">
      <w:pPr>
        <w:rPr>
          <w:b/>
          <w:bCs/>
        </w:rPr>
      </w:pPr>
      <w:r w:rsidRPr="00A54F20">
        <w:rPr>
          <w:b/>
          <w:bCs/>
        </w:rPr>
        <w:t>10.2.2 </w:t>
      </w:r>
      <w:r w:rsidRPr="00A54F20">
        <w:rPr>
          <w:b/>
          <w:bCs/>
          <w:i/>
          <w:iCs/>
        </w:rPr>
        <w:t>k</w:t>
      </w:r>
      <w:r w:rsidRPr="00A54F20">
        <w:rPr>
          <w:b/>
          <w:bCs/>
        </w:rPr>
        <w:t>-Medoids: A Representative Object-Based Technique</w:t>
      </w:r>
    </w:p>
    <w:p w14:paraId="13A71481" w14:textId="77777777" w:rsidR="00A54F20" w:rsidRPr="00A54F20" w:rsidRDefault="00A54F20" w:rsidP="00A54F20">
      <w:r w:rsidRPr="00A54F20">
        <w:t>The </w:t>
      </w:r>
      <w:r w:rsidRPr="00A54F20">
        <w:rPr>
          <w:i/>
          <w:iCs/>
        </w:rPr>
        <w:t>k</w:t>
      </w:r>
      <w:r w:rsidRPr="00A54F20">
        <w:t xml:space="preserve">-means algorithm is sensitive to outliers because such objects are far away from </w:t>
      </w:r>
      <w:proofErr w:type="gramStart"/>
      <w:r w:rsidRPr="00A54F20">
        <w:t>the majority of</w:t>
      </w:r>
      <w:proofErr w:type="gramEnd"/>
      <w:r w:rsidRPr="00A54F20">
        <w:t xml:space="preserve"> the data, and thus, when assigned to a cluster, they can dramatically distort the mean value of the cluster. This inadvertently affects the assignment of other objects to clusters. This effect is particularly exacerbated due to the use of the </w:t>
      </w:r>
      <w:r w:rsidRPr="00A54F20">
        <w:rPr>
          <w:i/>
          <w:iCs/>
        </w:rPr>
        <w:t>squared</w:t>
      </w:r>
      <w:r w:rsidRPr="00A54F20">
        <w:t>-error function of </w:t>
      </w:r>
      <w:hyperlink r:id="rId424" w:anchor="FM0010_CHP010" w:history="1">
        <w:r w:rsidRPr="00A54F20">
          <w:rPr>
            <w:rStyle w:val="Hyperlink"/>
            <w:b/>
            <w:bCs/>
          </w:rPr>
          <w:t>Eq. (10.1)</w:t>
        </w:r>
      </w:hyperlink>
      <w:r w:rsidRPr="00A54F20">
        <w:t>, as observed in </w:t>
      </w:r>
      <w:hyperlink r:id="rId425" w:anchor="TB0015_CHP010" w:history="1">
        <w:r w:rsidRPr="00A54F20">
          <w:rPr>
            <w:rStyle w:val="Hyperlink"/>
            <w:b/>
            <w:bCs/>
          </w:rPr>
          <w:t>Example 10.2</w:t>
        </w:r>
      </w:hyperlink>
      <w:r w:rsidRPr="00A54F20">
        <w:t>.</w:t>
      </w:r>
    </w:p>
    <w:p w14:paraId="0BCA637F" w14:textId="77777777" w:rsidR="00A54F20" w:rsidRPr="00A54F20" w:rsidRDefault="00A54F20" w:rsidP="00A54F20">
      <w:r w:rsidRPr="00A54F20">
        <w:t>Example 10.2</w:t>
      </w:r>
    </w:p>
    <w:p w14:paraId="6E57AF50" w14:textId="77777777" w:rsidR="00A54F20" w:rsidRPr="00A54F20" w:rsidRDefault="00A54F20" w:rsidP="00A54F20">
      <w:r w:rsidRPr="00A54F20">
        <w:t>A drawback of </w:t>
      </w:r>
      <w:r w:rsidRPr="00A54F20">
        <w:rPr>
          <w:i/>
          <w:iCs/>
        </w:rPr>
        <w:t>k</w:t>
      </w:r>
      <w:r w:rsidRPr="00A54F20">
        <w:t>-means</w:t>
      </w:r>
    </w:p>
    <w:p w14:paraId="34ED8866" w14:textId="77777777" w:rsidR="00A54F20" w:rsidRPr="00A54F20" w:rsidRDefault="00A54F20" w:rsidP="00A54F20">
      <w:r w:rsidRPr="00A54F20">
        <w:t xml:space="preserve">Consider six points in 1-D space having the values 1, 2, 3, 8, 9, 10, and 25, respectively. Intuitively, by visual inspection we may imagine the points partitioned into the clusters {1, 2, 3} and {8, 9, </w:t>
      </w:r>
      <w:proofErr w:type="gramStart"/>
      <w:r w:rsidRPr="00A54F20">
        <w:t>10},</w:t>
      </w:r>
      <w:proofErr w:type="gramEnd"/>
      <w:r w:rsidRPr="00A54F20">
        <w:t xml:space="preserve"> where point 25 is excluded because it appears to be an outlier. How would </w:t>
      </w:r>
      <w:r w:rsidRPr="00A54F20">
        <w:rPr>
          <w:i/>
          <w:iCs/>
        </w:rPr>
        <w:t>k</w:t>
      </w:r>
      <w:r w:rsidRPr="00A54F20">
        <w:t>-means partition the values? If we apply </w:t>
      </w:r>
      <w:r w:rsidRPr="00A54F20">
        <w:rPr>
          <w:i/>
          <w:iCs/>
        </w:rPr>
        <w:t>k</w:t>
      </w:r>
      <w:r w:rsidRPr="00A54F20">
        <w:t>-means using </w:t>
      </w:r>
      <w:r w:rsidRPr="00A54F20">
        <w:rPr>
          <w:i/>
          <w:iCs/>
        </w:rPr>
        <w:t>k</w:t>
      </w:r>
      <w:r w:rsidRPr="00A54F20">
        <w:t> = 2 and </w:t>
      </w:r>
      <w:hyperlink r:id="rId426" w:anchor="FM0010_CHP010" w:history="1">
        <w:r w:rsidRPr="00A54F20">
          <w:rPr>
            <w:rStyle w:val="Hyperlink"/>
            <w:b/>
            <w:bCs/>
          </w:rPr>
          <w:t>Eq. (10.1)</w:t>
        </w:r>
      </w:hyperlink>
      <w:r w:rsidRPr="00A54F20">
        <w:t>, the partitioning {{1, 2, 3}, {8, 9, 10, 25}} has the within-cluster variation</w:t>
      </w:r>
    </w:p>
    <w:p w14:paraId="1796801B" w14:textId="38ADFCFA" w:rsidR="00A54F20" w:rsidRPr="00A54F20" w:rsidRDefault="00A54F20" w:rsidP="00A54F20">
      <w:r w:rsidRPr="00A54F20">
        <w:drawing>
          <wp:inline distT="0" distB="0" distL="0" distR="0" wp14:anchorId="5A74AF5E" wp14:editId="39CE415A">
            <wp:extent cx="4448175" cy="171450"/>
            <wp:effectExtent l="0" t="0" r="9525" b="0"/>
            <wp:docPr id="1681938534" name="Picture 6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descr="image"/>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4448175" cy="171450"/>
                    </a:xfrm>
                    <a:prstGeom prst="rect">
                      <a:avLst/>
                    </a:prstGeom>
                    <a:noFill/>
                    <a:ln>
                      <a:noFill/>
                    </a:ln>
                  </pic:spPr>
                </pic:pic>
              </a:graphicData>
            </a:graphic>
          </wp:inline>
        </w:drawing>
      </w:r>
    </w:p>
    <w:p w14:paraId="03BD577D" w14:textId="77777777" w:rsidR="00A54F20" w:rsidRPr="00A54F20" w:rsidRDefault="00A54F20" w:rsidP="00A54F20">
      <w:proofErr w:type="gramStart"/>
      <w:r w:rsidRPr="00A54F20">
        <w:t>given</w:t>
      </w:r>
      <w:proofErr w:type="gramEnd"/>
      <w:r w:rsidRPr="00A54F20">
        <w:t xml:space="preserve"> that the </w:t>
      </w:r>
      <w:proofErr w:type="gramStart"/>
      <w:r w:rsidRPr="00A54F20">
        <w:t>mean</w:t>
      </w:r>
      <w:proofErr w:type="gramEnd"/>
      <w:r w:rsidRPr="00A54F20">
        <w:t xml:space="preserve"> of cluster {1, 2, 3} is 2 and the mean of {8, 9, 10, 25} is 13. Compare this to the partitioning {{1, 2, 3, </w:t>
      </w:r>
      <w:proofErr w:type="gramStart"/>
      <w:r w:rsidRPr="00A54F20">
        <w:t>8}, {</w:t>
      </w:r>
      <w:proofErr w:type="gramEnd"/>
      <w:r w:rsidRPr="00A54F20">
        <w:t xml:space="preserve">9, 10, </w:t>
      </w:r>
      <w:proofErr w:type="gramStart"/>
      <w:r w:rsidRPr="00A54F20">
        <w:t>25}},</w:t>
      </w:r>
      <w:proofErr w:type="gramEnd"/>
      <w:r w:rsidRPr="00A54F20">
        <w:t xml:space="preserve"> for which </w:t>
      </w:r>
      <w:r w:rsidRPr="00A54F20">
        <w:rPr>
          <w:i/>
          <w:iCs/>
        </w:rPr>
        <w:t>k</w:t>
      </w:r>
      <w:r w:rsidRPr="00A54F20">
        <w:t>-means computes the within-cluster variation as</w:t>
      </w:r>
    </w:p>
    <w:p w14:paraId="11D21B6C" w14:textId="4530CCC8" w:rsidR="00A54F20" w:rsidRPr="00A54F20" w:rsidRDefault="00A54F20" w:rsidP="00A54F20">
      <w:r w:rsidRPr="00A54F20">
        <w:drawing>
          <wp:inline distT="0" distB="0" distL="0" distR="0" wp14:anchorId="49788AA1" wp14:editId="11109BAC">
            <wp:extent cx="5943600" cy="224155"/>
            <wp:effectExtent l="0" t="0" r="0" b="4445"/>
            <wp:docPr id="175743179" name="Picture 6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descr="image"/>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5943600" cy="224155"/>
                    </a:xfrm>
                    <a:prstGeom prst="rect">
                      <a:avLst/>
                    </a:prstGeom>
                    <a:noFill/>
                    <a:ln>
                      <a:noFill/>
                    </a:ln>
                  </pic:spPr>
                </pic:pic>
              </a:graphicData>
            </a:graphic>
          </wp:inline>
        </w:drawing>
      </w:r>
    </w:p>
    <w:p w14:paraId="4472BCE0" w14:textId="77777777" w:rsidR="00A54F20" w:rsidRPr="00A54F20" w:rsidRDefault="00A54F20" w:rsidP="00A54F20">
      <w:proofErr w:type="gramStart"/>
      <w:r w:rsidRPr="00A54F20">
        <w:t>given</w:t>
      </w:r>
      <w:proofErr w:type="gramEnd"/>
      <w:r w:rsidRPr="00A54F20">
        <w:t xml:space="preserve"> that 3.5 is the </w:t>
      </w:r>
      <w:proofErr w:type="gramStart"/>
      <w:r w:rsidRPr="00A54F20">
        <w:t>mean</w:t>
      </w:r>
      <w:proofErr w:type="gramEnd"/>
      <w:r w:rsidRPr="00A54F20">
        <w:t xml:space="preserve"> of cluster {1, 2, 3, 8} and 14.67 is the </w:t>
      </w:r>
      <w:proofErr w:type="gramStart"/>
      <w:r w:rsidRPr="00A54F20">
        <w:t>mean</w:t>
      </w:r>
      <w:proofErr w:type="gramEnd"/>
      <w:r w:rsidRPr="00A54F20">
        <w:t xml:space="preserve"> of cluster {9, 10, </w:t>
      </w:r>
      <w:proofErr w:type="gramStart"/>
      <w:r w:rsidRPr="00A54F20">
        <w:t>25}.</w:t>
      </w:r>
      <w:proofErr w:type="gramEnd"/>
      <w:r w:rsidRPr="00A54F20">
        <w:t xml:space="preserve"> The latter partitioning has the lowest within-cluster variation; therefore, the </w:t>
      </w:r>
      <w:r w:rsidRPr="00A54F20">
        <w:rPr>
          <w:i/>
          <w:iCs/>
        </w:rPr>
        <w:t>k</w:t>
      </w:r>
      <w:r w:rsidRPr="00A54F20">
        <w:t xml:space="preserve">-means </w:t>
      </w:r>
      <w:r w:rsidRPr="00A54F20">
        <w:lastRenderedPageBreak/>
        <w:t>method assigns the value 8 to a cluster different from that containing 9 and 10 due to the outlier point 25. Moreover, the center of the second cluster, 14.67, is substantially far from all the members in the cluster.</w:t>
      </w:r>
    </w:p>
    <w:p w14:paraId="00C4B186" w14:textId="77777777" w:rsidR="00A54F20" w:rsidRPr="00A54F20" w:rsidRDefault="00A54F20" w:rsidP="00A54F20">
      <w:r w:rsidRPr="00A54F20">
        <w:rPr>
          <w:i/>
          <w:iCs/>
        </w:rPr>
        <w:t>“How can we modify the k-means algorithm to diminish such sensitivity to outliers?”</w:t>
      </w:r>
      <w:r w:rsidRPr="00A54F20">
        <w:t> Instead of taking the mean value of the objects in a cluster as a reference point, we can pick actual objects to represent the clusters, using one representative object per cluster. Each remaining object is assigned to the cluster of which the representative object is the most similar. The partitioning method is then performed based on the principle of minimizing the sum of the dissimilarities between each object </w:t>
      </w:r>
      <w:r w:rsidRPr="00A54F20">
        <w:rPr>
          <w:b/>
          <w:bCs/>
          <w:i/>
          <w:iCs/>
        </w:rPr>
        <w:t>p</w:t>
      </w:r>
      <w:r w:rsidRPr="00A54F20">
        <w:t> and its corresponding representative object. That is, an </w:t>
      </w:r>
      <w:r w:rsidRPr="00A54F20">
        <w:rPr>
          <w:b/>
          <w:bCs/>
        </w:rPr>
        <w:t>absolute-error criterion</w:t>
      </w:r>
      <w:r w:rsidRPr="00A54F20">
        <w:t> is used, defined as</w:t>
      </w:r>
    </w:p>
    <w:p w14:paraId="14DB147C" w14:textId="0DC4BAE5" w:rsidR="00A54F20" w:rsidRPr="00A54F20" w:rsidRDefault="00A54F20" w:rsidP="00A54F20">
      <w:r w:rsidRPr="00A54F20">
        <w:drawing>
          <wp:inline distT="0" distB="0" distL="0" distR="0" wp14:anchorId="306B2864" wp14:editId="3FD5F27F">
            <wp:extent cx="1533525" cy="542925"/>
            <wp:effectExtent l="0" t="0" r="9525" b="9525"/>
            <wp:docPr id="950367117" name="Picture 6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descr="image"/>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1533525" cy="542925"/>
                    </a:xfrm>
                    <a:prstGeom prst="rect">
                      <a:avLst/>
                    </a:prstGeom>
                    <a:noFill/>
                    <a:ln>
                      <a:noFill/>
                    </a:ln>
                  </pic:spPr>
                </pic:pic>
              </a:graphicData>
            </a:graphic>
          </wp:inline>
        </w:drawing>
      </w:r>
      <w:r w:rsidRPr="00A54F20">
        <w:rPr>
          <w:b/>
          <w:bCs/>
        </w:rPr>
        <w:t>(10.2)</w:t>
      </w:r>
    </w:p>
    <w:p w14:paraId="33AD925F" w14:textId="77777777" w:rsidR="00A54F20" w:rsidRPr="00A54F20" w:rsidRDefault="00A54F20" w:rsidP="00A54F20">
      <w:r w:rsidRPr="00A54F20">
        <w:t>where </w:t>
      </w:r>
      <w:r w:rsidRPr="00A54F20">
        <w:rPr>
          <w:i/>
          <w:iCs/>
        </w:rPr>
        <w:t>E</w:t>
      </w:r>
      <w:r w:rsidRPr="00A54F20">
        <w:t> is the sum of the absolute error for all objects </w:t>
      </w:r>
      <w:r w:rsidRPr="00A54F20">
        <w:rPr>
          <w:b/>
          <w:bCs/>
          <w:i/>
          <w:iCs/>
        </w:rPr>
        <w:t>p</w:t>
      </w:r>
      <w:r w:rsidRPr="00A54F20">
        <w:t> in the data set, and </w:t>
      </w:r>
      <w:r w:rsidRPr="00A54F20">
        <w:rPr>
          <w:b/>
          <w:bCs/>
          <w:i/>
          <w:iCs/>
        </w:rPr>
        <w:t>o</w:t>
      </w:r>
      <w:r w:rsidRPr="00A54F20">
        <w:rPr>
          <w:b/>
          <w:bCs/>
          <w:i/>
          <w:iCs/>
          <w:vertAlign w:val="subscript"/>
        </w:rPr>
        <w:t>i</w:t>
      </w:r>
      <w:r w:rsidRPr="00A54F20">
        <w:t> is the representative object of </w:t>
      </w:r>
      <w:r w:rsidRPr="00A54F20">
        <w:rPr>
          <w:i/>
          <w:iCs/>
        </w:rPr>
        <w:t>C</w:t>
      </w:r>
      <w:r w:rsidRPr="00A54F20">
        <w:rPr>
          <w:b/>
          <w:bCs/>
          <w:i/>
          <w:iCs/>
          <w:vertAlign w:val="subscript"/>
        </w:rPr>
        <w:t>i</w:t>
      </w:r>
      <w:r w:rsidRPr="00A54F20">
        <w:t>. This is the basis for the </w:t>
      </w:r>
      <w:r w:rsidRPr="00A54F20">
        <w:rPr>
          <w:b/>
          <w:bCs/>
          <w:i/>
          <w:iCs/>
        </w:rPr>
        <w:t>k</w:t>
      </w:r>
      <w:r w:rsidRPr="00A54F20">
        <w:rPr>
          <w:b/>
          <w:bCs/>
        </w:rPr>
        <w:t>-medoids method</w:t>
      </w:r>
      <w:r w:rsidRPr="00A54F20">
        <w:t>, which groups </w:t>
      </w:r>
      <w:r w:rsidRPr="00A54F20">
        <w:rPr>
          <w:i/>
          <w:iCs/>
        </w:rPr>
        <w:t>n</w:t>
      </w:r>
      <w:r w:rsidRPr="00A54F20">
        <w:t> objects into </w:t>
      </w:r>
      <w:r w:rsidRPr="00A54F20">
        <w:rPr>
          <w:i/>
          <w:iCs/>
        </w:rPr>
        <w:t>k</w:t>
      </w:r>
      <w:r w:rsidRPr="00A54F20">
        <w:t> clusters by minimizing the absolute error (</w:t>
      </w:r>
      <w:hyperlink r:id="rId430" w:anchor="FM0025_CHP010" w:history="1">
        <w:r w:rsidRPr="00A54F20">
          <w:rPr>
            <w:rStyle w:val="Hyperlink"/>
            <w:b/>
            <w:bCs/>
          </w:rPr>
          <w:t>Eq. 10.2</w:t>
        </w:r>
      </w:hyperlink>
      <w:r w:rsidRPr="00A54F20">
        <w:t>).</w:t>
      </w:r>
    </w:p>
    <w:p w14:paraId="24D503C5" w14:textId="77777777" w:rsidR="00A54F20" w:rsidRPr="00A54F20" w:rsidRDefault="00A54F20" w:rsidP="00A54F20">
      <w:r w:rsidRPr="00A54F20">
        <w:t>When </w:t>
      </w:r>
      <w:r w:rsidRPr="00A54F20">
        <w:rPr>
          <w:i/>
          <w:iCs/>
        </w:rPr>
        <w:t>k</w:t>
      </w:r>
      <w:r w:rsidRPr="00A54F20">
        <w:t> = 1, we can find the exact median in </w:t>
      </w:r>
      <w:r w:rsidRPr="00A54F20">
        <w:rPr>
          <w:i/>
          <w:iCs/>
        </w:rPr>
        <w:t>O</w:t>
      </w:r>
      <w:r w:rsidRPr="00A54F20">
        <w:t>(</w:t>
      </w:r>
      <w:r w:rsidRPr="00A54F20">
        <w:rPr>
          <w:i/>
          <w:iCs/>
        </w:rPr>
        <w:t>n</w:t>
      </w:r>
      <w:r w:rsidRPr="00A54F20">
        <w:rPr>
          <w:b/>
          <w:bCs/>
          <w:vertAlign w:val="superscript"/>
        </w:rPr>
        <w:t>2</w:t>
      </w:r>
      <w:r w:rsidRPr="00A54F20">
        <w:t xml:space="preserve">) time. However, </w:t>
      </w:r>
      <w:proofErr w:type="gramStart"/>
      <w:r w:rsidRPr="00A54F20">
        <w:t>when </w:t>
      </w:r>
      <w:r w:rsidRPr="00A54F20">
        <w:rPr>
          <w:i/>
          <w:iCs/>
        </w:rPr>
        <w:t>k</w:t>
      </w:r>
      <w:proofErr w:type="gramEnd"/>
      <w:r w:rsidRPr="00A54F20">
        <w:t xml:space="preserve"> is a general positive number, </w:t>
      </w:r>
      <w:proofErr w:type="gramStart"/>
      <w:r w:rsidRPr="00A54F20">
        <w:t>the </w:t>
      </w:r>
      <w:r w:rsidRPr="00A54F20">
        <w:rPr>
          <w:i/>
          <w:iCs/>
        </w:rPr>
        <w:t>k</w:t>
      </w:r>
      <w:proofErr w:type="gramEnd"/>
      <w:r w:rsidRPr="00A54F20">
        <w:t>-</w:t>
      </w:r>
      <w:proofErr w:type="gramStart"/>
      <w:r w:rsidRPr="00A54F20">
        <w:t>medoid</w:t>
      </w:r>
      <w:proofErr w:type="gramEnd"/>
      <w:r w:rsidRPr="00A54F20">
        <w:t xml:space="preserve"> problem is NP-hard.</w:t>
      </w:r>
    </w:p>
    <w:p w14:paraId="1AFE4FB5" w14:textId="77777777" w:rsidR="00A54F20" w:rsidRPr="00A54F20" w:rsidRDefault="00A54F20" w:rsidP="00A54F20">
      <w:r w:rsidRPr="00A54F20">
        <w:t>The </w:t>
      </w:r>
      <w:r w:rsidRPr="00A54F20">
        <w:rPr>
          <w:b/>
          <w:bCs/>
        </w:rPr>
        <w:t>Partitioning Around Medoids (PAM)</w:t>
      </w:r>
      <w:r w:rsidRPr="00A54F20">
        <w:t> algorithm (see </w:t>
      </w:r>
      <w:hyperlink r:id="rId431" w:anchor="F0030_CHP010" w:history="1">
        <w:r w:rsidRPr="00A54F20">
          <w:rPr>
            <w:rStyle w:val="Hyperlink"/>
            <w:b/>
            <w:bCs/>
          </w:rPr>
          <w:t>Figure 10.5</w:t>
        </w:r>
      </w:hyperlink>
      <w:r w:rsidRPr="00A54F20">
        <w:t> later) is a popular realization of </w:t>
      </w:r>
      <w:r w:rsidRPr="00A54F20">
        <w:rPr>
          <w:i/>
          <w:iCs/>
        </w:rPr>
        <w:t>k</w:t>
      </w:r>
      <w:r w:rsidRPr="00A54F20">
        <w:t>-medoids clustering. It tackles the problem in an iterative, greedy way. Like the </w:t>
      </w:r>
      <w:r w:rsidRPr="00A54F20">
        <w:rPr>
          <w:i/>
          <w:iCs/>
        </w:rPr>
        <w:t>k</w:t>
      </w:r>
      <w:r w:rsidRPr="00A54F20">
        <w:t xml:space="preserve">-means algorithm, the initial representative objects (called seeds) are chosen arbitrarily. We consider whether replacing a representative object by a nonrepresentative object would improve the clustering quality. All the possible replacements are tried out. The iterative process of replacing representative objects </w:t>
      </w:r>
      <w:proofErr w:type="gramStart"/>
      <w:r w:rsidRPr="00A54F20">
        <w:t>by</w:t>
      </w:r>
      <w:proofErr w:type="gramEnd"/>
      <w:r w:rsidRPr="00A54F20">
        <w:t xml:space="preserve"> other objects continues until the quality of the resulting clustering cannot be improved by any replacement. This quality is measured by a cost function of the average dissimilarity between an object and the representative object of its cluster.</w:t>
      </w:r>
    </w:p>
    <w:p w14:paraId="29449840" w14:textId="77777777" w:rsidR="00A54F20" w:rsidRPr="00A54F20" w:rsidRDefault="00A54F20" w:rsidP="00A54F20">
      <w:r w:rsidRPr="00A54F20">
        <w:t>Specifically, let </w:t>
      </w:r>
      <w:r w:rsidRPr="00A54F20">
        <w:rPr>
          <w:b/>
          <w:bCs/>
          <w:i/>
          <w:iCs/>
        </w:rPr>
        <w:t>o</w:t>
      </w:r>
      <w:r w:rsidRPr="00A54F20">
        <w:rPr>
          <w:b/>
          <w:bCs/>
          <w:vertAlign w:val="subscript"/>
        </w:rPr>
        <w:t>1</w:t>
      </w:r>
      <w:r w:rsidRPr="00A54F20">
        <w:t>, …, </w:t>
      </w:r>
      <w:r w:rsidRPr="00A54F20">
        <w:rPr>
          <w:b/>
          <w:bCs/>
        </w:rPr>
        <w:t>o</w:t>
      </w:r>
      <w:r w:rsidRPr="00A54F20">
        <w:rPr>
          <w:b/>
          <w:bCs/>
          <w:vertAlign w:val="subscript"/>
        </w:rPr>
        <w:t>k</w:t>
      </w:r>
      <w:r w:rsidRPr="00A54F20">
        <w:t> be the current set of representative objects (i.e., medoids). To determine whether a nonrepresentative object, denoted by </w:t>
      </w:r>
      <w:proofErr w:type="spellStart"/>
      <w:r w:rsidRPr="00A54F20">
        <w:rPr>
          <w:b/>
          <w:bCs/>
        </w:rPr>
        <w:t>o</w:t>
      </w:r>
      <w:r w:rsidRPr="00A54F20">
        <w:rPr>
          <w:b/>
          <w:bCs/>
          <w:vertAlign w:val="subscript"/>
        </w:rPr>
        <w:t>random</w:t>
      </w:r>
      <w:proofErr w:type="spellEnd"/>
      <w:r w:rsidRPr="00A54F20">
        <w:t>, is a good replacement for a current medoid </w:t>
      </w:r>
      <w:proofErr w:type="spellStart"/>
      <w:r w:rsidRPr="00A54F20">
        <w:rPr>
          <w:b/>
          <w:bCs/>
        </w:rPr>
        <w:t>o</w:t>
      </w:r>
      <w:r w:rsidRPr="00A54F20">
        <w:rPr>
          <w:b/>
          <w:bCs/>
          <w:vertAlign w:val="subscript"/>
        </w:rPr>
        <w:t>j</w:t>
      </w:r>
      <w:proofErr w:type="spellEnd"/>
      <w:r w:rsidRPr="00A54F20">
        <w:t> (1 ≤ </w:t>
      </w:r>
      <w:r w:rsidRPr="00A54F20">
        <w:rPr>
          <w:i/>
          <w:iCs/>
        </w:rPr>
        <w:t>j</w:t>
      </w:r>
      <w:r w:rsidRPr="00A54F20">
        <w:t> ≤ </w:t>
      </w:r>
      <w:r w:rsidRPr="00A54F20">
        <w:rPr>
          <w:i/>
          <w:iCs/>
        </w:rPr>
        <w:t>k</w:t>
      </w:r>
      <w:r w:rsidRPr="00A54F20">
        <w:t>), we calculate the distance from every object </w:t>
      </w:r>
      <w:r w:rsidRPr="00A54F20">
        <w:rPr>
          <w:b/>
          <w:bCs/>
        </w:rPr>
        <w:t>p</w:t>
      </w:r>
      <w:r w:rsidRPr="00A54F20">
        <w:t> to the closest object in the set {</w:t>
      </w:r>
      <w:r w:rsidRPr="00A54F20">
        <w:rPr>
          <w:b/>
          <w:bCs/>
          <w:i/>
          <w:iCs/>
        </w:rPr>
        <w:t>o</w:t>
      </w:r>
      <w:r w:rsidRPr="00A54F20">
        <w:rPr>
          <w:b/>
          <w:bCs/>
          <w:vertAlign w:val="subscript"/>
        </w:rPr>
        <w:t>1</w:t>
      </w:r>
      <w:r w:rsidRPr="00A54F20">
        <w:t>, …, </w:t>
      </w:r>
      <w:r w:rsidRPr="00A54F20">
        <w:rPr>
          <w:b/>
          <w:bCs/>
          <w:i/>
          <w:iCs/>
        </w:rPr>
        <w:t>o</w:t>
      </w:r>
      <w:r w:rsidRPr="00A54F20">
        <w:rPr>
          <w:b/>
          <w:bCs/>
          <w:i/>
          <w:iCs/>
          <w:vertAlign w:val="subscript"/>
        </w:rPr>
        <w:t>j</w:t>
      </w:r>
      <w:r w:rsidRPr="00A54F20">
        <w:rPr>
          <w:b/>
          <w:bCs/>
          <w:vertAlign w:val="subscript"/>
        </w:rPr>
        <w:t>−1</w:t>
      </w:r>
      <w:r w:rsidRPr="00A54F20">
        <w:t>, </w:t>
      </w:r>
      <w:proofErr w:type="spellStart"/>
      <w:r w:rsidRPr="00A54F20">
        <w:rPr>
          <w:b/>
          <w:bCs/>
        </w:rPr>
        <w:t>o</w:t>
      </w:r>
      <w:r w:rsidRPr="00A54F20">
        <w:rPr>
          <w:b/>
          <w:bCs/>
          <w:vertAlign w:val="subscript"/>
        </w:rPr>
        <w:t>random</w:t>
      </w:r>
      <w:proofErr w:type="spellEnd"/>
      <w:r w:rsidRPr="00A54F20">
        <w:t>, </w:t>
      </w:r>
      <w:r w:rsidRPr="00A54F20">
        <w:rPr>
          <w:b/>
          <w:bCs/>
          <w:i/>
          <w:iCs/>
        </w:rPr>
        <w:t>o</w:t>
      </w:r>
      <w:r w:rsidRPr="00A54F20">
        <w:rPr>
          <w:b/>
          <w:bCs/>
          <w:i/>
          <w:iCs/>
          <w:vertAlign w:val="subscript"/>
        </w:rPr>
        <w:t>j</w:t>
      </w:r>
      <w:r w:rsidRPr="00A54F20">
        <w:rPr>
          <w:b/>
          <w:bCs/>
          <w:vertAlign w:val="subscript"/>
        </w:rPr>
        <w:t>+1</w:t>
      </w:r>
      <w:r w:rsidRPr="00A54F20">
        <w:t>, …, </w:t>
      </w:r>
      <w:r w:rsidRPr="00A54F20">
        <w:rPr>
          <w:b/>
          <w:bCs/>
        </w:rPr>
        <w:t>o</w:t>
      </w:r>
      <w:r w:rsidRPr="00A54F20">
        <w:rPr>
          <w:b/>
          <w:bCs/>
          <w:vertAlign w:val="subscript"/>
        </w:rPr>
        <w:t>k</w:t>
      </w:r>
      <w:r w:rsidRPr="00A54F20">
        <w:t>}, and use the distance to update the cost function. The reassignments of objects to {</w:t>
      </w:r>
      <w:r w:rsidRPr="00A54F20">
        <w:rPr>
          <w:b/>
          <w:bCs/>
          <w:i/>
          <w:iCs/>
        </w:rPr>
        <w:t>o</w:t>
      </w:r>
      <w:r w:rsidRPr="00A54F20">
        <w:rPr>
          <w:b/>
          <w:bCs/>
          <w:vertAlign w:val="subscript"/>
        </w:rPr>
        <w:t>1</w:t>
      </w:r>
      <w:r w:rsidRPr="00A54F20">
        <w:t>, …, </w:t>
      </w:r>
      <w:r w:rsidRPr="00A54F20">
        <w:rPr>
          <w:b/>
          <w:bCs/>
          <w:i/>
          <w:iCs/>
        </w:rPr>
        <w:t>o</w:t>
      </w:r>
      <w:r w:rsidRPr="00A54F20">
        <w:rPr>
          <w:b/>
          <w:bCs/>
          <w:i/>
          <w:iCs/>
          <w:vertAlign w:val="subscript"/>
        </w:rPr>
        <w:t>j</w:t>
      </w:r>
      <w:r w:rsidRPr="00A54F20">
        <w:rPr>
          <w:b/>
          <w:bCs/>
          <w:vertAlign w:val="subscript"/>
        </w:rPr>
        <w:t>−1</w:t>
      </w:r>
      <w:r w:rsidRPr="00A54F20">
        <w:t>, </w:t>
      </w:r>
      <w:proofErr w:type="spellStart"/>
      <w:r w:rsidRPr="00A54F20">
        <w:rPr>
          <w:b/>
          <w:bCs/>
        </w:rPr>
        <w:t>o</w:t>
      </w:r>
      <w:r w:rsidRPr="00A54F20">
        <w:rPr>
          <w:b/>
          <w:bCs/>
          <w:vertAlign w:val="subscript"/>
        </w:rPr>
        <w:t>random</w:t>
      </w:r>
      <w:proofErr w:type="spellEnd"/>
      <w:r w:rsidRPr="00A54F20">
        <w:rPr>
          <w:b/>
          <w:bCs/>
        </w:rPr>
        <w:t> o</w:t>
      </w:r>
      <w:r w:rsidRPr="00A54F20">
        <w:rPr>
          <w:b/>
          <w:bCs/>
          <w:i/>
          <w:iCs/>
          <w:vertAlign w:val="subscript"/>
        </w:rPr>
        <w:t>j</w:t>
      </w:r>
      <w:r w:rsidRPr="00A54F20">
        <w:rPr>
          <w:b/>
          <w:bCs/>
          <w:vertAlign w:val="subscript"/>
        </w:rPr>
        <w:t>+1</w:t>
      </w:r>
      <w:r w:rsidRPr="00A54F20">
        <w:t>, …, </w:t>
      </w:r>
      <w:r w:rsidRPr="00A54F20">
        <w:rPr>
          <w:b/>
          <w:bCs/>
          <w:i/>
          <w:iCs/>
        </w:rPr>
        <w:t>o</w:t>
      </w:r>
      <w:r w:rsidRPr="00A54F20">
        <w:rPr>
          <w:b/>
          <w:bCs/>
          <w:i/>
          <w:iCs/>
          <w:vertAlign w:val="subscript"/>
        </w:rPr>
        <w:t>k</w:t>
      </w:r>
      <w:r w:rsidRPr="00A54F20">
        <w:t>} are simple. Suppose object </w:t>
      </w:r>
      <w:r w:rsidRPr="00A54F20">
        <w:rPr>
          <w:b/>
          <w:bCs/>
        </w:rPr>
        <w:t>p</w:t>
      </w:r>
      <w:r w:rsidRPr="00A54F20">
        <w:t> is currently assigned to a cluster represented by medoid </w:t>
      </w:r>
      <w:proofErr w:type="spellStart"/>
      <w:r w:rsidRPr="00A54F20">
        <w:rPr>
          <w:b/>
          <w:bCs/>
        </w:rPr>
        <w:t>o</w:t>
      </w:r>
      <w:r w:rsidRPr="00A54F20">
        <w:rPr>
          <w:b/>
          <w:bCs/>
          <w:vertAlign w:val="subscript"/>
        </w:rPr>
        <w:t>j</w:t>
      </w:r>
      <w:proofErr w:type="spellEnd"/>
      <w:r w:rsidRPr="00A54F20">
        <w:t> (</w:t>
      </w:r>
      <w:hyperlink r:id="rId432" w:anchor="F0025_CHP010" w:history="1">
        <w:r w:rsidRPr="00A54F20">
          <w:rPr>
            <w:rStyle w:val="Hyperlink"/>
            <w:b/>
            <w:bCs/>
          </w:rPr>
          <w:t>Figure 10.4a or b</w:t>
        </w:r>
      </w:hyperlink>
      <w:r w:rsidRPr="00A54F20">
        <w:t>). Do we need to reassign </w:t>
      </w:r>
      <w:r w:rsidRPr="00A54F20">
        <w:rPr>
          <w:b/>
          <w:bCs/>
        </w:rPr>
        <w:t>p</w:t>
      </w:r>
      <w:r w:rsidRPr="00A54F20">
        <w:t> to a different cluster if </w:t>
      </w:r>
      <w:proofErr w:type="spellStart"/>
      <w:r w:rsidRPr="00A54F20">
        <w:rPr>
          <w:b/>
          <w:bCs/>
        </w:rPr>
        <w:t>o</w:t>
      </w:r>
      <w:r w:rsidRPr="00A54F20">
        <w:rPr>
          <w:b/>
          <w:bCs/>
          <w:vertAlign w:val="subscript"/>
        </w:rPr>
        <w:t>j</w:t>
      </w:r>
      <w:proofErr w:type="spellEnd"/>
      <w:r w:rsidRPr="00A54F20">
        <w:t> is being replaced by </w:t>
      </w:r>
      <w:proofErr w:type="spellStart"/>
      <w:r w:rsidRPr="00A54F20">
        <w:rPr>
          <w:b/>
          <w:bCs/>
        </w:rPr>
        <w:t>o</w:t>
      </w:r>
      <w:r w:rsidRPr="00A54F20">
        <w:rPr>
          <w:b/>
          <w:bCs/>
          <w:vertAlign w:val="subscript"/>
        </w:rPr>
        <w:t>random</w:t>
      </w:r>
      <w:proofErr w:type="spellEnd"/>
      <w:r w:rsidRPr="00A54F20">
        <w:t>? Object </w:t>
      </w:r>
      <w:r w:rsidRPr="00A54F20">
        <w:rPr>
          <w:b/>
          <w:bCs/>
        </w:rPr>
        <w:t>p</w:t>
      </w:r>
      <w:r w:rsidRPr="00A54F20">
        <w:t> needs to be reassigned to either </w:t>
      </w:r>
      <w:proofErr w:type="spellStart"/>
      <w:r w:rsidRPr="00A54F20">
        <w:rPr>
          <w:b/>
          <w:bCs/>
        </w:rPr>
        <w:t>o</w:t>
      </w:r>
      <w:r w:rsidRPr="00A54F20">
        <w:rPr>
          <w:b/>
          <w:bCs/>
          <w:vertAlign w:val="subscript"/>
        </w:rPr>
        <w:t>random</w:t>
      </w:r>
      <w:proofErr w:type="spellEnd"/>
      <w:r w:rsidRPr="00A54F20">
        <w:t xml:space="preserve"> or some other cluster represented </w:t>
      </w:r>
      <w:r w:rsidRPr="00A54F20">
        <w:lastRenderedPageBreak/>
        <w:t>by </w:t>
      </w:r>
      <w:r w:rsidRPr="00A54F20">
        <w:rPr>
          <w:b/>
          <w:bCs/>
        </w:rPr>
        <w:t>o</w:t>
      </w:r>
      <w:r w:rsidRPr="00A54F20">
        <w:rPr>
          <w:b/>
          <w:bCs/>
          <w:vertAlign w:val="subscript"/>
        </w:rPr>
        <w:t>i</w:t>
      </w:r>
      <w:r w:rsidRPr="00A54F20">
        <w:t> (</w:t>
      </w:r>
      <w:proofErr w:type="spellStart"/>
      <w:r w:rsidRPr="00A54F20">
        <w:rPr>
          <w:i/>
          <w:iCs/>
        </w:rPr>
        <w:t>i</w:t>
      </w:r>
      <w:proofErr w:type="spellEnd"/>
      <w:r w:rsidRPr="00A54F20">
        <w:t> ≠ </w:t>
      </w:r>
      <w:r w:rsidRPr="00A54F20">
        <w:rPr>
          <w:i/>
          <w:iCs/>
        </w:rPr>
        <w:t>j</w:t>
      </w:r>
      <w:r w:rsidRPr="00A54F20">
        <w:t>), whichever is the closest. For example, in </w:t>
      </w:r>
      <w:hyperlink r:id="rId433" w:anchor="F0025_CHP010" w:history="1">
        <w:r w:rsidRPr="00A54F20">
          <w:rPr>
            <w:rStyle w:val="Hyperlink"/>
            <w:b/>
            <w:bCs/>
          </w:rPr>
          <w:t>Figure 10.4(a)</w:t>
        </w:r>
      </w:hyperlink>
      <w:r w:rsidRPr="00A54F20">
        <w:t>, </w:t>
      </w:r>
      <w:r w:rsidRPr="00A54F20">
        <w:rPr>
          <w:b/>
          <w:bCs/>
        </w:rPr>
        <w:t>p</w:t>
      </w:r>
      <w:r w:rsidRPr="00A54F20">
        <w:t> is closest to </w:t>
      </w:r>
      <w:r w:rsidRPr="00A54F20">
        <w:rPr>
          <w:b/>
          <w:bCs/>
        </w:rPr>
        <w:t>o</w:t>
      </w:r>
      <w:r w:rsidRPr="00A54F20">
        <w:rPr>
          <w:b/>
          <w:bCs/>
          <w:vertAlign w:val="subscript"/>
        </w:rPr>
        <w:t>i</w:t>
      </w:r>
      <w:r w:rsidRPr="00A54F20">
        <w:t> and therefore is reassigned to </w:t>
      </w:r>
      <w:r w:rsidRPr="00A54F20">
        <w:rPr>
          <w:b/>
          <w:bCs/>
        </w:rPr>
        <w:t>o</w:t>
      </w:r>
      <w:r w:rsidRPr="00A54F20">
        <w:rPr>
          <w:b/>
          <w:bCs/>
          <w:vertAlign w:val="subscript"/>
        </w:rPr>
        <w:t>i</w:t>
      </w:r>
      <w:r w:rsidRPr="00A54F20">
        <w:t>. In </w:t>
      </w:r>
      <w:hyperlink r:id="rId434" w:anchor="F0025_CHP010" w:history="1">
        <w:r w:rsidRPr="00A54F20">
          <w:rPr>
            <w:rStyle w:val="Hyperlink"/>
            <w:b/>
            <w:bCs/>
          </w:rPr>
          <w:t>Figure 10.4(b)</w:t>
        </w:r>
      </w:hyperlink>
      <w:r w:rsidRPr="00A54F20">
        <w:t>, however, </w:t>
      </w:r>
      <w:r w:rsidRPr="00A54F20">
        <w:rPr>
          <w:b/>
          <w:bCs/>
        </w:rPr>
        <w:t>p</w:t>
      </w:r>
      <w:r w:rsidRPr="00A54F20">
        <w:t> is closest to </w:t>
      </w:r>
      <w:proofErr w:type="spellStart"/>
      <w:r w:rsidRPr="00A54F20">
        <w:rPr>
          <w:b/>
          <w:bCs/>
        </w:rPr>
        <w:t>o</w:t>
      </w:r>
      <w:r w:rsidRPr="00A54F20">
        <w:rPr>
          <w:b/>
          <w:bCs/>
          <w:vertAlign w:val="subscript"/>
        </w:rPr>
        <w:t>random</w:t>
      </w:r>
      <w:proofErr w:type="spellEnd"/>
      <w:r w:rsidRPr="00A54F20">
        <w:t> and so is reassigned to </w:t>
      </w:r>
      <w:proofErr w:type="spellStart"/>
      <w:r w:rsidRPr="00A54F20">
        <w:rPr>
          <w:b/>
          <w:bCs/>
        </w:rPr>
        <w:t>o</w:t>
      </w:r>
      <w:r w:rsidRPr="00A54F20">
        <w:rPr>
          <w:b/>
          <w:bCs/>
          <w:vertAlign w:val="subscript"/>
        </w:rPr>
        <w:t>random</w:t>
      </w:r>
      <w:proofErr w:type="spellEnd"/>
      <w:r w:rsidRPr="00A54F20">
        <w:t>. What if, instead, </w:t>
      </w:r>
      <w:r w:rsidRPr="00A54F20">
        <w:rPr>
          <w:b/>
          <w:bCs/>
        </w:rPr>
        <w:t>p</w:t>
      </w:r>
      <w:r w:rsidRPr="00A54F20">
        <w:t> is currently assigned to a cluster represented by some other object </w:t>
      </w:r>
      <w:r w:rsidRPr="00A54F20">
        <w:rPr>
          <w:b/>
          <w:bCs/>
        </w:rPr>
        <w:t>o</w:t>
      </w:r>
      <w:r w:rsidRPr="00A54F20">
        <w:rPr>
          <w:b/>
          <w:bCs/>
          <w:vertAlign w:val="subscript"/>
        </w:rPr>
        <w:t>i</w:t>
      </w:r>
      <w:r w:rsidRPr="00A54F20">
        <w:t>, </w:t>
      </w:r>
      <w:proofErr w:type="spellStart"/>
      <w:r w:rsidRPr="00A54F20">
        <w:rPr>
          <w:i/>
          <w:iCs/>
        </w:rPr>
        <w:t>i</w:t>
      </w:r>
      <w:proofErr w:type="spellEnd"/>
      <w:r w:rsidRPr="00A54F20">
        <w:t> ≠ </w:t>
      </w:r>
      <w:r w:rsidRPr="00A54F20">
        <w:rPr>
          <w:i/>
          <w:iCs/>
        </w:rPr>
        <w:t>j</w:t>
      </w:r>
      <w:r w:rsidRPr="00A54F20">
        <w:t>? Object </w:t>
      </w:r>
      <w:r w:rsidRPr="00A54F20">
        <w:rPr>
          <w:b/>
          <w:bCs/>
        </w:rPr>
        <w:t>o</w:t>
      </w:r>
      <w:r w:rsidRPr="00A54F20">
        <w:t> remains assigned to the cluster represented by </w:t>
      </w:r>
      <w:r w:rsidRPr="00A54F20">
        <w:rPr>
          <w:b/>
          <w:bCs/>
        </w:rPr>
        <w:t>o</w:t>
      </w:r>
      <w:r w:rsidRPr="00A54F20">
        <w:rPr>
          <w:b/>
          <w:bCs/>
          <w:vertAlign w:val="subscript"/>
        </w:rPr>
        <w:t>i</w:t>
      </w:r>
      <w:r w:rsidRPr="00A54F20">
        <w:t> as long as </w:t>
      </w:r>
      <w:r w:rsidRPr="00A54F20">
        <w:rPr>
          <w:b/>
          <w:bCs/>
        </w:rPr>
        <w:t>o</w:t>
      </w:r>
      <w:r w:rsidRPr="00A54F20">
        <w:t> is still closer to </w:t>
      </w:r>
      <w:r w:rsidRPr="00A54F20">
        <w:rPr>
          <w:b/>
          <w:bCs/>
        </w:rPr>
        <w:t>o</w:t>
      </w:r>
      <w:r w:rsidRPr="00A54F20">
        <w:rPr>
          <w:b/>
          <w:bCs/>
          <w:vertAlign w:val="subscript"/>
        </w:rPr>
        <w:t>i</w:t>
      </w:r>
      <w:r w:rsidRPr="00A54F20">
        <w:t> than to </w:t>
      </w:r>
      <w:proofErr w:type="spellStart"/>
      <w:r w:rsidRPr="00A54F20">
        <w:rPr>
          <w:b/>
          <w:bCs/>
        </w:rPr>
        <w:t>o</w:t>
      </w:r>
      <w:r w:rsidRPr="00A54F20">
        <w:rPr>
          <w:b/>
          <w:bCs/>
          <w:vertAlign w:val="subscript"/>
        </w:rPr>
        <w:t>random</w:t>
      </w:r>
      <w:proofErr w:type="spellEnd"/>
      <w:r w:rsidRPr="00A54F20">
        <w:t> (</w:t>
      </w:r>
      <w:hyperlink r:id="rId435" w:anchor="F0025_CHP010" w:history="1">
        <w:r w:rsidRPr="00A54F20">
          <w:rPr>
            <w:rStyle w:val="Hyperlink"/>
            <w:b/>
            <w:bCs/>
          </w:rPr>
          <w:t>Figure 10.4c</w:t>
        </w:r>
      </w:hyperlink>
      <w:r w:rsidRPr="00A54F20">
        <w:t>). Otherwise, </w:t>
      </w:r>
      <w:r w:rsidRPr="00A54F20">
        <w:rPr>
          <w:b/>
          <w:bCs/>
        </w:rPr>
        <w:t>o</w:t>
      </w:r>
      <w:r w:rsidRPr="00A54F20">
        <w:t> is reassigned to </w:t>
      </w:r>
      <w:proofErr w:type="spellStart"/>
      <w:r w:rsidRPr="00A54F20">
        <w:rPr>
          <w:b/>
          <w:bCs/>
        </w:rPr>
        <w:t>o</w:t>
      </w:r>
      <w:r w:rsidRPr="00A54F20">
        <w:rPr>
          <w:b/>
          <w:bCs/>
          <w:vertAlign w:val="subscript"/>
        </w:rPr>
        <w:t>random</w:t>
      </w:r>
      <w:proofErr w:type="spellEnd"/>
      <w:r w:rsidRPr="00A54F20">
        <w:t> (</w:t>
      </w:r>
      <w:hyperlink r:id="rId436" w:anchor="F0025_CHP010" w:history="1">
        <w:r w:rsidRPr="00A54F20">
          <w:rPr>
            <w:rStyle w:val="Hyperlink"/>
            <w:b/>
            <w:bCs/>
          </w:rPr>
          <w:t>Figure 10.4d</w:t>
        </w:r>
      </w:hyperlink>
      <w:r w:rsidRPr="00A54F20">
        <w:t>).</w:t>
      </w:r>
    </w:p>
    <w:p w14:paraId="4791A801" w14:textId="7EEB6A5D" w:rsidR="00A54F20" w:rsidRPr="00A54F20" w:rsidRDefault="00A54F20" w:rsidP="00A54F20">
      <w:r w:rsidRPr="00A54F20">
        <w:drawing>
          <wp:inline distT="0" distB="0" distL="0" distR="0" wp14:anchorId="19F95F5E" wp14:editId="6BE9AEFF">
            <wp:extent cx="4962525" cy="1219200"/>
            <wp:effectExtent l="0" t="0" r="9525" b="0"/>
            <wp:docPr id="14516251" name="Picture 6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descr="image"/>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4962525" cy="1219200"/>
                    </a:xfrm>
                    <a:prstGeom prst="rect">
                      <a:avLst/>
                    </a:prstGeom>
                    <a:noFill/>
                    <a:ln>
                      <a:noFill/>
                    </a:ln>
                  </pic:spPr>
                </pic:pic>
              </a:graphicData>
            </a:graphic>
          </wp:inline>
        </w:drawing>
      </w:r>
    </w:p>
    <w:p w14:paraId="39E6FAE7" w14:textId="77777777" w:rsidR="00A54F20" w:rsidRPr="00A54F20" w:rsidRDefault="00A54F20" w:rsidP="00A54F20">
      <w:r w:rsidRPr="00A54F20">
        <w:rPr>
          <w:b/>
          <w:bCs/>
        </w:rPr>
        <w:t>Figure 10.4</w:t>
      </w:r>
      <w:r w:rsidRPr="00A54F20">
        <w:t> Four cases of the cost function for </w:t>
      </w:r>
      <w:r w:rsidRPr="00A54F20">
        <w:rPr>
          <w:i/>
          <w:iCs/>
        </w:rPr>
        <w:t>k</w:t>
      </w:r>
      <w:r w:rsidRPr="00A54F20">
        <w:t>-medoids clustering.</w:t>
      </w:r>
    </w:p>
    <w:p w14:paraId="6D344B7A" w14:textId="77777777" w:rsidR="00A54F20" w:rsidRPr="00A54F20" w:rsidRDefault="00A54F20" w:rsidP="00A54F20">
      <w:r w:rsidRPr="00A54F20">
        <w:t>Each time a reassignment occurs, a difference in absolute error, </w:t>
      </w:r>
      <w:r w:rsidRPr="00A54F20">
        <w:rPr>
          <w:i/>
          <w:iCs/>
        </w:rPr>
        <w:t>E</w:t>
      </w:r>
      <w:r w:rsidRPr="00A54F20">
        <w:t>, is contributed to the cost function. Therefore, the cost function calculates the </w:t>
      </w:r>
      <w:r w:rsidRPr="00A54F20">
        <w:rPr>
          <w:i/>
          <w:iCs/>
        </w:rPr>
        <w:t>difference</w:t>
      </w:r>
      <w:r w:rsidRPr="00A54F20">
        <w:t> in absolute-error value if a current representative object is replaced by a nonrepresentative object. The total cost of swapping is the sum of costs incurred by all nonrepresentative objects. If the total cost is negative, then </w:t>
      </w:r>
      <w:proofErr w:type="spellStart"/>
      <w:r w:rsidRPr="00A54F20">
        <w:rPr>
          <w:b/>
          <w:bCs/>
        </w:rPr>
        <w:t>o</w:t>
      </w:r>
      <w:r w:rsidRPr="00A54F20">
        <w:rPr>
          <w:b/>
          <w:bCs/>
          <w:vertAlign w:val="subscript"/>
        </w:rPr>
        <w:t>j</w:t>
      </w:r>
      <w:proofErr w:type="spellEnd"/>
      <w:r w:rsidRPr="00A54F20">
        <w:t> is replaced or swapped with </w:t>
      </w:r>
      <w:proofErr w:type="spellStart"/>
      <w:r w:rsidRPr="00A54F20">
        <w:rPr>
          <w:b/>
          <w:bCs/>
        </w:rPr>
        <w:t>o</w:t>
      </w:r>
      <w:r w:rsidRPr="00A54F20">
        <w:rPr>
          <w:b/>
          <w:bCs/>
          <w:vertAlign w:val="subscript"/>
        </w:rPr>
        <w:t>random</w:t>
      </w:r>
      <w:proofErr w:type="spellEnd"/>
      <w:r w:rsidRPr="00A54F20">
        <w:t> because the actual absolute-error </w:t>
      </w:r>
      <w:r w:rsidRPr="00A54F20">
        <w:rPr>
          <w:i/>
          <w:iCs/>
        </w:rPr>
        <w:t>E</w:t>
      </w:r>
      <w:r w:rsidRPr="00A54F20">
        <w:t> is reduced. If the total cost is positive, the current representative object, </w:t>
      </w:r>
      <w:proofErr w:type="spellStart"/>
      <w:r w:rsidRPr="00A54F20">
        <w:rPr>
          <w:b/>
          <w:bCs/>
        </w:rPr>
        <w:t>o</w:t>
      </w:r>
      <w:r w:rsidRPr="00A54F20">
        <w:rPr>
          <w:b/>
          <w:bCs/>
          <w:vertAlign w:val="subscript"/>
        </w:rPr>
        <w:t>j</w:t>
      </w:r>
      <w:proofErr w:type="spellEnd"/>
      <w:r w:rsidRPr="00A54F20">
        <w:t>, is considered acceptable, and nothing is changed in the iteration.</w:t>
      </w:r>
    </w:p>
    <w:p w14:paraId="0A40862D" w14:textId="77777777" w:rsidR="00A54F20" w:rsidRPr="00A54F20" w:rsidRDefault="00A54F20" w:rsidP="00A54F20">
      <w:r w:rsidRPr="00A54F20">
        <w:rPr>
          <w:i/>
          <w:iCs/>
        </w:rPr>
        <w:t>“Which method is more robust—k-means or k-medoids?”</w:t>
      </w:r>
      <w:r w:rsidRPr="00A54F20">
        <w:t> The </w:t>
      </w:r>
      <w:r w:rsidRPr="00A54F20">
        <w:rPr>
          <w:i/>
          <w:iCs/>
        </w:rPr>
        <w:t>k</w:t>
      </w:r>
      <w:r w:rsidRPr="00A54F20">
        <w:t>-medoids method is more robust than </w:t>
      </w:r>
      <w:r w:rsidRPr="00A54F20">
        <w:rPr>
          <w:i/>
          <w:iCs/>
        </w:rPr>
        <w:t>k</w:t>
      </w:r>
      <w:r w:rsidRPr="00A54F20">
        <w:t>-means in the presence of noise and outliers because a medoid is less influenced by outliers or other extreme values than a mean. However, the complexity of each iteration in the </w:t>
      </w:r>
      <w:r w:rsidRPr="00A54F20">
        <w:rPr>
          <w:i/>
          <w:iCs/>
        </w:rPr>
        <w:t>k</w:t>
      </w:r>
      <w:r w:rsidRPr="00A54F20">
        <w:t>-medoids algorithm is </w:t>
      </w:r>
      <w:proofErr w:type="gramStart"/>
      <w:r w:rsidRPr="00A54F20">
        <w:rPr>
          <w:i/>
          <w:iCs/>
        </w:rPr>
        <w:t>O</w:t>
      </w:r>
      <w:r w:rsidRPr="00A54F20">
        <w:t>(</w:t>
      </w:r>
      <w:r w:rsidRPr="00A54F20">
        <w:rPr>
          <w:i/>
          <w:iCs/>
        </w:rPr>
        <w:t>k</w:t>
      </w:r>
      <w:r w:rsidRPr="00A54F20">
        <w:t>(</w:t>
      </w:r>
      <w:proofErr w:type="gramEnd"/>
      <w:r w:rsidRPr="00A54F20">
        <w:rPr>
          <w:i/>
          <w:iCs/>
        </w:rPr>
        <w:t>n</w:t>
      </w:r>
      <w:r w:rsidRPr="00A54F20">
        <w:t> − </w:t>
      </w:r>
      <w:r w:rsidRPr="00A54F20">
        <w:rPr>
          <w:i/>
          <w:iCs/>
        </w:rPr>
        <w:t>k</w:t>
      </w:r>
      <w:r w:rsidRPr="00A54F20">
        <w:t>)). For large values of </w:t>
      </w:r>
      <w:r w:rsidRPr="00A54F20">
        <w:rPr>
          <w:i/>
          <w:iCs/>
        </w:rPr>
        <w:t>n</w:t>
      </w:r>
      <w:r w:rsidRPr="00A54F20">
        <w:t> and </w:t>
      </w:r>
      <w:r w:rsidRPr="00A54F20">
        <w:rPr>
          <w:i/>
          <w:iCs/>
        </w:rPr>
        <w:t>k</w:t>
      </w:r>
      <w:r w:rsidRPr="00A54F20">
        <w:t>, such computation becomes very costly, and much more costly than the </w:t>
      </w:r>
      <w:r w:rsidRPr="00A54F20">
        <w:rPr>
          <w:i/>
          <w:iCs/>
        </w:rPr>
        <w:t>k</w:t>
      </w:r>
      <w:r w:rsidRPr="00A54F20">
        <w:t>-means method. Both methods require the user to specify </w:t>
      </w:r>
      <w:r w:rsidRPr="00A54F20">
        <w:rPr>
          <w:i/>
          <w:iCs/>
        </w:rPr>
        <w:t>k</w:t>
      </w:r>
      <w:r w:rsidRPr="00A54F20">
        <w:t>, the number of clusters.</w:t>
      </w:r>
    </w:p>
    <w:p w14:paraId="686833C1" w14:textId="77777777" w:rsidR="00A54F20" w:rsidRPr="00A54F20" w:rsidRDefault="00A54F20" w:rsidP="00A54F20">
      <w:r w:rsidRPr="00A54F20">
        <w:rPr>
          <w:i/>
          <w:iCs/>
        </w:rPr>
        <w:t>“How can we scale up the k-medoids method?”</w:t>
      </w:r>
      <w:r w:rsidRPr="00A54F20">
        <w:t> A typical </w:t>
      </w:r>
      <w:r w:rsidRPr="00A54F20">
        <w:rPr>
          <w:i/>
          <w:iCs/>
        </w:rPr>
        <w:t>k</w:t>
      </w:r>
      <w:r w:rsidRPr="00A54F20">
        <w:t>-medoids partitioning algorithm like PAM (</w:t>
      </w:r>
      <w:hyperlink r:id="rId438" w:anchor="F0030_CHP010" w:history="1">
        <w:r w:rsidRPr="00A54F20">
          <w:rPr>
            <w:rStyle w:val="Hyperlink"/>
            <w:b/>
            <w:bCs/>
          </w:rPr>
          <w:t>Figure 10.5</w:t>
        </w:r>
      </w:hyperlink>
      <w:r w:rsidRPr="00A54F20">
        <w:t>) works effectively for small data sets, but does not scale well for large data sets. To deal with larger data sets, a </w:t>
      </w:r>
      <w:r w:rsidRPr="00A54F20">
        <w:rPr>
          <w:i/>
          <w:iCs/>
        </w:rPr>
        <w:t>sampling</w:t>
      </w:r>
      <w:r w:rsidRPr="00A54F20">
        <w:t>-based method called </w:t>
      </w:r>
      <w:r w:rsidRPr="00A54F20">
        <w:rPr>
          <w:b/>
          <w:bCs/>
        </w:rPr>
        <w:t>CLARA</w:t>
      </w:r>
      <w:r w:rsidRPr="00A54F20">
        <w:t> (</w:t>
      </w:r>
      <w:r w:rsidRPr="00A54F20">
        <w:rPr>
          <w:b/>
          <w:bCs/>
        </w:rPr>
        <w:t xml:space="preserve">Clustering </w:t>
      </w:r>
      <w:proofErr w:type="spellStart"/>
      <w:r w:rsidRPr="00A54F20">
        <w:rPr>
          <w:b/>
          <w:bCs/>
        </w:rPr>
        <w:t>LARge</w:t>
      </w:r>
      <w:proofErr w:type="spellEnd"/>
      <w:r w:rsidRPr="00A54F20">
        <w:rPr>
          <w:b/>
          <w:bCs/>
        </w:rPr>
        <w:t xml:space="preserve"> Applications</w:t>
      </w:r>
      <w:r w:rsidRPr="00A54F20">
        <w:t xml:space="preserve">) can be used. Instead of taking the whole data set into consideration, CLARA uses a random sample of the data set. The PAM algorithm is then applied to compute the best medoids from the sample. Ideally, the sample should closely represent the original data set. In many cases, a large sample works well if it is created so that each object has equal probability of being selected into the sample. The representative objects (medoids) chosen will likely be </w:t>
      </w:r>
      <w:proofErr w:type="gramStart"/>
      <w:r w:rsidRPr="00A54F20">
        <w:t>similar to</w:t>
      </w:r>
      <w:proofErr w:type="gramEnd"/>
      <w:r w:rsidRPr="00A54F20">
        <w:t xml:space="preserve"> those that would have been chosen from the whole data set. CLARA builds </w:t>
      </w:r>
      <w:proofErr w:type="spellStart"/>
      <w:r w:rsidRPr="00A54F20">
        <w:t>clusterings</w:t>
      </w:r>
      <w:proofErr w:type="spellEnd"/>
      <w:r w:rsidRPr="00A54F20">
        <w:t xml:space="preserve"> from multiple </w:t>
      </w:r>
      <w:r w:rsidRPr="00A54F20">
        <w:lastRenderedPageBreak/>
        <w:t>random samples and returns the best clustering as the output. The complexity of computing the medoids on a random sample is </w:t>
      </w:r>
      <w:proofErr w:type="gramStart"/>
      <w:r w:rsidRPr="00A54F20">
        <w:rPr>
          <w:i/>
          <w:iCs/>
        </w:rPr>
        <w:t>O</w:t>
      </w:r>
      <w:r w:rsidRPr="00A54F20">
        <w:t>(</w:t>
      </w:r>
      <w:proofErr w:type="gramEnd"/>
      <w:r w:rsidRPr="00A54F20">
        <w:rPr>
          <w:i/>
          <w:iCs/>
        </w:rPr>
        <w:t>ks</w:t>
      </w:r>
      <w:r w:rsidRPr="00A54F20">
        <w:rPr>
          <w:b/>
          <w:bCs/>
          <w:vertAlign w:val="superscript"/>
        </w:rPr>
        <w:t>2</w:t>
      </w:r>
      <w:r w:rsidRPr="00A54F20">
        <w:t> + </w:t>
      </w:r>
      <w:proofErr w:type="gramStart"/>
      <w:r w:rsidRPr="00A54F20">
        <w:rPr>
          <w:i/>
          <w:iCs/>
        </w:rPr>
        <w:t>k</w:t>
      </w:r>
      <w:r w:rsidRPr="00A54F20">
        <w:t>(</w:t>
      </w:r>
      <w:proofErr w:type="gramEnd"/>
      <w:r w:rsidRPr="00A54F20">
        <w:rPr>
          <w:i/>
          <w:iCs/>
        </w:rPr>
        <w:t>n</w:t>
      </w:r>
      <w:r w:rsidRPr="00A54F20">
        <w:t> − </w:t>
      </w:r>
      <w:r w:rsidRPr="00A54F20">
        <w:rPr>
          <w:i/>
          <w:iCs/>
        </w:rPr>
        <w:t>k</w:t>
      </w:r>
      <w:r w:rsidRPr="00A54F20">
        <w:t>)), where </w:t>
      </w:r>
      <w:r w:rsidRPr="00A54F20">
        <w:rPr>
          <w:i/>
          <w:iCs/>
        </w:rPr>
        <w:t>s</w:t>
      </w:r>
      <w:r w:rsidRPr="00A54F20">
        <w:t> is the size of the sample, </w:t>
      </w:r>
      <w:r w:rsidRPr="00A54F20">
        <w:rPr>
          <w:i/>
          <w:iCs/>
        </w:rPr>
        <w:t>k</w:t>
      </w:r>
      <w:r w:rsidRPr="00A54F20">
        <w:t> is the number of clusters, and </w:t>
      </w:r>
      <w:r w:rsidRPr="00A54F20">
        <w:rPr>
          <w:i/>
          <w:iCs/>
        </w:rPr>
        <w:t>n</w:t>
      </w:r>
      <w:r w:rsidRPr="00A54F20">
        <w:t> is the total number of objects. CLARA can deal with larger data sets than PAM.</w:t>
      </w:r>
    </w:p>
    <w:p w14:paraId="009650ED" w14:textId="1543C7D8" w:rsidR="00A54F20" w:rsidRPr="00A54F20" w:rsidRDefault="00A54F20" w:rsidP="00A54F20">
      <w:r w:rsidRPr="00A54F20">
        <w:drawing>
          <wp:inline distT="0" distB="0" distL="0" distR="0" wp14:anchorId="0ECC673A" wp14:editId="05E74B63">
            <wp:extent cx="4924425" cy="2733675"/>
            <wp:effectExtent l="0" t="0" r="9525" b="9525"/>
            <wp:docPr id="798557951" name="Picture 6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descr="image"/>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4924425" cy="2733675"/>
                    </a:xfrm>
                    <a:prstGeom prst="rect">
                      <a:avLst/>
                    </a:prstGeom>
                    <a:noFill/>
                    <a:ln>
                      <a:noFill/>
                    </a:ln>
                  </pic:spPr>
                </pic:pic>
              </a:graphicData>
            </a:graphic>
          </wp:inline>
        </w:drawing>
      </w:r>
    </w:p>
    <w:p w14:paraId="21AB5776" w14:textId="77777777" w:rsidR="00A54F20" w:rsidRPr="00A54F20" w:rsidRDefault="00A54F20" w:rsidP="00A54F20">
      <w:r w:rsidRPr="00A54F20">
        <w:rPr>
          <w:b/>
          <w:bCs/>
        </w:rPr>
        <w:t>Figure 10.5</w:t>
      </w:r>
      <w:r w:rsidRPr="00A54F20">
        <w:t> PAM, a </w:t>
      </w:r>
      <w:r w:rsidRPr="00A54F20">
        <w:rPr>
          <w:i/>
          <w:iCs/>
        </w:rPr>
        <w:t>k</w:t>
      </w:r>
      <w:r w:rsidRPr="00A54F20">
        <w:t>-medoids partitioning algorithm.</w:t>
      </w:r>
    </w:p>
    <w:p w14:paraId="454708A9" w14:textId="77777777" w:rsidR="00A54F20" w:rsidRPr="00A54F20" w:rsidRDefault="00A54F20" w:rsidP="00A54F20">
      <w:r w:rsidRPr="00A54F20">
        <w:t>The effectiveness of CLARA depends on the sample size. Notice that PAM searches for the best </w:t>
      </w:r>
      <w:r w:rsidRPr="00A54F20">
        <w:rPr>
          <w:i/>
          <w:iCs/>
        </w:rPr>
        <w:t>k</w:t>
      </w:r>
      <w:r w:rsidRPr="00A54F20">
        <w:t>-medoids among a given data set, whereas CLARA searches for the best </w:t>
      </w:r>
      <w:r w:rsidRPr="00A54F20">
        <w:rPr>
          <w:i/>
          <w:iCs/>
        </w:rPr>
        <w:t>k</w:t>
      </w:r>
      <w:r w:rsidRPr="00A54F20">
        <w:t>-medoids among the </w:t>
      </w:r>
      <w:r w:rsidRPr="00A54F20">
        <w:rPr>
          <w:i/>
          <w:iCs/>
        </w:rPr>
        <w:t>selected sample</w:t>
      </w:r>
      <w:r w:rsidRPr="00A54F20">
        <w:t> of the data set. CLARA cannot find a good clustering if any of the best sampled medoids is far from the best </w:t>
      </w:r>
      <w:r w:rsidRPr="00A54F20">
        <w:rPr>
          <w:i/>
          <w:iCs/>
        </w:rPr>
        <w:t>k</w:t>
      </w:r>
      <w:r w:rsidRPr="00A54F20">
        <w:t>-medoids. If an object is one of the best </w:t>
      </w:r>
      <w:r w:rsidRPr="00A54F20">
        <w:rPr>
          <w:i/>
          <w:iCs/>
        </w:rPr>
        <w:t>k</w:t>
      </w:r>
      <w:r w:rsidRPr="00A54F20">
        <w:t>-medoids but is not selected during sampling, CLARA will never find the best clustering. (You will be asked to provide an example demonstrating this as an exercise.)</w:t>
      </w:r>
    </w:p>
    <w:p w14:paraId="5124029D" w14:textId="77777777" w:rsidR="00A54F20" w:rsidRPr="00A54F20" w:rsidRDefault="00A54F20" w:rsidP="00A54F20">
      <w:r w:rsidRPr="00A54F20">
        <w:rPr>
          <w:i/>
          <w:iCs/>
        </w:rPr>
        <w:t>“How might we improve the quality and scalability of CLARA?”</w:t>
      </w:r>
      <w:r w:rsidRPr="00A54F20">
        <w:t> Recall that when searching for better medoids, PAM examines every object in the data set against every current medoid, whereas CLARA confines the candidate medoids to only a random sample of the data set. A randomized algorithm called </w:t>
      </w:r>
      <w:r w:rsidRPr="00A54F20">
        <w:rPr>
          <w:b/>
          <w:bCs/>
        </w:rPr>
        <w:t>CLARANS</w:t>
      </w:r>
      <w:r w:rsidRPr="00A54F20">
        <w:t xml:space="preserve"> (Clustering Large Applications based upon </w:t>
      </w:r>
      <w:proofErr w:type="spellStart"/>
      <w:r w:rsidRPr="00A54F20">
        <w:t>RANdomized</w:t>
      </w:r>
      <w:proofErr w:type="spellEnd"/>
      <w:r w:rsidRPr="00A54F20">
        <w:t xml:space="preserve"> Search) presents a trade-off between the cost and the effectiveness of using samples to obtain clustering.</w:t>
      </w:r>
    </w:p>
    <w:p w14:paraId="6D8520A4" w14:textId="77777777" w:rsidR="00A54F20" w:rsidRPr="00A54F20" w:rsidRDefault="00A54F20" w:rsidP="00A54F20">
      <w:r w:rsidRPr="00A54F20">
        <w:t>First, it randomly selects </w:t>
      </w:r>
      <w:r w:rsidRPr="00A54F20">
        <w:rPr>
          <w:i/>
          <w:iCs/>
        </w:rPr>
        <w:t>k</w:t>
      </w:r>
      <w:r w:rsidRPr="00A54F20">
        <w:t> objects in the data set as the current medoids. It then randomly selects a current medoid </w:t>
      </w:r>
      <w:r w:rsidRPr="00A54F20">
        <w:rPr>
          <w:b/>
          <w:bCs/>
          <w:i/>
          <w:iCs/>
        </w:rPr>
        <w:t>x</w:t>
      </w:r>
      <w:r w:rsidRPr="00A54F20">
        <w:t> and an object </w:t>
      </w:r>
      <w:r w:rsidRPr="00A54F20">
        <w:rPr>
          <w:b/>
          <w:bCs/>
          <w:i/>
          <w:iCs/>
        </w:rPr>
        <w:t>y</w:t>
      </w:r>
      <w:r w:rsidRPr="00A54F20">
        <w:t> that is not one of the current medoids. Can replacing </w:t>
      </w:r>
      <w:r w:rsidRPr="00A54F20">
        <w:rPr>
          <w:b/>
          <w:bCs/>
          <w:i/>
          <w:iCs/>
        </w:rPr>
        <w:t>x</w:t>
      </w:r>
      <w:r w:rsidRPr="00A54F20">
        <w:t> by </w:t>
      </w:r>
      <w:r w:rsidRPr="00A54F20">
        <w:rPr>
          <w:b/>
          <w:bCs/>
          <w:i/>
          <w:iCs/>
        </w:rPr>
        <w:t>y</w:t>
      </w:r>
      <w:r w:rsidRPr="00A54F20">
        <w:t xml:space="preserve"> improve the absolute-error criterion? If yes, the replacement is made. CLARANS conducts </w:t>
      </w:r>
      <w:proofErr w:type="gramStart"/>
      <w:r w:rsidRPr="00A54F20">
        <w:t>such a</w:t>
      </w:r>
      <w:proofErr w:type="gramEnd"/>
      <w:r w:rsidRPr="00A54F20">
        <w:t xml:space="preserve"> randomized search </w:t>
      </w:r>
      <w:r w:rsidRPr="00A54F20">
        <w:rPr>
          <w:i/>
          <w:iCs/>
        </w:rPr>
        <w:t>l</w:t>
      </w:r>
      <w:r w:rsidRPr="00A54F20">
        <w:t> </w:t>
      </w:r>
      <w:proofErr w:type="gramStart"/>
      <w:r w:rsidRPr="00A54F20">
        <w:t>times</w:t>
      </w:r>
      <w:proofErr w:type="gramEnd"/>
      <w:r w:rsidRPr="00A54F20">
        <w:t>. The set of the current medoids after the </w:t>
      </w:r>
      <w:r w:rsidRPr="00A54F20">
        <w:rPr>
          <w:i/>
          <w:iCs/>
        </w:rPr>
        <w:t>l</w:t>
      </w:r>
      <w:r w:rsidRPr="00A54F20">
        <w:t> steps is considered a local optimum. CLARANS repeats this randomized process </w:t>
      </w:r>
      <w:r w:rsidRPr="00A54F20">
        <w:rPr>
          <w:i/>
          <w:iCs/>
        </w:rPr>
        <w:t>m</w:t>
      </w:r>
      <w:r w:rsidRPr="00A54F20">
        <w:t xml:space="preserve"> times and returns the best local optimal as </w:t>
      </w:r>
      <w:proofErr w:type="gramStart"/>
      <w:r w:rsidRPr="00A54F20">
        <w:t>the final result</w:t>
      </w:r>
      <w:proofErr w:type="gramEnd"/>
      <w:r w:rsidRPr="00A54F20">
        <w:t>.</w:t>
      </w:r>
    </w:p>
    <w:p w14:paraId="1ECCB8AB" w14:textId="77777777" w:rsidR="00A54F20" w:rsidRPr="00A54F20" w:rsidRDefault="00A54F20" w:rsidP="00A54F20">
      <w:pPr>
        <w:rPr>
          <w:b/>
          <w:bCs/>
        </w:rPr>
      </w:pPr>
      <w:r w:rsidRPr="00A54F20">
        <w:rPr>
          <w:b/>
          <w:bCs/>
        </w:rPr>
        <w:lastRenderedPageBreak/>
        <w:t>10.3 Hierarchical Methods</w:t>
      </w:r>
    </w:p>
    <w:p w14:paraId="2ED546CC" w14:textId="77777777" w:rsidR="00A54F20" w:rsidRPr="00A54F20" w:rsidRDefault="00A54F20" w:rsidP="00A54F20">
      <w:r w:rsidRPr="00A54F20">
        <w:t xml:space="preserve">While partitioning methods meet the basic clustering requirement of organizing a set of objects into </w:t>
      </w:r>
      <w:proofErr w:type="gramStart"/>
      <w:r w:rsidRPr="00A54F20">
        <w:t>a number of</w:t>
      </w:r>
      <w:proofErr w:type="gramEnd"/>
      <w:r w:rsidRPr="00A54F20">
        <w:t xml:space="preserve"> exclusive groups, in some situations we may want to partition our data into groups at different levels such as in a hierarchy. A </w:t>
      </w:r>
      <w:r w:rsidRPr="00A54F20">
        <w:rPr>
          <w:b/>
          <w:bCs/>
        </w:rPr>
        <w:t>hierarchical clustering method</w:t>
      </w:r>
      <w:r w:rsidRPr="00A54F20">
        <w:t> works by grouping data objects into a hierarchy or “tree” of clusters.</w:t>
      </w:r>
    </w:p>
    <w:p w14:paraId="4709CF4F" w14:textId="77777777" w:rsidR="00A54F20" w:rsidRPr="00A54F20" w:rsidRDefault="00A54F20" w:rsidP="00A54F20">
      <w:r w:rsidRPr="00A54F20">
        <w:t>Representing data objects in the form of a hierarchy is useful for data summarization and visualization. For example, as the manager of human resources at </w:t>
      </w:r>
      <w:proofErr w:type="spellStart"/>
      <w:r w:rsidRPr="00A54F20">
        <w:rPr>
          <w:i/>
          <w:iCs/>
        </w:rPr>
        <w:t>AllElectronics</w:t>
      </w:r>
      <w:proofErr w:type="spellEnd"/>
      <w:r w:rsidRPr="00A54F20">
        <w:t>, you may organize your employees into major groups such as executives, managers, and staff. You can further partition these groups into smaller subgroups. For instance, the general group of staff can be further divided into subgroups of senior officers, officers, and trainees. All these groups form a hierarchy. We can easily summarize or characterize the data that are organized into a hierarchy, which can be used to find, say, the average salary of managers and of officers.</w:t>
      </w:r>
    </w:p>
    <w:p w14:paraId="5E62E350" w14:textId="77777777" w:rsidR="00A54F20" w:rsidRPr="00A54F20" w:rsidRDefault="00A54F20" w:rsidP="00A54F20">
      <w:r w:rsidRPr="00A54F20">
        <w:t xml:space="preserve">Consider handwritten character recognition as another example. A set of handwriting samples may be first partitioned into general groups where each group corresponds to a unique character. Some groups can be further partitioned into subgroups since a character may be written in multiple substantially different ways. If necessary, the hierarchical partitioning can be continued recursively until </w:t>
      </w:r>
      <w:proofErr w:type="gramStart"/>
      <w:r w:rsidRPr="00A54F20">
        <w:t>a desired</w:t>
      </w:r>
      <w:proofErr w:type="gramEnd"/>
      <w:r w:rsidRPr="00A54F20">
        <w:t xml:space="preserve"> granularity is reached.</w:t>
      </w:r>
    </w:p>
    <w:p w14:paraId="12B75732" w14:textId="77777777" w:rsidR="00A54F20" w:rsidRPr="00A54F20" w:rsidRDefault="00A54F20" w:rsidP="00A54F20">
      <w:r w:rsidRPr="00A54F20">
        <w:t xml:space="preserve">In the previous examples, although we partitioned the data hierarchically, we did not assume that the data </w:t>
      </w:r>
      <w:proofErr w:type="gramStart"/>
      <w:r w:rsidRPr="00A54F20">
        <w:t>have</w:t>
      </w:r>
      <w:proofErr w:type="gramEnd"/>
      <w:r w:rsidRPr="00A54F20">
        <w:t xml:space="preserve"> a hierarchical structure (e.g., managers are at the same level in our </w:t>
      </w:r>
      <w:proofErr w:type="spellStart"/>
      <w:r w:rsidRPr="00A54F20">
        <w:rPr>
          <w:i/>
          <w:iCs/>
        </w:rPr>
        <w:t>AllElectronics</w:t>
      </w:r>
      <w:proofErr w:type="spellEnd"/>
      <w:r w:rsidRPr="00A54F20">
        <w:t> hierarchy as staff). Our use of a hierarchy here is just to summarize and represent the underlying data in a compressed way. Such a hierarchy is particularly useful for data visualization.</w:t>
      </w:r>
    </w:p>
    <w:p w14:paraId="1E98D88E" w14:textId="77777777" w:rsidR="00A54F20" w:rsidRPr="00A54F20" w:rsidRDefault="00A54F20" w:rsidP="00A54F20">
      <w:r w:rsidRPr="00A54F20">
        <w:t xml:space="preserve">Alternatively, in some applications we may believe that the data </w:t>
      </w:r>
      <w:proofErr w:type="gramStart"/>
      <w:r w:rsidRPr="00A54F20">
        <w:t>bear</w:t>
      </w:r>
      <w:proofErr w:type="gramEnd"/>
      <w:r w:rsidRPr="00A54F20">
        <w:t xml:space="preserve"> an underlying hierarchical structure that we want to discover. For example, hierarchical clustering may uncover a hierarchy for </w:t>
      </w:r>
      <w:proofErr w:type="spellStart"/>
      <w:r w:rsidRPr="00A54F20">
        <w:rPr>
          <w:i/>
          <w:iCs/>
        </w:rPr>
        <w:t>AllElectronics</w:t>
      </w:r>
      <w:proofErr w:type="spellEnd"/>
      <w:r w:rsidRPr="00A54F20">
        <w:t> employees structured on, say, salary. In the study of evolution, hierarchical clustering may group animals according to their biological features to uncover evolutionary paths, which are a hierarchy of species. As another example, grouping configurations of a strategic game (e.g., chess or checkers) in a hierarchical way may help to develop game strategies that can be used to train players.</w:t>
      </w:r>
    </w:p>
    <w:p w14:paraId="68B88CAF" w14:textId="77777777" w:rsidR="00A54F20" w:rsidRPr="00A54F20" w:rsidRDefault="00A54F20" w:rsidP="00A54F20">
      <w:r w:rsidRPr="00A54F20">
        <w:t>In this section, you will study hierarchical clustering methods. </w:t>
      </w:r>
      <w:hyperlink r:id="rId440" w:anchor="S0050_CHP010" w:history="1">
        <w:r w:rsidRPr="00A54F20">
          <w:rPr>
            <w:rStyle w:val="Hyperlink"/>
            <w:b/>
            <w:bCs/>
          </w:rPr>
          <w:t>Section 10.3.1</w:t>
        </w:r>
      </w:hyperlink>
      <w:r w:rsidRPr="00A54F20">
        <w:t xml:space="preserve"> begins with a discussion of agglomerative versus divisive hierarchical clustering, which </w:t>
      </w:r>
      <w:proofErr w:type="gramStart"/>
      <w:r w:rsidRPr="00A54F20">
        <w:t>organize</w:t>
      </w:r>
      <w:proofErr w:type="gramEnd"/>
      <w:r w:rsidRPr="00A54F20">
        <w:t xml:space="preserve"> objects into a hierarchy using a bottom-up or top-down strategy, respectively. Agglomerative methods start with individual objects as clusters, which are iteratively merged to form </w:t>
      </w:r>
      <w:r w:rsidRPr="00A54F20">
        <w:lastRenderedPageBreak/>
        <w:t>larger clusters. Conversely, divisive methods initially let all the given objects form one cluster, which they iteratively split into smaller clusters.</w:t>
      </w:r>
    </w:p>
    <w:p w14:paraId="0AFA1242" w14:textId="77777777" w:rsidR="00A54F20" w:rsidRPr="00A54F20" w:rsidRDefault="00A54F20" w:rsidP="00A54F20">
      <w:r w:rsidRPr="00A54F20">
        <w:t xml:space="preserve">Hierarchical clustering methods can encounter difficulties regarding the selection of </w:t>
      </w:r>
      <w:proofErr w:type="gramStart"/>
      <w:r w:rsidRPr="00A54F20">
        <w:t>merge</w:t>
      </w:r>
      <w:proofErr w:type="gramEnd"/>
      <w:r w:rsidRPr="00A54F20">
        <w:t xml:space="preserve"> or split points. Such a decision is critical, because once a group of objects is merged or split, the process at the next step will operate on the newly generated clusters. It will neither undo what was done previously, nor perform object swapping between clusters. Thus, </w:t>
      </w:r>
      <w:proofErr w:type="gramStart"/>
      <w:r w:rsidRPr="00A54F20">
        <w:t>merge</w:t>
      </w:r>
      <w:proofErr w:type="gramEnd"/>
      <w:r w:rsidRPr="00A54F20">
        <w:t xml:space="preserve"> or split decisions, if not well chosen, may lead to low-quality clusters. Moreover, the methods do not scale well because each decision of merge or split needs to examine and evaluate many objects or clusters.</w:t>
      </w:r>
    </w:p>
    <w:p w14:paraId="369B2B0B" w14:textId="77777777" w:rsidR="00A54F20" w:rsidRPr="00A54F20" w:rsidRDefault="00A54F20" w:rsidP="00A54F20">
      <w:r w:rsidRPr="00A54F20">
        <w:t>A promising direction for improving the clustering quality of hierarchical methods is to integrate hierarchical clustering with other clustering techniques, resulting in </w:t>
      </w:r>
      <w:r w:rsidRPr="00A54F20">
        <w:rPr>
          <w:b/>
          <w:bCs/>
        </w:rPr>
        <w:t>multiple-phase</w:t>
      </w:r>
      <w:r w:rsidRPr="00A54F20">
        <w:t> (or </w:t>
      </w:r>
      <w:r w:rsidRPr="00A54F20">
        <w:rPr>
          <w:b/>
          <w:bCs/>
        </w:rPr>
        <w:t>multiphase</w:t>
      </w:r>
      <w:r w:rsidRPr="00A54F20">
        <w:t>) </w:t>
      </w:r>
      <w:r w:rsidRPr="00A54F20">
        <w:rPr>
          <w:b/>
          <w:bCs/>
        </w:rPr>
        <w:t>clustering</w:t>
      </w:r>
      <w:r w:rsidRPr="00A54F20">
        <w:t>. We introduce two such methods, namely BIRCH and Chameleon. BIRCH (</w:t>
      </w:r>
      <w:hyperlink r:id="rId441" w:anchor="S0060_CHP010" w:history="1">
        <w:r w:rsidRPr="00A54F20">
          <w:rPr>
            <w:rStyle w:val="Hyperlink"/>
            <w:b/>
            <w:bCs/>
          </w:rPr>
          <w:t>Section 10.3.3</w:t>
        </w:r>
      </w:hyperlink>
      <w:r w:rsidRPr="00A54F20">
        <w:t xml:space="preserve">) begins by partitioning objects hierarchically using tree structures, where the leaf or low-level </w:t>
      </w:r>
      <w:proofErr w:type="spellStart"/>
      <w:r w:rsidRPr="00A54F20">
        <w:t>nonleaf</w:t>
      </w:r>
      <w:proofErr w:type="spellEnd"/>
      <w:r w:rsidRPr="00A54F20">
        <w:t xml:space="preserve"> nodes can be viewed as “</w:t>
      </w:r>
      <w:proofErr w:type="spellStart"/>
      <w:r w:rsidRPr="00A54F20">
        <w:t>microclusters</w:t>
      </w:r>
      <w:proofErr w:type="spellEnd"/>
      <w:r w:rsidRPr="00A54F20">
        <w:t xml:space="preserve">” depending on the resolution scale. It then applies other clustering algorithms to perform </w:t>
      </w:r>
      <w:proofErr w:type="spellStart"/>
      <w:r w:rsidRPr="00A54F20">
        <w:t>macroclustering</w:t>
      </w:r>
      <w:proofErr w:type="spellEnd"/>
      <w:r w:rsidRPr="00A54F20">
        <w:t xml:space="preserve"> on the </w:t>
      </w:r>
      <w:proofErr w:type="spellStart"/>
      <w:r w:rsidRPr="00A54F20">
        <w:t>microclusters</w:t>
      </w:r>
      <w:proofErr w:type="spellEnd"/>
      <w:r w:rsidRPr="00A54F20">
        <w:t>. Chameleon (</w:t>
      </w:r>
      <w:hyperlink r:id="rId442" w:anchor="S0065_CHP010" w:history="1">
        <w:r w:rsidRPr="00A54F20">
          <w:rPr>
            <w:rStyle w:val="Hyperlink"/>
            <w:b/>
            <w:bCs/>
          </w:rPr>
          <w:t>Section 10.3.4</w:t>
        </w:r>
      </w:hyperlink>
      <w:r w:rsidRPr="00A54F20">
        <w:t>) explores dynamic modeling in hierarchical clustering.</w:t>
      </w:r>
    </w:p>
    <w:p w14:paraId="79CF2041" w14:textId="77777777" w:rsidR="00A54F20" w:rsidRPr="00A54F20" w:rsidRDefault="00A54F20" w:rsidP="00A54F20">
      <w:r w:rsidRPr="00A54F20">
        <w:t>There are several orthogonal ways to categorize hierarchical clustering methods. For instance, they may be categorized into </w:t>
      </w:r>
      <w:r w:rsidRPr="00A54F20">
        <w:rPr>
          <w:i/>
          <w:iCs/>
        </w:rPr>
        <w:t>algorithmic</w:t>
      </w:r>
      <w:r w:rsidRPr="00A54F20">
        <w:t> methods, </w:t>
      </w:r>
      <w:r w:rsidRPr="00A54F20">
        <w:rPr>
          <w:i/>
          <w:iCs/>
        </w:rPr>
        <w:t>probabilistic</w:t>
      </w:r>
      <w:r w:rsidRPr="00A54F20">
        <w:t> methods, and </w:t>
      </w:r>
      <w:r w:rsidRPr="00A54F20">
        <w:rPr>
          <w:i/>
          <w:iCs/>
        </w:rPr>
        <w:t>Bayesian</w:t>
      </w:r>
      <w:r w:rsidRPr="00A54F20">
        <w:t> methods. Agglomerative, divisive, and multiphase methods are </w:t>
      </w:r>
      <w:r w:rsidRPr="00A54F20">
        <w:rPr>
          <w:i/>
          <w:iCs/>
        </w:rPr>
        <w:t>algorithmic</w:t>
      </w:r>
      <w:r w:rsidRPr="00A54F20">
        <w:t>, meaning they consider data objects as deterministic and compute clusters according to the deterministic distances between objects. Probabilistic methods use probabilistic models to capture clusters and measure the quality of clusters by the fitness of models. We discuss probabilistic hierarchical clustering in </w:t>
      </w:r>
      <w:hyperlink r:id="rId443" w:anchor="S0070_CHP010" w:history="1">
        <w:r w:rsidRPr="00A54F20">
          <w:rPr>
            <w:rStyle w:val="Hyperlink"/>
            <w:b/>
            <w:bCs/>
          </w:rPr>
          <w:t>Section 10.3.5</w:t>
        </w:r>
      </w:hyperlink>
      <w:r w:rsidRPr="00A54F20">
        <w:t>. </w:t>
      </w:r>
      <w:r w:rsidRPr="00A54F20">
        <w:rPr>
          <w:i/>
          <w:iCs/>
        </w:rPr>
        <w:t>Bayesian methods</w:t>
      </w:r>
      <w:r w:rsidRPr="00A54F20">
        <w:t xml:space="preserve"> compute a distribution of possible </w:t>
      </w:r>
      <w:proofErr w:type="spellStart"/>
      <w:r w:rsidRPr="00A54F20">
        <w:t>clusterings</w:t>
      </w:r>
      <w:proofErr w:type="spellEnd"/>
      <w:r w:rsidRPr="00A54F20">
        <w:t>. That is, instead of outputting a single deterministic clustering over a data set, they return a group of clustering structures and their probabilities, conditional on the given data. Bayesian methods are considered an advanced topic and are not discussed in this book.</w:t>
      </w:r>
    </w:p>
    <w:p w14:paraId="1A1566F6" w14:textId="77777777" w:rsidR="00A54F20" w:rsidRPr="00A54F20" w:rsidRDefault="00A54F20" w:rsidP="00A54F20">
      <w:pPr>
        <w:rPr>
          <w:b/>
          <w:bCs/>
        </w:rPr>
      </w:pPr>
      <w:r w:rsidRPr="00A54F20">
        <w:rPr>
          <w:b/>
          <w:bCs/>
        </w:rPr>
        <w:t>10.3.1 Agglomerative versus Divisive Hierarchical Clustering</w:t>
      </w:r>
    </w:p>
    <w:p w14:paraId="421B9CE5" w14:textId="77777777" w:rsidR="00A54F20" w:rsidRPr="00A54F20" w:rsidRDefault="00A54F20" w:rsidP="00A54F20">
      <w:r w:rsidRPr="00A54F20">
        <w:t>A hierarchical clustering method can be either </w:t>
      </w:r>
      <w:r w:rsidRPr="00A54F20">
        <w:rPr>
          <w:i/>
          <w:iCs/>
        </w:rPr>
        <w:t>agglomerative</w:t>
      </w:r>
      <w:r w:rsidRPr="00A54F20">
        <w:t> or </w:t>
      </w:r>
      <w:r w:rsidRPr="00A54F20">
        <w:rPr>
          <w:i/>
          <w:iCs/>
        </w:rPr>
        <w:t>divisive</w:t>
      </w:r>
      <w:r w:rsidRPr="00A54F20">
        <w:t>, depending on whether the hierarchical decomposition is formed in a bottom-up (merging) or top-down (splitting) fashion. Let’s have a closer look at these strategies.</w:t>
      </w:r>
    </w:p>
    <w:p w14:paraId="385ED981" w14:textId="77777777" w:rsidR="00A54F20" w:rsidRPr="00A54F20" w:rsidRDefault="00A54F20" w:rsidP="00A54F20">
      <w:r w:rsidRPr="00A54F20">
        <w:t>An </w:t>
      </w:r>
      <w:r w:rsidRPr="00A54F20">
        <w:rPr>
          <w:b/>
          <w:bCs/>
        </w:rPr>
        <w:t>agglomerative hierarchical clustering method</w:t>
      </w:r>
      <w:r w:rsidRPr="00A54F20">
        <w:t xml:space="preserve"> uses a bottom-up strategy. It typically starts by letting each object form its own cluster and iteratively merges clusters into </w:t>
      </w:r>
      <w:proofErr w:type="gramStart"/>
      <w:r w:rsidRPr="00A54F20">
        <w:t>larger and larger</w:t>
      </w:r>
      <w:proofErr w:type="gramEnd"/>
      <w:r w:rsidRPr="00A54F20">
        <w:t xml:space="preserve"> clusters, until all the objects are in a single cluster or certain termination </w:t>
      </w:r>
      <w:r w:rsidRPr="00A54F20">
        <w:lastRenderedPageBreak/>
        <w:t>conditions are satisfied. The single cluster becomes the hierarchy’s root. For the merging step, it finds the two clusters that are closest to each other (according to some similarity measure</w:t>
      </w:r>
      <w:proofErr w:type="gramStart"/>
      <w:r w:rsidRPr="00A54F20">
        <w:t>), and</w:t>
      </w:r>
      <w:proofErr w:type="gramEnd"/>
      <w:r w:rsidRPr="00A54F20">
        <w:t xml:space="preserve"> combines the two to form one cluster. Because two clusters are merged per iteration, where each cluster contains at least one object, an agglomerative method requires at most </w:t>
      </w:r>
      <w:r w:rsidRPr="00A54F20">
        <w:rPr>
          <w:i/>
          <w:iCs/>
        </w:rPr>
        <w:t>n</w:t>
      </w:r>
      <w:r w:rsidRPr="00A54F20">
        <w:t> iterations.</w:t>
      </w:r>
    </w:p>
    <w:p w14:paraId="29CAFB50" w14:textId="77777777" w:rsidR="00A54F20" w:rsidRPr="00A54F20" w:rsidRDefault="00A54F20" w:rsidP="00A54F20">
      <w:r w:rsidRPr="00A54F20">
        <w:t>A </w:t>
      </w:r>
      <w:r w:rsidRPr="00A54F20">
        <w:rPr>
          <w:b/>
          <w:bCs/>
        </w:rPr>
        <w:t>divisive hierarchical clustering method</w:t>
      </w:r>
      <w:r w:rsidRPr="00A54F20">
        <w:t xml:space="preserve"> employs a top-down strategy. It starts by placing all objects in one cluster, which is the hierarchy’s root. It then divides the root cluster into several smaller </w:t>
      </w:r>
      <w:proofErr w:type="gramStart"/>
      <w:r w:rsidRPr="00A54F20">
        <w:t>subclusters, and</w:t>
      </w:r>
      <w:proofErr w:type="gramEnd"/>
      <w:r w:rsidRPr="00A54F20">
        <w:t xml:space="preserve"> recursively partitions those clusters into smaller ones. The partitioning process continues until each cluster at the lowest level is coherent enough—either containing only one object, or the objects within a cluster are sufficiently similar to each other.</w:t>
      </w:r>
    </w:p>
    <w:p w14:paraId="6B17F08B" w14:textId="77777777" w:rsidR="00A54F20" w:rsidRPr="00A54F20" w:rsidRDefault="00A54F20" w:rsidP="00A54F20">
      <w:r w:rsidRPr="00A54F20">
        <w:t>In either agglomerative or divisive hierarchical clustering, a user can specify the desired number of clusters as a termination condition.</w:t>
      </w:r>
    </w:p>
    <w:p w14:paraId="10740573" w14:textId="77777777" w:rsidR="00A54F20" w:rsidRPr="00A54F20" w:rsidRDefault="00A54F20" w:rsidP="00A54F20">
      <w:r w:rsidRPr="00A54F20">
        <w:t>Example 10.3</w:t>
      </w:r>
    </w:p>
    <w:p w14:paraId="4E01D77B" w14:textId="77777777" w:rsidR="00A54F20" w:rsidRPr="00A54F20" w:rsidRDefault="00A54F20" w:rsidP="00A54F20">
      <w:r w:rsidRPr="00A54F20">
        <w:t>Agglomerative versus divisive hierarchical clustering</w:t>
      </w:r>
    </w:p>
    <w:p w14:paraId="37B46732" w14:textId="77777777" w:rsidR="00A54F20" w:rsidRPr="00A54F20" w:rsidRDefault="00A54F20" w:rsidP="00A54F20">
      <w:hyperlink r:id="rId444" w:anchor="F0035_CHP010" w:history="1">
        <w:r w:rsidRPr="00A54F20">
          <w:rPr>
            <w:rStyle w:val="Hyperlink"/>
            <w:b/>
            <w:bCs/>
          </w:rPr>
          <w:t>Figure 10.6</w:t>
        </w:r>
      </w:hyperlink>
      <w:r w:rsidRPr="00A54F20">
        <w:t> shows the application of </w:t>
      </w:r>
      <w:r w:rsidRPr="00A54F20">
        <w:rPr>
          <w:b/>
          <w:bCs/>
        </w:rPr>
        <w:t>AGNES</w:t>
      </w:r>
      <w:r w:rsidRPr="00A54F20">
        <w:t> (</w:t>
      </w:r>
      <w:proofErr w:type="spellStart"/>
      <w:r w:rsidRPr="00A54F20">
        <w:t>AGglomerative</w:t>
      </w:r>
      <w:proofErr w:type="spellEnd"/>
      <w:r w:rsidRPr="00A54F20">
        <w:t xml:space="preserve"> </w:t>
      </w:r>
      <w:proofErr w:type="spellStart"/>
      <w:r w:rsidRPr="00A54F20">
        <w:t>NESting</w:t>
      </w:r>
      <w:proofErr w:type="spellEnd"/>
      <w:r w:rsidRPr="00A54F20">
        <w:t>), an agglomerative hierarchical clustering method, and </w:t>
      </w:r>
      <w:r w:rsidRPr="00A54F20">
        <w:rPr>
          <w:b/>
          <w:bCs/>
        </w:rPr>
        <w:t>DIANA</w:t>
      </w:r>
      <w:r w:rsidRPr="00A54F20">
        <w:t> (</w:t>
      </w:r>
      <w:proofErr w:type="spellStart"/>
      <w:r w:rsidRPr="00A54F20">
        <w:t>DIvisive</w:t>
      </w:r>
      <w:proofErr w:type="spellEnd"/>
      <w:r w:rsidRPr="00A54F20">
        <w:t xml:space="preserve"> </w:t>
      </w:r>
      <w:proofErr w:type="spellStart"/>
      <w:r w:rsidRPr="00A54F20">
        <w:t>ANAlysis</w:t>
      </w:r>
      <w:proofErr w:type="spellEnd"/>
      <w:r w:rsidRPr="00A54F20">
        <w:t>), a divisive hierarchical clustering method, on a data set of five objects, {</w:t>
      </w:r>
      <w:r w:rsidRPr="00A54F20">
        <w:rPr>
          <w:b/>
          <w:bCs/>
        </w:rPr>
        <w:t>a</w:t>
      </w:r>
      <w:r w:rsidRPr="00A54F20">
        <w:t>, </w:t>
      </w:r>
      <w:r w:rsidRPr="00A54F20">
        <w:rPr>
          <w:b/>
          <w:bCs/>
        </w:rPr>
        <w:t>b</w:t>
      </w:r>
      <w:r w:rsidRPr="00A54F20">
        <w:t>, </w:t>
      </w:r>
      <w:r w:rsidRPr="00A54F20">
        <w:rPr>
          <w:b/>
          <w:bCs/>
        </w:rPr>
        <w:t>c</w:t>
      </w:r>
      <w:r w:rsidRPr="00A54F20">
        <w:t>, </w:t>
      </w:r>
      <w:r w:rsidRPr="00A54F20">
        <w:rPr>
          <w:b/>
          <w:bCs/>
        </w:rPr>
        <w:t>d</w:t>
      </w:r>
      <w:r w:rsidRPr="00A54F20">
        <w:t>, </w:t>
      </w:r>
      <w:r w:rsidRPr="00A54F20">
        <w:rPr>
          <w:b/>
          <w:bCs/>
        </w:rPr>
        <w:t>e</w:t>
      </w:r>
      <w:r w:rsidRPr="00A54F20">
        <w:t xml:space="preserve">}. Initially, AGNES, the agglomerative method, places each object into a cluster of its own. The clusters are then merged step-by-step according to some </w:t>
      </w:r>
      <w:proofErr w:type="gramStart"/>
      <w:r w:rsidRPr="00A54F20">
        <w:t>criterion</w:t>
      </w:r>
      <w:proofErr w:type="gramEnd"/>
      <w:r w:rsidRPr="00A54F20">
        <w:t>. For example,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may be merged if an object in </w:t>
      </w:r>
      <w:r w:rsidRPr="00A54F20">
        <w:rPr>
          <w:i/>
          <w:iCs/>
        </w:rPr>
        <w:t>C</w:t>
      </w:r>
      <w:r w:rsidRPr="00A54F20">
        <w:rPr>
          <w:b/>
          <w:bCs/>
          <w:vertAlign w:val="subscript"/>
        </w:rPr>
        <w:t>1</w:t>
      </w:r>
      <w:r w:rsidRPr="00A54F20">
        <w:t> and an object in </w:t>
      </w:r>
      <w:r w:rsidRPr="00A54F20">
        <w:rPr>
          <w:i/>
          <w:iCs/>
        </w:rPr>
        <w:t>C</w:t>
      </w:r>
      <w:r w:rsidRPr="00A54F20">
        <w:rPr>
          <w:b/>
          <w:bCs/>
          <w:vertAlign w:val="subscript"/>
        </w:rPr>
        <w:t>2</w:t>
      </w:r>
      <w:r w:rsidRPr="00A54F20">
        <w:t> form the minimum Euclidean distance between any two objects from different clusters. This is a </w:t>
      </w:r>
      <w:r w:rsidRPr="00A54F20">
        <w:rPr>
          <w:b/>
          <w:bCs/>
        </w:rPr>
        <w:t>single-linkage</w:t>
      </w:r>
      <w:r w:rsidRPr="00A54F20">
        <w:t> approach in that each cluster is represented by all the objects in the cluster, and the similarity between two clusters is measured by the similarity of the </w:t>
      </w:r>
      <w:r w:rsidRPr="00A54F20">
        <w:rPr>
          <w:i/>
          <w:iCs/>
        </w:rPr>
        <w:t>closest</w:t>
      </w:r>
      <w:r w:rsidRPr="00A54F20">
        <w:t> pair of data points belonging to different clusters. The cluster-merging process repeats until all the objects are eventually merged to form one cluster.</w:t>
      </w:r>
    </w:p>
    <w:p w14:paraId="1EE7B704" w14:textId="0F7ECEDA" w:rsidR="00A54F20" w:rsidRPr="00A54F20" w:rsidRDefault="00A54F20" w:rsidP="00A54F20">
      <w:r w:rsidRPr="00A54F20">
        <w:lastRenderedPageBreak/>
        <w:drawing>
          <wp:inline distT="0" distB="0" distL="0" distR="0" wp14:anchorId="3E3F44FD" wp14:editId="75A67FB9">
            <wp:extent cx="4429125" cy="2076450"/>
            <wp:effectExtent l="0" t="0" r="9525" b="0"/>
            <wp:docPr id="1899412996" name="Picture 7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descr="image"/>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4429125" cy="2076450"/>
                    </a:xfrm>
                    <a:prstGeom prst="rect">
                      <a:avLst/>
                    </a:prstGeom>
                    <a:noFill/>
                    <a:ln>
                      <a:noFill/>
                    </a:ln>
                  </pic:spPr>
                </pic:pic>
              </a:graphicData>
            </a:graphic>
          </wp:inline>
        </w:drawing>
      </w:r>
    </w:p>
    <w:p w14:paraId="3A64E3BA" w14:textId="77777777" w:rsidR="00A54F20" w:rsidRPr="00A54F20" w:rsidRDefault="00A54F20" w:rsidP="00A54F20">
      <w:r w:rsidRPr="00A54F20">
        <w:rPr>
          <w:b/>
          <w:bCs/>
        </w:rPr>
        <w:t>Figure 10.6</w:t>
      </w:r>
      <w:r w:rsidRPr="00A54F20">
        <w:t> Agglomerative and divisive hierarchical clustering on data objects {</w:t>
      </w:r>
      <w:r w:rsidRPr="00A54F20">
        <w:rPr>
          <w:b/>
          <w:bCs/>
        </w:rPr>
        <w:t>a</w:t>
      </w:r>
      <w:r w:rsidRPr="00A54F20">
        <w:t>, </w:t>
      </w:r>
      <w:r w:rsidRPr="00A54F20">
        <w:rPr>
          <w:b/>
          <w:bCs/>
        </w:rPr>
        <w:t>b</w:t>
      </w:r>
      <w:r w:rsidRPr="00A54F20">
        <w:t>, </w:t>
      </w:r>
      <w:r w:rsidRPr="00A54F20">
        <w:rPr>
          <w:b/>
          <w:bCs/>
        </w:rPr>
        <w:t>c</w:t>
      </w:r>
      <w:r w:rsidRPr="00A54F20">
        <w:t>, </w:t>
      </w:r>
      <w:r w:rsidRPr="00A54F20">
        <w:rPr>
          <w:b/>
          <w:bCs/>
        </w:rPr>
        <w:t>d</w:t>
      </w:r>
      <w:r w:rsidRPr="00A54F20">
        <w:t>, </w:t>
      </w:r>
      <w:proofErr w:type="gramStart"/>
      <w:r w:rsidRPr="00A54F20">
        <w:rPr>
          <w:b/>
          <w:bCs/>
        </w:rPr>
        <w:t>e</w:t>
      </w:r>
      <w:r w:rsidRPr="00A54F20">
        <w:t>}.</w:t>
      </w:r>
      <w:proofErr w:type="gramEnd"/>
    </w:p>
    <w:p w14:paraId="4B813727" w14:textId="77777777" w:rsidR="00A54F20" w:rsidRPr="00A54F20" w:rsidRDefault="00A54F20" w:rsidP="00A54F20">
      <w:r w:rsidRPr="00A54F20">
        <w:t xml:space="preserve">DIANA, the divisive method, proceeds in </w:t>
      </w:r>
      <w:proofErr w:type="gramStart"/>
      <w:r w:rsidRPr="00A54F20">
        <w:t>the</w:t>
      </w:r>
      <w:proofErr w:type="gramEnd"/>
      <w:r w:rsidRPr="00A54F20">
        <w:t xml:space="preserve"> contrasting way. All the objects are used to form one initial cluster. The cluster is split according to some principle such as the maximum Euclidean distance between the closest neighboring objects in the cluster. The cluster-splitting process repeats until, eventually, each new cluster contains only a single object.</w:t>
      </w:r>
    </w:p>
    <w:p w14:paraId="372DB22E" w14:textId="77777777" w:rsidR="00A54F20" w:rsidRPr="00A54F20" w:rsidRDefault="00A54F20" w:rsidP="00A54F20">
      <w:r w:rsidRPr="00A54F20">
        <w:t>A tree structure called a </w:t>
      </w:r>
      <w:r w:rsidRPr="00A54F20">
        <w:rPr>
          <w:b/>
          <w:bCs/>
        </w:rPr>
        <w:t>dendrogram</w:t>
      </w:r>
      <w:r w:rsidRPr="00A54F20">
        <w:t> is commonly used to represent the process of hierarchical clustering. It shows how objects are grouped together (in an agglomerative method) or partitioned (in a divisive method) step-by-step. </w:t>
      </w:r>
      <w:hyperlink r:id="rId446" w:anchor="F0040_CHP010" w:history="1">
        <w:r w:rsidRPr="00A54F20">
          <w:rPr>
            <w:rStyle w:val="Hyperlink"/>
            <w:b/>
            <w:bCs/>
          </w:rPr>
          <w:t>Figure 10.7</w:t>
        </w:r>
      </w:hyperlink>
      <w:r w:rsidRPr="00A54F20">
        <w:t> shows a dendrogram for the five objects presented in </w:t>
      </w:r>
      <w:hyperlink r:id="rId447" w:anchor="F0035_CHP010" w:history="1">
        <w:r w:rsidRPr="00A54F20">
          <w:rPr>
            <w:rStyle w:val="Hyperlink"/>
            <w:b/>
            <w:bCs/>
          </w:rPr>
          <w:t>Figure 10.6</w:t>
        </w:r>
      </w:hyperlink>
      <w:r w:rsidRPr="00A54F20">
        <w:t>, where </w:t>
      </w:r>
      <w:r w:rsidRPr="00A54F20">
        <w:rPr>
          <w:i/>
          <w:iCs/>
        </w:rPr>
        <w:t>l</w:t>
      </w:r>
      <w:r w:rsidRPr="00A54F20">
        <w:t> = 0 shows the five objects as singleton clusters at level 0. At </w:t>
      </w:r>
      <w:r w:rsidRPr="00A54F20">
        <w:rPr>
          <w:i/>
          <w:iCs/>
        </w:rPr>
        <w:t>l</w:t>
      </w:r>
      <w:r w:rsidRPr="00A54F20">
        <w:t> = 1, objects </w:t>
      </w:r>
      <w:r w:rsidRPr="00A54F20">
        <w:rPr>
          <w:b/>
          <w:bCs/>
        </w:rPr>
        <w:t>a</w:t>
      </w:r>
      <w:r w:rsidRPr="00A54F20">
        <w:t> and </w:t>
      </w:r>
      <w:r w:rsidRPr="00A54F20">
        <w:rPr>
          <w:b/>
          <w:bCs/>
        </w:rPr>
        <w:t>b</w:t>
      </w:r>
      <w:r w:rsidRPr="00A54F20">
        <w:t xml:space="preserve"> are grouped together to form the first cluster, and they stay together at all subsequent levels. We can also use a vertical axis to show the </w:t>
      </w:r>
      <w:proofErr w:type="gramStart"/>
      <w:r w:rsidRPr="00A54F20">
        <w:t>similarity</w:t>
      </w:r>
      <w:proofErr w:type="gramEnd"/>
      <w:r w:rsidRPr="00A54F20">
        <w:t xml:space="preserve"> scale between clusters. For example, when the similarity of two groups of </w:t>
      </w:r>
      <w:proofErr w:type="gramStart"/>
      <w:r w:rsidRPr="00A54F20">
        <w:t>objects, {</w:t>
      </w:r>
      <w:proofErr w:type="gramEnd"/>
      <w:r w:rsidRPr="00A54F20">
        <w:rPr>
          <w:b/>
          <w:bCs/>
        </w:rPr>
        <w:t>a</w:t>
      </w:r>
      <w:r w:rsidRPr="00A54F20">
        <w:t>, </w:t>
      </w:r>
      <w:r w:rsidRPr="00A54F20">
        <w:rPr>
          <w:b/>
          <w:bCs/>
        </w:rPr>
        <w:t>b</w:t>
      </w:r>
      <w:r w:rsidRPr="00A54F20">
        <w:t>} and {</w:t>
      </w:r>
      <w:r w:rsidRPr="00A54F20">
        <w:rPr>
          <w:b/>
          <w:bCs/>
        </w:rPr>
        <w:t>c</w:t>
      </w:r>
      <w:r w:rsidRPr="00A54F20">
        <w:t>, </w:t>
      </w:r>
      <w:r w:rsidRPr="00A54F20">
        <w:rPr>
          <w:b/>
          <w:bCs/>
        </w:rPr>
        <w:t>d</w:t>
      </w:r>
      <w:r w:rsidRPr="00A54F20">
        <w:t>, </w:t>
      </w:r>
      <w:proofErr w:type="gramStart"/>
      <w:r w:rsidRPr="00A54F20">
        <w:rPr>
          <w:b/>
          <w:bCs/>
        </w:rPr>
        <w:t>e</w:t>
      </w:r>
      <w:r w:rsidRPr="00A54F20">
        <w:t>},</w:t>
      </w:r>
      <w:proofErr w:type="gramEnd"/>
      <w:r w:rsidRPr="00A54F20">
        <w:t xml:space="preserve"> is roughly 0.16, they are </w:t>
      </w:r>
      <w:proofErr w:type="gramStart"/>
      <w:r w:rsidRPr="00A54F20">
        <w:t>merged together</w:t>
      </w:r>
      <w:proofErr w:type="gramEnd"/>
      <w:r w:rsidRPr="00A54F20">
        <w:t xml:space="preserve"> to form a single cluster.</w:t>
      </w:r>
    </w:p>
    <w:p w14:paraId="6F194E79" w14:textId="26795E35" w:rsidR="00A54F20" w:rsidRPr="00A54F20" w:rsidRDefault="00A54F20" w:rsidP="00A54F20">
      <w:r w:rsidRPr="00A54F20">
        <w:drawing>
          <wp:inline distT="0" distB="0" distL="0" distR="0" wp14:anchorId="1C4668B1" wp14:editId="08AE6C32">
            <wp:extent cx="3105150" cy="1504950"/>
            <wp:effectExtent l="0" t="0" r="0" b="0"/>
            <wp:docPr id="2097790273" name="Picture 7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descr="image"/>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3105150" cy="1504950"/>
                    </a:xfrm>
                    <a:prstGeom prst="rect">
                      <a:avLst/>
                    </a:prstGeom>
                    <a:noFill/>
                    <a:ln>
                      <a:noFill/>
                    </a:ln>
                  </pic:spPr>
                </pic:pic>
              </a:graphicData>
            </a:graphic>
          </wp:inline>
        </w:drawing>
      </w:r>
    </w:p>
    <w:p w14:paraId="38E467E7" w14:textId="77777777" w:rsidR="00A54F20" w:rsidRPr="00A54F20" w:rsidRDefault="00A54F20" w:rsidP="00A54F20">
      <w:r w:rsidRPr="00A54F20">
        <w:rPr>
          <w:b/>
          <w:bCs/>
        </w:rPr>
        <w:t>Figure 10.7</w:t>
      </w:r>
      <w:r w:rsidRPr="00A54F20">
        <w:t> Dendrogram representation for hierarchical clustering of data objects {</w:t>
      </w:r>
      <w:r w:rsidRPr="00A54F20">
        <w:rPr>
          <w:b/>
          <w:bCs/>
        </w:rPr>
        <w:t>a</w:t>
      </w:r>
      <w:r w:rsidRPr="00A54F20">
        <w:t>, </w:t>
      </w:r>
      <w:r w:rsidRPr="00A54F20">
        <w:rPr>
          <w:b/>
          <w:bCs/>
        </w:rPr>
        <w:t>b</w:t>
      </w:r>
      <w:r w:rsidRPr="00A54F20">
        <w:t>, </w:t>
      </w:r>
      <w:r w:rsidRPr="00A54F20">
        <w:rPr>
          <w:b/>
          <w:bCs/>
        </w:rPr>
        <w:t>c</w:t>
      </w:r>
      <w:r w:rsidRPr="00A54F20">
        <w:t>, </w:t>
      </w:r>
      <w:r w:rsidRPr="00A54F20">
        <w:rPr>
          <w:b/>
          <w:bCs/>
        </w:rPr>
        <w:t>d</w:t>
      </w:r>
      <w:r w:rsidRPr="00A54F20">
        <w:t>, </w:t>
      </w:r>
      <w:proofErr w:type="gramStart"/>
      <w:r w:rsidRPr="00A54F20">
        <w:rPr>
          <w:b/>
          <w:bCs/>
        </w:rPr>
        <w:t>e</w:t>
      </w:r>
      <w:r w:rsidRPr="00A54F20">
        <w:t>}.</w:t>
      </w:r>
      <w:proofErr w:type="gramEnd"/>
    </w:p>
    <w:p w14:paraId="2D72CAC8" w14:textId="77777777" w:rsidR="00A54F20" w:rsidRPr="00A54F20" w:rsidRDefault="00A54F20" w:rsidP="00A54F20">
      <w:r w:rsidRPr="00A54F20">
        <w:lastRenderedPageBreak/>
        <w:t>A challenge with divisive methods is how to partition a large cluster into several smaller ones. For example, there are 2</w:t>
      </w:r>
      <w:r w:rsidRPr="00A54F20">
        <w:rPr>
          <w:b/>
          <w:bCs/>
          <w:i/>
          <w:iCs/>
          <w:vertAlign w:val="superscript"/>
        </w:rPr>
        <w:t>n</w:t>
      </w:r>
      <w:r w:rsidRPr="00A54F20">
        <w:rPr>
          <w:b/>
          <w:bCs/>
          <w:vertAlign w:val="superscript"/>
        </w:rPr>
        <w:t> − 1</w:t>
      </w:r>
      <w:r w:rsidRPr="00A54F20">
        <w:t> − 1 possible ways to partition a set of </w:t>
      </w:r>
      <w:r w:rsidRPr="00A54F20">
        <w:rPr>
          <w:i/>
          <w:iCs/>
        </w:rPr>
        <w:t>n</w:t>
      </w:r>
      <w:r w:rsidRPr="00A54F20">
        <w:t> objects into two exclusive subsets, where </w:t>
      </w:r>
      <w:r w:rsidRPr="00A54F20">
        <w:rPr>
          <w:i/>
          <w:iCs/>
        </w:rPr>
        <w:t>n</w:t>
      </w:r>
      <w:r w:rsidRPr="00A54F20">
        <w:t> is the number of objects. When </w:t>
      </w:r>
      <w:r w:rsidRPr="00A54F20">
        <w:rPr>
          <w:i/>
          <w:iCs/>
        </w:rPr>
        <w:t>n</w:t>
      </w:r>
      <w:r w:rsidRPr="00A54F20">
        <w:t xml:space="preserve"> is large, it is computationally prohibitive to examine all possibilities. Consequently, a divisive method typically uses heuristics in partitioning, which can lead to inaccurate results. For the sake of efficiency, divisive methods typically do not backtrack on partitioning decisions that have been made. Once a cluster is partitioned, </w:t>
      </w:r>
      <w:proofErr w:type="gramStart"/>
      <w:r w:rsidRPr="00A54F20">
        <w:t>any</w:t>
      </w:r>
      <w:proofErr w:type="gramEnd"/>
      <w:r w:rsidRPr="00A54F20">
        <w:t xml:space="preserve"> alternative partitioning of this cluster </w:t>
      </w:r>
      <w:proofErr w:type="gramStart"/>
      <w:r w:rsidRPr="00A54F20">
        <w:t>will not</w:t>
      </w:r>
      <w:proofErr w:type="gramEnd"/>
      <w:r w:rsidRPr="00A54F20">
        <w:t xml:space="preserve"> be considered again. Due to the challenges in divisive methods, there are many more agglomerative methods than divisive methods.</w:t>
      </w:r>
    </w:p>
    <w:p w14:paraId="27DA2789" w14:textId="77777777" w:rsidR="00A54F20" w:rsidRPr="00A54F20" w:rsidRDefault="00A54F20" w:rsidP="00A54F20">
      <w:pPr>
        <w:rPr>
          <w:b/>
          <w:bCs/>
        </w:rPr>
      </w:pPr>
      <w:r w:rsidRPr="00A54F20">
        <w:rPr>
          <w:b/>
          <w:bCs/>
        </w:rPr>
        <w:t>10.3.2 Distance Measures in Algorithmic Methods</w:t>
      </w:r>
    </w:p>
    <w:p w14:paraId="772B742E" w14:textId="77777777" w:rsidR="00A54F20" w:rsidRPr="00A54F20" w:rsidRDefault="00A54F20" w:rsidP="00A54F20">
      <w:r w:rsidRPr="00A54F20">
        <w:t>Whether using an agglomerative method or a divisive method, a core need is to measure the distance between two clusters, where each cluster is generally a set of objects.</w:t>
      </w:r>
    </w:p>
    <w:p w14:paraId="5914F881" w14:textId="77777777" w:rsidR="00A54F20" w:rsidRPr="00A54F20" w:rsidRDefault="00A54F20" w:rsidP="00A54F20">
      <w:r w:rsidRPr="00A54F20">
        <w:t>Four widely used measures for distance between clusters are as follows, where </w:t>
      </w:r>
      <w:r w:rsidRPr="00A54F20">
        <w:rPr>
          <w:b/>
          <w:bCs/>
        </w:rPr>
        <w:t>|</w:t>
      </w:r>
      <w:r w:rsidRPr="00A54F20">
        <w:rPr>
          <w:b/>
          <w:bCs/>
          <w:i/>
          <w:iCs/>
        </w:rPr>
        <w:t>p</w:t>
      </w:r>
      <w:r w:rsidRPr="00A54F20">
        <w:rPr>
          <w:b/>
          <w:bCs/>
        </w:rPr>
        <w:t> − </w:t>
      </w:r>
      <w:r w:rsidRPr="00A54F20">
        <w:rPr>
          <w:b/>
          <w:bCs/>
          <w:i/>
          <w:iCs/>
        </w:rPr>
        <w:t>p</w:t>
      </w:r>
      <w:r w:rsidRPr="00A54F20">
        <w:rPr>
          <w:b/>
          <w:bCs/>
        </w:rPr>
        <w:t>′|</w:t>
      </w:r>
      <w:r w:rsidRPr="00A54F20">
        <w:t> is the distance between two objects or points, </w:t>
      </w:r>
      <w:r w:rsidRPr="00A54F20">
        <w:rPr>
          <w:b/>
          <w:bCs/>
        </w:rPr>
        <w:t>p</w:t>
      </w:r>
      <w:r w:rsidRPr="00A54F20">
        <w:t> and </w:t>
      </w:r>
      <w:proofErr w:type="gramStart"/>
      <w:r w:rsidRPr="00A54F20">
        <w:rPr>
          <w:b/>
          <w:bCs/>
        </w:rPr>
        <w:t>p</w:t>
      </w:r>
      <w:r w:rsidRPr="00A54F20">
        <w:t>′;</w:t>
      </w:r>
      <w:proofErr w:type="gramEnd"/>
      <w:r w:rsidRPr="00A54F20">
        <w:t> </w:t>
      </w:r>
      <w:r w:rsidRPr="00A54F20">
        <w:rPr>
          <w:b/>
          <w:bCs/>
        </w:rPr>
        <w:t>m</w:t>
      </w:r>
      <w:r w:rsidRPr="00A54F20">
        <w:rPr>
          <w:b/>
          <w:bCs/>
          <w:vertAlign w:val="subscript"/>
        </w:rPr>
        <w:t>i</w:t>
      </w:r>
      <w:r w:rsidRPr="00A54F20">
        <w:t> is the mean for cluster, </w:t>
      </w:r>
      <w:r w:rsidRPr="00A54F20">
        <w:rPr>
          <w:i/>
          <w:iCs/>
        </w:rPr>
        <w:t>C</w:t>
      </w:r>
      <w:r w:rsidRPr="00A54F20">
        <w:rPr>
          <w:b/>
          <w:bCs/>
          <w:i/>
          <w:iCs/>
          <w:vertAlign w:val="subscript"/>
        </w:rPr>
        <w:t>i</w:t>
      </w:r>
      <w:r w:rsidRPr="00A54F20">
        <w:t>; and </w:t>
      </w:r>
      <w:proofErr w:type="spellStart"/>
      <w:r w:rsidRPr="00A54F20">
        <w:rPr>
          <w:i/>
          <w:iCs/>
        </w:rPr>
        <w:t>n</w:t>
      </w:r>
      <w:r w:rsidRPr="00A54F20">
        <w:rPr>
          <w:b/>
          <w:bCs/>
          <w:i/>
          <w:iCs/>
          <w:vertAlign w:val="subscript"/>
        </w:rPr>
        <w:t>i</w:t>
      </w:r>
      <w:proofErr w:type="spellEnd"/>
      <w:r w:rsidRPr="00A54F20">
        <w:t> is the number of objects in </w:t>
      </w:r>
      <w:r w:rsidRPr="00A54F20">
        <w:rPr>
          <w:i/>
          <w:iCs/>
        </w:rPr>
        <w:t>C</w:t>
      </w:r>
      <w:r w:rsidRPr="00A54F20">
        <w:rPr>
          <w:b/>
          <w:bCs/>
          <w:i/>
          <w:iCs/>
          <w:vertAlign w:val="subscript"/>
        </w:rPr>
        <w:t>i</w:t>
      </w:r>
      <w:r w:rsidRPr="00A54F20">
        <w:t>. They are also known as </w:t>
      </w:r>
      <w:r w:rsidRPr="00A54F20">
        <w:rPr>
          <w:i/>
          <w:iCs/>
        </w:rPr>
        <w:t>linkage measures</w:t>
      </w:r>
      <w:r w:rsidRPr="00A54F20">
        <w:t>.</w:t>
      </w:r>
    </w:p>
    <w:p w14:paraId="148E4701" w14:textId="542052D3" w:rsidR="00A54F20" w:rsidRPr="00A54F20" w:rsidRDefault="00A54F20" w:rsidP="00A54F20">
      <w:r w:rsidRPr="00A54F20">
        <w:drawing>
          <wp:inline distT="0" distB="0" distL="0" distR="0" wp14:anchorId="542B0C6A" wp14:editId="53DCAE87">
            <wp:extent cx="4019550" cy="352425"/>
            <wp:effectExtent l="0" t="0" r="0" b="9525"/>
            <wp:docPr id="39802005" name="Picture 7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descr="image"/>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4019550" cy="352425"/>
                    </a:xfrm>
                    <a:prstGeom prst="rect">
                      <a:avLst/>
                    </a:prstGeom>
                    <a:noFill/>
                    <a:ln>
                      <a:noFill/>
                    </a:ln>
                  </pic:spPr>
                </pic:pic>
              </a:graphicData>
            </a:graphic>
          </wp:inline>
        </w:drawing>
      </w:r>
      <w:r w:rsidRPr="00A54F20">
        <w:rPr>
          <w:b/>
          <w:bCs/>
        </w:rPr>
        <w:t>(10.3)</w:t>
      </w:r>
    </w:p>
    <w:p w14:paraId="3146B88C" w14:textId="4CFBCE39" w:rsidR="00A54F20" w:rsidRPr="00A54F20" w:rsidRDefault="00A54F20" w:rsidP="00A54F20">
      <w:r w:rsidRPr="00A54F20">
        <w:drawing>
          <wp:inline distT="0" distB="0" distL="0" distR="0" wp14:anchorId="12882E9B" wp14:editId="391DF2E3">
            <wp:extent cx="4057650" cy="352425"/>
            <wp:effectExtent l="0" t="0" r="0" b="9525"/>
            <wp:docPr id="782506751" name="Picture 7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descr="image"/>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4057650" cy="352425"/>
                    </a:xfrm>
                    <a:prstGeom prst="rect">
                      <a:avLst/>
                    </a:prstGeom>
                    <a:noFill/>
                    <a:ln>
                      <a:noFill/>
                    </a:ln>
                  </pic:spPr>
                </pic:pic>
              </a:graphicData>
            </a:graphic>
          </wp:inline>
        </w:drawing>
      </w:r>
      <w:r w:rsidRPr="00A54F20">
        <w:rPr>
          <w:b/>
          <w:bCs/>
        </w:rPr>
        <w:t>(10.4)</w:t>
      </w:r>
    </w:p>
    <w:p w14:paraId="01229BC5" w14:textId="0CA1530E" w:rsidR="00A54F20" w:rsidRPr="00A54F20" w:rsidRDefault="00A54F20" w:rsidP="00A54F20">
      <w:r w:rsidRPr="00A54F20">
        <w:drawing>
          <wp:inline distT="0" distB="0" distL="0" distR="0" wp14:anchorId="0D709999" wp14:editId="18799DA4">
            <wp:extent cx="3133725" cy="247650"/>
            <wp:effectExtent l="0" t="0" r="9525" b="0"/>
            <wp:docPr id="1421619939" name="Picture 7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descr="image"/>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3133725" cy="247650"/>
                    </a:xfrm>
                    <a:prstGeom prst="rect">
                      <a:avLst/>
                    </a:prstGeom>
                    <a:noFill/>
                    <a:ln>
                      <a:noFill/>
                    </a:ln>
                  </pic:spPr>
                </pic:pic>
              </a:graphicData>
            </a:graphic>
          </wp:inline>
        </w:drawing>
      </w:r>
      <w:r w:rsidRPr="00A54F20">
        <w:rPr>
          <w:b/>
          <w:bCs/>
        </w:rPr>
        <w:t>(10.5)</w:t>
      </w:r>
    </w:p>
    <w:p w14:paraId="27BE7DEE" w14:textId="77358E85" w:rsidR="00A54F20" w:rsidRPr="00A54F20" w:rsidRDefault="00A54F20" w:rsidP="00A54F20">
      <w:r w:rsidRPr="00A54F20">
        <w:drawing>
          <wp:inline distT="0" distB="0" distL="0" distR="0" wp14:anchorId="33C13948" wp14:editId="293F29DB">
            <wp:extent cx="4076700" cy="533400"/>
            <wp:effectExtent l="0" t="0" r="0" b="0"/>
            <wp:docPr id="975812851" name="Picture 7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descr="image"/>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4076700" cy="533400"/>
                    </a:xfrm>
                    <a:prstGeom prst="rect">
                      <a:avLst/>
                    </a:prstGeom>
                    <a:noFill/>
                    <a:ln>
                      <a:noFill/>
                    </a:ln>
                  </pic:spPr>
                </pic:pic>
              </a:graphicData>
            </a:graphic>
          </wp:inline>
        </w:drawing>
      </w:r>
      <w:r w:rsidRPr="00A54F20">
        <w:rPr>
          <w:b/>
          <w:bCs/>
        </w:rPr>
        <w:t>(10.6)</w:t>
      </w:r>
    </w:p>
    <w:p w14:paraId="51F1D121" w14:textId="77777777" w:rsidR="00A54F20" w:rsidRPr="00A54F20" w:rsidRDefault="00A54F20" w:rsidP="00A54F20">
      <w:r w:rsidRPr="00A54F20">
        <w:t>When an algorithm uses the </w:t>
      </w:r>
      <w:r w:rsidRPr="00A54F20">
        <w:rPr>
          <w:i/>
          <w:iCs/>
        </w:rPr>
        <w:t>minimum distance</w:t>
      </w:r>
      <w:r w:rsidRPr="00A54F20">
        <w:t>, </w:t>
      </w:r>
      <w:proofErr w:type="spellStart"/>
      <w:proofErr w:type="gramStart"/>
      <w:r w:rsidRPr="00A54F20">
        <w:rPr>
          <w:i/>
          <w:iCs/>
        </w:rPr>
        <w:t>d</w:t>
      </w:r>
      <w:r w:rsidRPr="00A54F20">
        <w:rPr>
          <w:b/>
          <w:bCs/>
          <w:i/>
          <w:iCs/>
          <w:vertAlign w:val="subscript"/>
        </w:rPr>
        <w:t>min</w:t>
      </w:r>
      <w:proofErr w:type="spellEnd"/>
      <w:r w:rsidRPr="00A54F20">
        <w:t>(</w:t>
      </w:r>
      <w:proofErr w:type="gramEnd"/>
      <w:r w:rsidRPr="00A54F20">
        <w:rPr>
          <w:i/>
          <w:iCs/>
        </w:rPr>
        <w:t>C</w:t>
      </w:r>
      <w:r w:rsidRPr="00A54F20">
        <w:rPr>
          <w:b/>
          <w:bCs/>
          <w:i/>
          <w:iCs/>
          <w:vertAlign w:val="subscript"/>
        </w:rPr>
        <w:t>i</w:t>
      </w:r>
      <w:r w:rsidRPr="00A54F20">
        <w:t>, </w:t>
      </w:r>
      <w:proofErr w:type="spellStart"/>
      <w:r w:rsidRPr="00A54F20">
        <w:rPr>
          <w:i/>
          <w:iCs/>
        </w:rPr>
        <w:t>C</w:t>
      </w:r>
      <w:r w:rsidRPr="00A54F20">
        <w:rPr>
          <w:b/>
          <w:bCs/>
          <w:i/>
          <w:iCs/>
          <w:vertAlign w:val="subscript"/>
        </w:rPr>
        <w:t>j</w:t>
      </w:r>
      <w:proofErr w:type="spellEnd"/>
      <w:r w:rsidRPr="00A54F20">
        <w:t>), to measure the distance between clusters, it is sometimes called a </w:t>
      </w:r>
      <w:r w:rsidRPr="00A54F20">
        <w:rPr>
          <w:b/>
          <w:bCs/>
        </w:rPr>
        <w:t>nearest-neighbor clustering algorithm</w:t>
      </w:r>
      <w:r w:rsidRPr="00A54F20">
        <w:t>. Moreover, if the clustering process is terminated when the distance between nearest clusters exceeds a user-defined threshold, it is called a </w:t>
      </w:r>
      <w:r w:rsidRPr="00A54F20">
        <w:rPr>
          <w:b/>
          <w:bCs/>
        </w:rPr>
        <w:t>single-linkage algorithm</w:t>
      </w:r>
      <w:r w:rsidRPr="00A54F20">
        <w:t>. If we view the data points as nodes of a graph, with edges forming a path between the nodes in a cluster, then the merging of two 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corresponds to adding an edge between the nearest pair of nodes in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Because edges linking clusters always go between distinct clusters, the resulting graph will generate a tree. Thus, an agglomerative hierarchical clustering algorithm that uses the minimum distance measure is also called a </w:t>
      </w:r>
      <w:r w:rsidRPr="00A54F20">
        <w:rPr>
          <w:b/>
          <w:bCs/>
        </w:rPr>
        <w:t>minimal spanning tree algorithm</w:t>
      </w:r>
      <w:r w:rsidRPr="00A54F20">
        <w:t xml:space="preserve">, where a spanning tree of a graph is a tree that </w:t>
      </w:r>
      <w:r w:rsidRPr="00A54F20">
        <w:lastRenderedPageBreak/>
        <w:t>connects all vertices, and a minimal spanning tree is the one with the least sum of edge weights.</w:t>
      </w:r>
    </w:p>
    <w:p w14:paraId="44F0B0C6" w14:textId="77777777" w:rsidR="00A54F20" w:rsidRPr="00A54F20" w:rsidRDefault="00A54F20" w:rsidP="00A54F20">
      <w:r w:rsidRPr="00A54F20">
        <w:t>When an algorithm uses the </w:t>
      </w:r>
      <w:r w:rsidRPr="00A54F20">
        <w:rPr>
          <w:i/>
          <w:iCs/>
        </w:rPr>
        <w:t>maximum distance</w:t>
      </w:r>
      <w:r w:rsidRPr="00A54F20">
        <w:t>, </w:t>
      </w:r>
      <w:proofErr w:type="spellStart"/>
      <w:proofErr w:type="gramStart"/>
      <w:r w:rsidRPr="00A54F20">
        <w:rPr>
          <w:i/>
          <w:iCs/>
        </w:rPr>
        <w:t>d</w:t>
      </w:r>
      <w:r w:rsidRPr="00A54F20">
        <w:rPr>
          <w:b/>
          <w:bCs/>
          <w:i/>
          <w:iCs/>
          <w:vertAlign w:val="subscript"/>
        </w:rPr>
        <w:t>max</w:t>
      </w:r>
      <w:proofErr w:type="spellEnd"/>
      <w:r w:rsidRPr="00A54F20">
        <w:t>(</w:t>
      </w:r>
      <w:proofErr w:type="gramEnd"/>
      <w:r w:rsidRPr="00A54F20">
        <w:rPr>
          <w:i/>
          <w:iCs/>
        </w:rPr>
        <w:t>C</w:t>
      </w:r>
      <w:r w:rsidRPr="00A54F20">
        <w:rPr>
          <w:b/>
          <w:bCs/>
          <w:i/>
          <w:iCs/>
          <w:vertAlign w:val="subscript"/>
        </w:rPr>
        <w:t>i</w:t>
      </w:r>
      <w:r w:rsidRPr="00A54F20">
        <w:t>, </w:t>
      </w:r>
      <w:proofErr w:type="spellStart"/>
      <w:r w:rsidRPr="00A54F20">
        <w:rPr>
          <w:i/>
          <w:iCs/>
        </w:rPr>
        <w:t>C</w:t>
      </w:r>
      <w:r w:rsidRPr="00A54F20">
        <w:rPr>
          <w:b/>
          <w:bCs/>
          <w:i/>
          <w:iCs/>
          <w:vertAlign w:val="subscript"/>
        </w:rPr>
        <w:t>j</w:t>
      </w:r>
      <w:proofErr w:type="spellEnd"/>
      <w:r w:rsidRPr="00A54F20">
        <w:t>), to measure the distance between clusters, it is sometimes called a </w:t>
      </w:r>
      <w:r w:rsidRPr="00A54F20">
        <w:rPr>
          <w:b/>
          <w:bCs/>
        </w:rPr>
        <w:t>farthest-neighbor clustering algorithm</w:t>
      </w:r>
      <w:r w:rsidRPr="00A54F20">
        <w:t>. If the clustering process is terminated when the maximum distance between nearest clusters exceeds a user-defined threshold, it is called a </w:t>
      </w:r>
      <w:r w:rsidRPr="00A54F20">
        <w:rPr>
          <w:b/>
          <w:bCs/>
        </w:rPr>
        <w:t>complete-linkage algorithm</w:t>
      </w:r>
      <w:r w:rsidRPr="00A54F20">
        <w:t>. By viewing data points as nodes of a graph, with edges linking nodes, we can think of each cluster as a </w:t>
      </w:r>
      <w:r w:rsidRPr="00A54F20">
        <w:rPr>
          <w:i/>
          <w:iCs/>
        </w:rPr>
        <w:t>complete</w:t>
      </w:r>
      <w:r w:rsidRPr="00A54F20">
        <w:t> subgraph, that is, with edges connecting all the nodes in the clusters. The distance between two clusters is determined by the most distant nodes in the two clusters. Farthest-neighbor algorithms tend to minimize the increase in diameter of the clusters at each iteration. If the true clusters are rather compact and approximately equal size, the method will produce high-quality clusters. Otherwise, the clusters produced can be meaningless.</w:t>
      </w:r>
    </w:p>
    <w:p w14:paraId="60BA6C8D" w14:textId="77777777" w:rsidR="00A54F20" w:rsidRPr="00A54F20" w:rsidRDefault="00A54F20" w:rsidP="00A54F20">
      <w:r w:rsidRPr="00A54F20">
        <w:t>The previous minimum and maximum measures represent two extremes in measuring the distance between clusters. They tend to be overly sensitive to outliers or noisy data. The use of </w:t>
      </w:r>
      <w:r w:rsidRPr="00A54F20">
        <w:rPr>
          <w:i/>
          <w:iCs/>
        </w:rPr>
        <w:t>mean</w:t>
      </w:r>
      <w:r w:rsidRPr="00A54F20">
        <w:t> or </w:t>
      </w:r>
      <w:r w:rsidRPr="00A54F20">
        <w:rPr>
          <w:i/>
          <w:iCs/>
        </w:rPr>
        <w:t>average distance</w:t>
      </w:r>
      <w:r w:rsidRPr="00A54F20">
        <w:t> is a compromise between the minimum and maximum distances and overcomes the outlier sensitivity problem. Whereas the </w:t>
      </w:r>
      <w:r w:rsidRPr="00A54F20">
        <w:rPr>
          <w:i/>
          <w:iCs/>
        </w:rPr>
        <w:t>mean distance</w:t>
      </w:r>
      <w:r w:rsidRPr="00A54F20">
        <w:t> is the simplest to compute, the </w:t>
      </w:r>
      <w:r w:rsidRPr="00A54F20">
        <w:rPr>
          <w:i/>
          <w:iCs/>
        </w:rPr>
        <w:t>average distance</w:t>
      </w:r>
      <w:r w:rsidRPr="00A54F20">
        <w:t> is advantageous in that it can handle categoric as well as numeric data. The computation of the mean vector for categoric data can be difficult or impossible to define.</w:t>
      </w:r>
    </w:p>
    <w:p w14:paraId="6AE34825" w14:textId="77777777" w:rsidR="00A54F20" w:rsidRPr="00A54F20" w:rsidRDefault="00A54F20" w:rsidP="00A54F20">
      <w:r w:rsidRPr="00A54F20">
        <w:t>Example 10.4</w:t>
      </w:r>
    </w:p>
    <w:p w14:paraId="2C539500" w14:textId="77777777" w:rsidR="00A54F20" w:rsidRPr="00A54F20" w:rsidRDefault="00A54F20" w:rsidP="00A54F20">
      <w:r w:rsidRPr="00A54F20">
        <w:t>Single versus complete linkages</w:t>
      </w:r>
    </w:p>
    <w:p w14:paraId="1D87E7A9" w14:textId="77777777" w:rsidR="00A54F20" w:rsidRPr="00A54F20" w:rsidRDefault="00A54F20" w:rsidP="00A54F20">
      <w:r w:rsidRPr="00A54F20">
        <w:t>Let us apply hierarchical clustering to the data set of </w:t>
      </w:r>
      <w:hyperlink r:id="rId453" w:anchor="F0045_CHP010" w:history="1">
        <w:r w:rsidRPr="00A54F20">
          <w:rPr>
            <w:rStyle w:val="Hyperlink"/>
            <w:b/>
            <w:bCs/>
          </w:rPr>
          <w:t>Figure 10.8(a)</w:t>
        </w:r>
      </w:hyperlink>
      <w:r w:rsidRPr="00A54F20">
        <w:t>. </w:t>
      </w:r>
      <w:hyperlink r:id="rId454" w:anchor="F0045_CHP010" w:history="1">
        <w:r w:rsidRPr="00A54F20">
          <w:rPr>
            <w:rStyle w:val="Hyperlink"/>
            <w:b/>
            <w:bCs/>
          </w:rPr>
          <w:t>Figure 10.8(b)</w:t>
        </w:r>
      </w:hyperlink>
      <w:r w:rsidRPr="00A54F20">
        <w:t> shows the dendrogram using single linkage. </w:t>
      </w:r>
      <w:hyperlink r:id="rId455" w:anchor="F0045_CHP010" w:history="1">
        <w:r w:rsidRPr="00A54F20">
          <w:rPr>
            <w:rStyle w:val="Hyperlink"/>
            <w:b/>
            <w:bCs/>
          </w:rPr>
          <w:t>Figure 10.8(c)</w:t>
        </w:r>
      </w:hyperlink>
      <w:r w:rsidRPr="00A54F20">
        <w:t> shows the case using complete linkage, where the edges between clusters {</w:t>
      </w:r>
      <w:r w:rsidRPr="00A54F20">
        <w:rPr>
          <w:i/>
          <w:iCs/>
        </w:rPr>
        <w:t>A</w:t>
      </w:r>
      <w:r w:rsidRPr="00A54F20">
        <w:t>, </w:t>
      </w:r>
      <w:r w:rsidRPr="00A54F20">
        <w:rPr>
          <w:i/>
          <w:iCs/>
        </w:rPr>
        <w:t>B</w:t>
      </w:r>
      <w:r w:rsidRPr="00A54F20">
        <w:t>, </w:t>
      </w:r>
      <w:r w:rsidRPr="00A54F20">
        <w:rPr>
          <w:i/>
          <w:iCs/>
        </w:rPr>
        <w:t>J</w:t>
      </w:r>
      <w:r w:rsidRPr="00A54F20">
        <w:t>, </w:t>
      </w:r>
      <w:r w:rsidRPr="00A54F20">
        <w:rPr>
          <w:i/>
          <w:iCs/>
        </w:rPr>
        <w:t>H</w:t>
      </w:r>
      <w:r w:rsidRPr="00A54F20">
        <w:t>} and {</w:t>
      </w:r>
      <w:r w:rsidRPr="00A54F20">
        <w:rPr>
          <w:i/>
          <w:iCs/>
        </w:rPr>
        <w:t>C</w:t>
      </w:r>
      <w:r w:rsidRPr="00A54F20">
        <w:t>, </w:t>
      </w:r>
      <w:r w:rsidRPr="00A54F20">
        <w:rPr>
          <w:i/>
          <w:iCs/>
        </w:rPr>
        <w:t>D</w:t>
      </w:r>
      <w:r w:rsidRPr="00A54F20">
        <w:t>, </w:t>
      </w:r>
      <w:r w:rsidRPr="00A54F20">
        <w:rPr>
          <w:i/>
          <w:iCs/>
        </w:rPr>
        <w:t>G</w:t>
      </w:r>
      <w:r w:rsidRPr="00A54F20">
        <w:t>, </w:t>
      </w:r>
      <w:r w:rsidRPr="00A54F20">
        <w:rPr>
          <w:i/>
          <w:iCs/>
        </w:rPr>
        <w:t>F</w:t>
      </w:r>
      <w:r w:rsidRPr="00A54F20">
        <w:t>, </w:t>
      </w:r>
      <w:r w:rsidRPr="00A54F20">
        <w:rPr>
          <w:i/>
          <w:iCs/>
        </w:rPr>
        <w:t>E</w:t>
      </w:r>
      <w:r w:rsidRPr="00A54F20">
        <w:t>} are omitted for ease of presentation. This example shows that by using single linkages we can find hierarchical clusters defined by local proximity, whereas complete linkage tends to find clusters opting for global closeness.</w:t>
      </w:r>
    </w:p>
    <w:p w14:paraId="01CEFCE4" w14:textId="0E14A408" w:rsidR="00A54F20" w:rsidRPr="00A54F20" w:rsidRDefault="00A54F20" w:rsidP="00A54F20">
      <w:r w:rsidRPr="00A54F20">
        <w:lastRenderedPageBreak/>
        <w:drawing>
          <wp:inline distT="0" distB="0" distL="0" distR="0" wp14:anchorId="16BF4990" wp14:editId="0E66854D">
            <wp:extent cx="3876675" cy="3667125"/>
            <wp:effectExtent l="0" t="0" r="9525" b="9525"/>
            <wp:docPr id="551949500" name="Picture 7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descr="image"/>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3876675" cy="3667125"/>
                    </a:xfrm>
                    <a:prstGeom prst="rect">
                      <a:avLst/>
                    </a:prstGeom>
                    <a:noFill/>
                    <a:ln>
                      <a:noFill/>
                    </a:ln>
                  </pic:spPr>
                </pic:pic>
              </a:graphicData>
            </a:graphic>
          </wp:inline>
        </w:drawing>
      </w:r>
    </w:p>
    <w:p w14:paraId="7CC856AB" w14:textId="77777777" w:rsidR="00A54F20" w:rsidRPr="00A54F20" w:rsidRDefault="00A54F20" w:rsidP="00A54F20">
      <w:r w:rsidRPr="00A54F20">
        <w:rPr>
          <w:b/>
          <w:bCs/>
        </w:rPr>
        <w:t>Figure 10.8</w:t>
      </w:r>
      <w:r w:rsidRPr="00A54F20">
        <w:t> Hierarchical clustering using single and complete linkages.</w:t>
      </w:r>
    </w:p>
    <w:p w14:paraId="2CB1E5E5" w14:textId="77777777" w:rsidR="00A54F20" w:rsidRPr="00A54F20" w:rsidRDefault="00A54F20" w:rsidP="00A54F20">
      <w:r w:rsidRPr="00A54F20">
        <w:t>There are variations of the four essential linkage measures just discussed. For example, we can measure the distance between two clusters by the distance between the centroids (i.e., the central objects) of the clusters.</w:t>
      </w:r>
    </w:p>
    <w:p w14:paraId="3FCD51D7" w14:textId="77777777" w:rsidR="00A54F20" w:rsidRPr="00A54F20" w:rsidRDefault="00A54F20" w:rsidP="00A54F20">
      <w:pPr>
        <w:rPr>
          <w:b/>
          <w:bCs/>
        </w:rPr>
      </w:pPr>
      <w:r w:rsidRPr="00A54F20">
        <w:rPr>
          <w:b/>
          <w:bCs/>
        </w:rPr>
        <w:t>10.3.3 BIRCH: Multiphase Hierarchical Clustering Using Clustering Feature Trees</w:t>
      </w:r>
    </w:p>
    <w:p w14:paraId="42C9822B" w14:textId="77777777" w:rsidR="00A54F20" w:rsidRPr="00A54F20" w:rsidRDefault="00A54F20" w:rsidP="00A54F20">
      <w:r w:rsidRPr="00A54F20">
        <w:t>Balanced Iterative Reducing and Clustering using Hierarchies (BIRCH) is designed for clustering a large amount of numeric data by integrating hierarchical clustering (at the initial </w:t>
      </w:r>
      <w:proofErr w:type="spellStart"/>
      <w:r w:rsidRPr="00A54F20">
        <w:rPr>
          <w:i/>
          <w:iCs/>
        </w:rPr>
        <w:t>microclustering</w:t>
      </w:r>
      <w:proofErr w:type="spellEnd"/>
      <w:r w:rsidRPr="00A54F20">
        <w:t> stage) and other clustering methods such as iterative partitioning (at the later </w:t>
      </w:r>
      <w:proofErr w:type="spellStart"/>
      <w:r w:rsidRPr="00A54F20">
        <w:rPr>
          <w:i/>
          <w:iCs/>
        </w:rPr>
        <w:t>macroclustering</w:t>
      </w:r>
      <w:proofErr w:type="spellEnd"/>
      <w:r w:rsidRPr="00A54F20">
        <w:t> stage). It overcomes the two difficulties in agglomerative clustering methods: (1) scalability and (2) the inability to undo what was done in the previous step.</w:t>
      </w:r>
    </w:p>
    <w:p w14:paraId="47937606" w14:textId="77777777" w:rsidR="00A54F20" w:rsidRPr="00A54F20" w:rsidRDefault="00A54F20" w:rsidP="00A54F20">
      <w:r w:rsidRPr="00A54F20">
        <w:t>BIRCH uses the notions of </w:t>
      </w:r>
      <w:r w:rsidRPr="00A54F20">
        <w:rPr>
          <w:i/>
          <w:iCs/>
        </w:rPr>
        <w:t>clustering feature</w:t>
      </w:r>
      <w:r w:rsidRPr="00A54F20">
        <w:t> to summarize a cluster, and </w:t>
      </w:r>
      <w:r w:rsidRPr="00A54F20">
        <w:rPr>
          <w:i/>
          <w:iCs/>
        </w:rPr>
        <w:t>clustering feature tree</w:t>
      </w:r>
      <w:r w:rsidRPr="00A54F20">
        <w:t> (</w:t>
      </w:r>
      <w:r w:rsidRPr="00A54F20">
        <w:rPr>
          <w:i/>
          <w:iCs/>
        </w:rPr>
        <w:t>CF-tree</w:t>
      </w:r>
      <w:r w:rsidRPr="00A54F20">
        <w:t xml:space="preserve">) to represent a cluster hierarchy. These structures help the clustering method achieve good speed and scalability in large or even streaming </w:t>
      </w:r>
      <w:proofErr w:type="gramStart"/>
      <w:r w:rsidRPr="00A54F20">
        <w:t>databases, and</w:t>
      </w:r>
      <w:proofErr w:type="gramEnd"/>
      <w:r w:rsidRPr="00A54F20">
        <w:t xml:space="preserve"> also make it effective for incremental and dynamic clustering of incoming objects.</w:t>
      </w:r>
    </w:p>
    <w:p w14:paraId="7F23AC2D" w14:textId="77777777" w:rsidR="00A54F20" w:rsidRPr="00A54F20" w:rsidRDefault="00A54F20" w:rsidP="00A54F20">
      <w:r w:rsidRPr="00A54F20">
        <w:t xml:space="preserve">Consider a cluster </w:t>
      </w:r>
      <w:proofErr w:type="gramStart"/>
      <w:r w:rsidRPr="00A54F20">
        <w:t>of </w:t>
      </w:r>
      <w:r w:rsidRPr="00A54F20">
        <w:rPr>
          <w:i/>
          <w:iCs/>
        </w:rPr>
        <w:t>n</w:t>
      </w:r>
      <w:proofErr w:type="gramEnd"/>
      <w:r w:rsidRPr="00A54F20">
        <w:rPr>
          <w:i/>
          <w:iCs/>
        </w:rPr>
        <w:t xml:space="preserve"> d</w:t>
      </w:r>
      <w:r w:rsidRPr="00A54F20">
        <w:t>-dimensional data objects or points. The </w:t>
      </w:r>
      <w:r w:rsidRPr="00A54F20">
        <w:rPr>
          <w:b/>
          <w:bCs/>
        </w:rPr>
        <w:t>clustering feature</w:t>
      </w:r>
      <w:r w:rsidRPr="00A54F20">
        <w:t> (</w:t>
      </w:r>
      <w:r w:rsidRPr="00A54F20">
        <w:rPr>
          <w:b/>
          <w:bCs/>
        </w:rPr>
        <w:t>CF</w:t>
      </w:r>
      <w:r w:rsidRPr="00A54F20">
        <w:t>) of the cluster is a 3-D vector summarizing information about clusters of objects. It is defined as</w:t>
      </w:r>
    </w:p>
    <w:p w14:paraId="16913F0C" w14:textId="0AFD6CCB" w:rsidR="00A54F20" w:rsidRPr="00A54F20" w:rsidRDefault="00A54F20" w:rsidP="00A54F20">
      <w:r w:rsidRPr="00A54F20">
        <w:lastRenderedPageBreak/>
        <w:drawing>
          <wp:inline distT="0" distB="0" distL="0" distR="0" wp14:anchorId="4375DAF3" wp14:editId="71A967BB">
            <wp:extent cx="981075" cy="152400"/>
            <wp:effectExtent l="0" t="0" r="9525" b="0"/>
            <wp:docPr id="1742424881" name="Picture 7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descr="image"/>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981075" cy="152400"/>
                    </a:xfrm>
                    <a:prstGeom prst="rect">
                      <a:avLst/>
                    </a:prstGeom>
                    <a:noFill/>
                    <a:ln>
                      <a:noFill/>
                    </a:ln>
                  </pic:spPr>
                </pic:pic>
              </a:graphicData>
            </a:graphic>
          </wp:inline>
        </w:drawing>
      </w:r>
      <w:r w:rsidRPr="00A54F20">
        <w:rPr>
          <w:b/>
          <w:bCs/>
        </w:rPr>
        <w:t>(10.7)</w:t>
      </w:r>
    </w:p>
    <w:p w14:paraId="5D2C7D35" w14:textId="2610F65D" w:rsidR="00A54F20" w:rsidRPr="00A54F20" w:rsidRDefault="00A54F20" w:rsidP="00A54F20">
      <w:r w:rsidRPr="00A54F20">
        <w:t>where </w:t>
      </w:r>
      <w:r w:rsidRPr="00A54F20">
        <w:rPr>
          <w:i/>
          <w:iCs/>
        </w:rPr>
        <w:t>LS</w:t>
      </w:r>
      <w:r w:rsidRPr="00A54F20">
        <w:t> is the linear sum of the </w:t>
      </w:r>
      <w:r w:rsidRPr="00A54F20">
        <w:rPr>
          <w:i/>
          <w:iCs/>
        </w:rPr>
        <w:t>n</w:t>
      </w:r>
      <w:r w:rsidRPr="00A54F20">
        <w:t> points (i.e., </w:t>
      </w:r>
      <w:r w:rsidRPr="00A54F20">
        <w:drawing>
          <wp:inline distT="0" distB="0" distL="0" distR="0" wp14:anchorId="1B5D7A9D" wp14:editId="4B556503">
            <wp:extent cx="457200" cy="304800"/>
            <wp:effectExtent l="0" t="0" r="0" b="0"/>
            <wp:docPr id="1842822194" name="Picture 7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descr="image"/>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457200" cy="304800"/>
                    </a:xfrm>
                    <a:prstGeom prst="rect">
                      <a:avLst/>
                    </a:prstGeom>
                    <a:noFill/>
                    <a:ln>
                      <a:noFill/>
                    </a:ln>
                  </pic:spPr>
                </pic:pic>
              </a:graphicData>
            </a:graphic>
          </wp:inline>
        </w:drawing>
      </w:r>
      <w:r w:rsidRPr="00A54F20">
        <w:t>), and </w:t>
      </w:r>
      <w:r w:rsidRPr="00A54F20">
        <w:rPr>
          <w:i/>
          <w:iCs/>
        </w:rPr>
        <w:t>SS</w:t>
      </w:r>
      <w:r w:rsidRPr="00A54F20">
        <w:t> is the square sum of the data points (i.e., </w:t>
      </w:r>
      <w:r w:rsidRPr="00A54F20">
        <w:drawing>
          <wp:inline distT="0" distB="0" distL="0" distR="0" wp14:anchorId="6C35A6CF" wp14:editId="078CD1F4">
            <wp:extent cx="476250" cy="304800"/>
            <wp:effectExtent l="0" t="0" r="0" b="0"/>
            <wp:docPr id="1328750351" name="Picture 7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descr="image"/>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476250" cy="304800"/>
                    </a:xfrm>
                    <a:prstGeom prst="rect">
                      <a:avLst/>
                    </a:prstGeom>
                    <a:noFill/>
                    <a:ln>
                      <a:noFill/>
                    </a:ln>
                  </pic:spPr>
                </pic:pic>
              </a:graphicData>
            </a:graphic>
          </wp:inline>
        </w:drawing>
      </w:r>
      <w:r w:rsidRPr="00A54F20">
        <w:t>).</w:t>
      </w:r>
    </w:p>
    <w:p w14:paraId="0ECC4FE5" w14:textId="77777777" w:rsidR="00A54F20" w:rsidRPr="00A54F20" w:rsidRDefault="00A54F20" w:rsidP="00A54F20">
      <w:r w:rsidRPr="00A54F20">
        <w:t>A clustering feature is essentially a summary of the statistics for the given cluster. Using a clustering feature, we can easily derive many useful statistics of a cluster. For example, the cluster’s centroid, </w:t>
      </w:r>
      <w:r w:rsidRPr="00A54F20">
        <w:rPr>
          <w:b/>
          <w:bCs/>
          <w:i/>
          <w:iCs/>
        </w:rPr>
        <w:t>x</w:t>
      </w:r>
      <w:r w:rsidRPr="00A54F20">
        <w:rPr>
          <w:b/>
          <w:bCs/>
          <w:vertAlign w:val="subscript"/>
        </w:rPr>
        <w:t>0</w:t>
      </w:r>
      <w:r w:rsidRPr="00A54F20">
        <w:t>, radius, </w:t>
      </w:r>
      <w:r w:rsidRPr="00A54F20">
        <w:rPr>
          <w:i/>
          <w:iCs/>
        </w:rPr>
        <w:t>R</w:t>
      </w:r>
      <w:r w:rsidRPr="00A54F20">
        <w:t>, and diameter, </w:t>
      </w:r>
      <w:r w:rsidRPr="00A54F20">
        <w:rPr>
          <w:i/>
          <w:iCs/>
        </w:rPr>
        <w:t>D</w:t>
      </w:r>
      <w:r w:rsidRPr="00A54F20">
        <w:t>, are</w:t>
      </w:r>
    </w:p>
    <w:p w14:paraId="4F21BE69" w14:textId="3E85A1E2" w:rsidR="00A54F20" w:rsidRPr="00A54F20" w:rsidRDefault="00A54F20" w:rsidP="00A54F20">
      <w:r w:rsidRPr="00A54F20">
        <w:drawing>
          <wp:inline distT="0" distB="0" distL="0" distR="0" wp14:anchorId="614D41DE" wp14:editId="37832DED">
            <wp:extent cx="1076325" cy="609600"/>
            <wp:effectExtent l="0" t="0" r="9525" b="0"/>
            <wp:docPr id="1220391440" name="Picture 7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descr="image"/>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1076325" cy="609600"/>
                    </a:xfrm>
                    <a:prstGeom prst="rect">
                      <a:avLst/>
                    </a:prstGeom>
                    <a:noFill/>
                    <a:ln>
                      <a:noFill/>
                    </a:ln>
                  </pic:spPr>
                </pic:pic>
              </a:graphicData>
            </a:graphic>
          </wp:inline>
        </w:drawing>
      </w:r>
      <w:r w:rsidRPr="00A54F20">
        <w:rPr>
          <w:b/>
          <w:bCs/>
        </w:rPr>
        <w:t>(10.8)</w:t>
      </w:r>
    </w:p>
    <w:p w14:paraId="5C92A127" w14:textId="3D623912" w:rsidR="00A54F20" w:rsidRPr="00A54F20" w:rsidRDefault="00A54F20" w:rsidP="00A54F20">
      <w:r w:rsidRPr="00A54F20">
        <w:drawing>
          <wp:inline distT="0" distB="0" distL="0" distR="0" wp14:anchorId="6BE4C66D" wp14:editId="7D86F497">
            <wp:extent cx="2609850" cy="657225"/>
            <wp:effectExtent l="0" t="0" r="0" b="9525"/>
            <wp:docPr id="2056188696" name="Picture 7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descr="image"/>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2609850" cy="657225"/>
                    </a:xfrm>
                    <a:prstGeom prst="rect">
                      <a:avLst/>
                    </a:prstGeom>
                    <a:noFill/>
                    <a:ln>
                      <a:noFill/>
                    </a:ln>
                  </pic:spPr>
                </pic:pic>
              </a:graphicData>
            </a:graphic>
          </wp:inline>
        </w:drawing>
      </w:r>
      <w:r w:rsidRPr="00A54F20">
        <w:rPr>
          <w:b/>
          <w:bCs/>
        </w:rPr>
        <w:t>(10.9)</w:t>
      </w:r>
    </w:p>
    <w:p w14:paraId="003D3B4D" w14:textId="4C6ADF4C" w:rsidR="00A54F20" w:rsidRPr="00A54F20" w:rsidRDefault="00A54F20" w:rsidP="00A54F20">
      <w:r w:rsidRPr="00A54F20">
        <w:drawing>
          <wp:inline distT="0" distB="0" distL="0" distR="0" wp14:anchorId="429D2933" wp14:editId="168376A2">
            <wp:extent cx="2476500" cy="704850"/>
            <wp:effectExtent l="0" t="0" r="0" b="0"/>
            <wp:docPr id="1474874176" name="Picture 7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descr="image"/>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2476500" cy="704850"/>
                    </a:xfrm>
                    <a:prstGeom prst="rect">
                      <a:avLst/>
                    </a:prstGeom>
                    <a:noFill/>
                    <a:ln>
                      <a:noFill/>
                    </a:ln>
                  </pic:spPr>
                </pic:pic>
              </a:graphicData>
            </a:graphic>
          </wp:inline>
        </w:drawing>
      </w:r>
      <w:r w:rsidRPr="00A54F20">
        <w:rPr>
          <w:b/>
          <w:bCs/>
        </w:rPr>
        <w:t>(10.10)</w:t>
      </w:r>
    </w:p>
    <w:p w14:paraId="48189C30" w14:textId="77777777" w:rsidR="00A54F20" w:rsidRPr="00A54F20" w:rsidRDefault="00A54F20" w:rsidP="00A54F20">
      <w:r w:rsidRPr="00A54F20">
        <w:t>Here, </w:t>
      </w:r>
      <w:r w:rsidRPr="00A54F20">
        <w:rPr>
          <w:i/>
          <w:iCs/>
        </w:rPr>
        <w:t>R</w:t>
      </w:r>
      <w:r w:rsidRPr="00A54F20">
        <w:t> is the average distance from member objects to the centroid, and </w:t>
      </w:r>
      <w:r w:rsidRPr="00A54F20">
        <w:rPr>
          <w:i/>
          <w:iCs/>
        </w:rPr>
        <w:t>D</w:t>
      </w:r>
      <w:r w:rsidRPr="00A54F20">
        <w:t> is the average pairwise distance within a cluster. Both </w:t>
      </w:r>
      <w:r w:rsidRPr="00A54F20">
        <w:rPr>
          <w:i/>
          <w:iCs/>
        </w:rPr>
        <w:t>R</w:t>
      </w:r>
      <w:r w:rsidRPr="00A54F20">
        <w:t> and </w:t>
      </w:r>
      <w:r w:rsidRPr="00A54F20">
        <w:rPr>
          <w:i/>
          <w:iCs/>
        </w:rPr>
        <w:t>D</w:t>
      </w:r>
      <w:r w:rsidRPr="00A54F20">
        <w:t> reflect the tightness of the cluster around the centroid.</w:t>
      </w:r>
    </w:p>
    <w:p w14:paraId="732CC583" w14:textId="04D1D690" w:rsidR="00A54F20" w:rsidRPr="00A54F20" w:rsidRDefault="00A54F20" w:rsidP="00A54F20">
      <w:r w:rsidRPr="00A54F20">
        <w:t xml:space="preserve">Summarizing a cluster using the clustering feature can avoid storing </w:t>
      </w:r>
      <w:proofErr w:type="gramStart"/>
      <w:r w:rsidRPr="00A54F20">
        <w:t>the detailed</w:t>
      </w:r>
      <w:proofErr w:type="gramEnd"/>
      <w:r w:rsidRPr="00A54F20">
        <w:t xml:space="preserve"> information about individual objects or points. Instead, we only need a constant size of space to store the clustering feature. This is the key to BIRCH efficiency in space. Moreover, clustering features are </w:t>
      </w:r>
      <w:r w:rsidRPr="00A54F20">
        <w:rPr>
          <w:i/>
          <w:iCs/>
        </w:rPr>
        <w:t>additive</w:t>
      </w:r>
      <w:r w:rsidRPr="00A54F20">
        <w:t>. That is, for two disjoint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with the clustering features </w:t>
      </w:r>
      <w:r w:rsidRPr="00A54F20">
        <w:drawing>
          <wp:inline distT="0" distB="0" distL="0" distR="0" wp14:anchorId="22426F0F" wp14:editId="601E488B">
            <wp:extent cx="1162050" cy="152400"/>
            <wp:effectExtent l="0" t="0" r="0" b="0"/>
            <wp:docPr id="1987687952" name="Picture 7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descr="image"/>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1162050" cy="152400"/>
                    </a:xfrm>
                    <a:prstGeom prst="rect">
                      <a:avLst/>
                    </a:prstGeom>
                    <a:noFill/>
                    <a:ln>
                      <a:noFill/>
                    </a:ln>
                  </pic:spPr>
                </pic:pic>
              </a:graphicData>
            </a:graphic>
          </wp:inline>
        </w:drawing>
      </w:r>
      <w:r w:rsidRPr="00A54F20">
        <w:t> and </w:t>
      </w:r>
      <w:r w:rsidRPr="00A54F20">
        <w:drawing>
          <wp:inline distT="0" distB="0" distL="0" distR="0" wp14:anchorId="69AB4AA5" wp14:editId="2B261153">
            <wp:extent cx="1162050" cy="152400"/>
            <wp:effectExtent l="0" t="0" r="0" b="0"/>
            <wp:docPr id="1662465318" name="Picture 7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descr="image"/>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1162050" cy="152400"/>
                    </a:xfrm>
                    <a:prstGeom prst="rect">
                      <a:avLst/>
                    </a:prstGeom>
                    <a:noFill/>
                    <a:ln>
                      <a:noFill/>
                    </a:ln>
                  </pic:spPr>
                </pic:pic>
              </a:graphicData>
            </a:graphic>
          </wp:inline>
        </w:drawing>
      </w:r>
      <w:r w:rsidRPr="00A54F20">
        <w:t>, respectively, the clustering feature for the cluster that formed by merging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xml:space="preserve"> is </w:t>
      </w:r>
      <w:proofErr w:type="gramStart"/>
      <w:r w:rsidRPr="00A54F20">
        <w:t>simply</w:t>
      </w:r>
      <w:proofErr w:type="gramEnd"/>
    </w:p>
    <w:p w14:paraId="17A22648" w14:textId="7BA7A2D0" w:rsidR="00A54F20" w:rsidRPr="00A54F20" w:rsidRDefault="00A54F20" w:rsidP="00A54F20">
      <w:r w:rsidRPr="00A54F20">
        <w:drawing>
          <wp:inline distT="0" distB="0" distL="0" distR="0" wp14:anchorId="6B5B7E9F" wp14:editId="68576417">
            <wp:extent cx="2438400" cy="152400"/>
            <wp:effectExtent l="0" t="0" r="0" b="0"/>
            <wp:docPr id="2031905329" name="Picture 7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descr="image"/>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2438400" cy="152400"/>
                    </a:xfrm>
                    <a:prstGeom prst="rect">
                      <a:avLst/>
                    </a:prstGeom>
                    <a:noFill/>
                    <a:ln>
                      <a:noFill/>
                    </a:ln>
                  </pic:spPr>
                </pic:pic>
              </a:graphicData>
            </a:graphic>
          </wp:inline>
        </w:drawing>
      </w:r>
      <w:r w:rsidRPr="00A54F20">
        <w:rPr>
          <w:b/>
          <w:bCs/>
        </w:rPr>
        <w:t>(10.11)</w:t>
      </w:r>
    </w:p>
    <w:p w14:paraId="42A35D04" w14:textId="77777777" w:rsidR="00A54F20" w:rsidRPr="00A54F20" w:rsidRDefault="00A54F20" w:rsidP="00A54F20">
      <w:r w:rsidRPr="00A54F20">
        <w:t>Example 10.5</w:t>
      </w:r>
    </w:p>
    <w:p w14:paraId="10343986" w14:textId="77777777" w:rsidR="00A54F20" w:rsidRPr="00A54F20" w:rsidRDefault="00A54F20" w:rsidP="00A54F20">
      <w:r w:rsidRPr="00A54F20">
        <w:t>Clustering feature</w:t>
      </w:r>
    </w:p>
    <w:p w14:paraId="3E8F7FB4" w14:textId="77777777" w:rsidR="00A54F20" w:rsidRPr="00A54F20" w:rsidRDefault="00A54F20" w:rsidP="00A54F20">
      <w:r w:rsidRPr="00A54F20">
        <w:t>Suppose there are three points, (2, 5), (3, 2), and (4, 3), in a cluster, </w:t>
      </w:r>
      <w:r w:rsidRPr="00A54F20">
        <w:rPr>
          <w:i/>
          <w:iCs/>
        </w:rPr>
        <w:t>C</w:t>
      </w:r>
      <w:r w:rsidRPr="00A54F20">
        <w:rPr>
          <w:b/>
          <w:bCs/>
          <w:vertAlign w:val="subscript"/>
        </w:rPr>
        <w:t>1</w:t>
      </w:r>
      <w:r w:rsidRPr="00A54F20">
        <w:t>. The clustering feature of </w:t>
      </w:r>
      <w:r w:rsidRPr="00A54F20">
        <w:rPr>
          <w:i/>
          <w:iCs/>
        </w:rPr>
        <w:t>C</w:t>
      </w:r>
      <w:r w:rsidRPr="00A54F20">
        <w:rPr>
          <w:b/>
          <w:bCs/>
          <w:vertAlign w:val="subscript"/>
        </w:rPr>
        <w:t>1</w:t>
      </w:r>
      <w:r w:rsidRPr="00A54F20">
        <w:t> is</w:t>
      </w:r>
    </w:p>
    <w:p w14:paraId="2222F4CF" w14:textId="4C29AB44" w:rsidR="00A54F20" w:rsidRPr="00A54F20" w:rsidRDefault="00A54F20" w:rsidP="00A54F20">
      <w:r w:rsidRPr="00A54F20">
        <w:lastRenderedPageBreak/>
        <w:drawing>
          <wp:inline distT="0" distB="0" distL="0" distR="0" wp14:anchorId="30157C12" wp14:editId="1ACD2C50">
            <wp:extent cx="4343400" cy="171450"/>
            <wp:effectExtent l="0" t="0" r="0" b="0"/>
            <wp:docPr id="1926870800" name="Picture 7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descr="image"/>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4343400" cy="171450"/>
                    </a:xfrm>
                    <a:prstGeom prst="rect">
                      <a:avLst/>
                    </a:prstGeom>
                    <a:noFill/>
                    <a:ln>
                      <a:noFill/>
                    </a:ln>
                  </pic:spPr>
                </pic:pic>
              </a:graphicData>
            </a:graphic>
          </wp:inline>
        </w:drawing>
      </w:r>
    </w:p>
    <w:p w14:paraId="32166990" w14:textId="753FEC90" w:rsidR="00A54F20" w:rsidRPr="00A54F20" w:rsidRDefault="00A54F20" w:rsidP="00A54F20">
      <w:r w:rsidRPr="00A54F20">
        <w:t>Suppose that </w:t>
      </w:r>
      <w:r w:rsidRPr="00A54F20">
        <w:rPr>
          <w:i/>
          <w:iCs/>
        </w:rPr>
        <w:t>C</w:t>
      </w:r>
      <w:r w:rsidRPr="00A54F20">
        <w:rPr>
          <w:b/>
          <w:bCs/>
          <w:vertAlign w:val="subscript"/>
        </w:rPr>
        <w:t>1</w:t>
      </w:r>
      <w:r w:rsidRPr="00A54F20">
        <w:t xml:space="preserve"> is </w:t>
      </w:r>
      <w:proofErr w:type="gramStart"/>
      <w:r w:rsidRPr="00A54F20">
        <w:t>disjoint</w:t>
      </w:r>
      <w:proofErr w:type="gramEnd"/>
      <w:r w:rsidRPr="00A54F20">
        <w:t xml:space="preserve"> to a second cluster, </w:t>
      </w:r>
      <w:r w:rsidRPr="00A54F20">
        <w:rPr>
          <w:i/>
          <w:iCs/>
        </w:rPr>
        <w:t>C</w:t>
      </w:r>
      <w:r w:rsidRPr="00A54F20">
        <w:rPr>
          <w:b/>
          <w:bCs/>
          <w:vertAlign w:val="subscript"/>
        </w:rPr>
        <w:t>2</w:t>
      </w:r>
      <w:r w:rsidRPr="00A54F20">
        <w:t>, where </w:t>
      </w:r>
      <w:r w:rsidRPr="00A54F20">
        <w:drawing>
          <wp:inline distT="0" distB="0" distL="0" distR="0" wp14:anchorId="43457E01" wp14:editId="2EE07D9E">
            <wp:extent cx="1704975" cy="152400"/>
            <wp:effectExtent l="0" t="0" r="0" b="0"/>
            <wp:docPr id="848243862" name="Picture 7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descr="image"/>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1704975" cy="152400"/>
                    </a:xfrm>
                    <a:prstGeom prst="rect">
                      <a:avLst/>
                    </a:prstGeom>
                    <a:noFill/>
                    <a:ln>
                      <a:noFill/>
                    </a:ln>
                  </pic:spPr>
                </pic:pic>
              </a:graphicData>
            </a:graphic>
          </wp:inline>
        </w:drawing>
      </w:r>
      <w:r w:rsidRPr="00A54F20">
        <w:t>. The clustering feature of a new cluster, </w:t>
      </w:r>
      <w:r w:rsidRPr="00A54F20">
        <w:rPr>
          <w:i/>
          <w:iCs/>
        </w:rPr>
        <w:t>C</w:t>
      </w:r>
      <w:r w:rsidRPr="00A54F20">
        <w:rPr>
          <w:b/>
          <w:bCs/>
          <w:vertAlign w:val="subscript"/>
        </w:rPr>
        <w:t>3</w:t>
      </w:r>
      <w:r w:rsidRPr="00A54F20">
        <w:t>, that is formed by merging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is derived by adding </w:t>
      </w:r>
      <w:r w:rsidRPr="00A54F20">
        <w:rPr>
          <w:i/>
          <w:iCs/>
        </w:rPr>
        <w:t>CF</w:t>
      </w:r>
      <w:r w:rsidRPr="00A54F20">
        <w:rPr>
          <w:b/>
          <w:bCs/>
          <w:vertAlign w:val="subscript"/>
        </w:rPr>
        <w:t>1</w:t>
      </w:r>
      <w:r w:rsidRPr="00A54F20">
        <w:t> and </w:t>
      </w:r>
      <w:r w:rsidRPr="00A54F20">
        <w:rPr>
          <w:i/>
          <w:iCs/>
        </w:rPr>
        <w:t>CF</w:t>
      </w:r>
      <w:r w:rsidRPr="00A54F20">
        <w:rPr>
          <w:b/>
          <w:bCs/>
          <w:vertAlign w:val="subscript"/>
        </w:rPr>
        <w:t>2</w:t>
      </w:r>
      <w:r w:rsidRPr="00A54F20">
        <w:t>. That is,</w:t>
      </w:r>
    </w:p>
    <w:p w14:paraId="20DC9447" w14:textId="3FB3378C" w:rsidR="00A54F20" w:rsidRPr="00A54F20" w:rsidRDefault="00A54F20" w:rsidP="00A54F20">
      <w:r w:rsidRPr="00A54F20">
        <w:drawing>
          <wp:inline distT="0" distB="0" distL="0" distR="0" wp14:anchorId="5BFFC06E" wp14:editId="568176B1">
            <wp:extent cx="4238625" cy="152400"/>
            <wp:effectExtent l="0" t="0" r="0" b="0"/>
            <wp:docPr id="1577978041" name="Picture 7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descr="image"/>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4238625" cy="152400"/>
                    </a:xfrm>
                    <a:prstGeom prst="rect">
                      <a:avLst/>
                    </a:prstGeom>
                    <a:noFill/>
                    <a:ln>
                      <a:noFill/>
                    </a:ln>
                  </pic:spPr>
                </pic:pic>
              </a:graphicData>
            </a:graphic>
          </wp:inline>
        </w:drawing>
      </w:r>
    </w:p>
    <w:p w14:paraId="49312EE6" w14:textId="77777777" w:rsidR="00A54F20" w:rsidRPr="00A54F20" w:rsidRDefault="00A54F20" w:rsidP="00A54F20">
      <w:r w:rsidRPr="00A54F20">
        <w:t>A </w:t>
      </w:r>
      <w:r w:rsidRPr="00A54F20">
        <w:rPr>
          <w:b/>
          <w:bCs/>
        </w:rPr>
        <w:t>CF-tree</w:t>
      </w:r>
      <w:r w:rsidRPr="00A54F20">
        <w:t xml:space="preserve"> is a height-balanced tree that stores the clustering features for </w:t>
      </w:r>
      <w:proofErr w:type="gramStart"/>
      <w:r w:rsidRPr="00A54F20">
        <w:t>a hierarchical</w:t>
      </w:r>
      <w:proofErr w:type="gramEnd"/>
      <w:r w:rsidRPr="00A54F20">
        <w:t xml:space="preserve"> clustering. An example is shown in </w:t>
      </w:r>
      <w:hyperlink r:id="rId469" w:anchor="F0050_CHP010" w:history="1">
        <w:r w:rsidRPr="00A54F20">
          <w:rPr>
            <w:rStyle w:val="Hyperlink"/>
            <w:b/>
            <w:bCs/>
          </w:rPr>
          <w:t>Figure 10.9</w:t>
        </w:r>
      </w:hyperlink>
      <w:r w:rsidRPr="00A54F20">
        <w:t xml:space="preserve">. By definition, a </w:t>
      </w:r>
      <w:proofErr w:type="spellStart"/>
      <w:r w:rsidRPr="00A54F20">
        <w:t>nonleaf</w:t>
      </w:r>
      <w:proofErr w:type="spellEnd"/>
      <w:r w:rsidRPr="00A54F20">
        <w:t xml:space="preserve"> node in a tree has descendants or “children.” The </w:t>
      </w:r>
      <w:proofErr w:type="spellStart"/>
      <w:r w:rsidRPr="00A54F20">
        <w:t>nonleaf</w:t>
      </w:r>
      <w:proofErr w:type="spellEnd"/>
      <w:r w:rsidRPr="00A54F20">
        <w:t xml:space="preserve"> nodes store sums of the CFs of their </w:t>
      </w:r>
      <w:proofErr w:type="gramStart"/>
      <w:r w:rsidRPr="00A54F20">
        <w:t>children, and</w:t>
      </w:r>
      <w:proofErr w:type="gramEnd"/>
      <w:r w:rsidRPr="00A54F20">
        <w:t xml:space="preserve"> thus summarize clustering information about their children. A CF-tree has two parameters: </w:t>
      </w:r>
      <w:r w:rsidRPr="00A54F20">
        <w:rPr>
          <w:i/>
          <w:iCs/>
        </w:rPr>
        <w:t>branching factor</w:t>
      </w:r>
      <w:r w:rsidRPr="00A54F20">
        <w:t>, </w:t>
      </w:r>
      <w:r w:rsidRPr="00A54F20">
        <w:rPr>
          <w:i/>
          <w:iCs/>
        </w:rPr>
        <w:t>B</w:t>
      </w:r>
      <w:r w:rsidRPr="00A54F20">
        <w:t>, and </w:t>
      </w:r>
      <w:r w:rsidRPr="00A54F20">
        <w:rPr>
          <w:i/>
          <w:iCs/>
        </w:rPr>
        <w:t>threshold</w:t>
      </w:r>
      <w:r w:rsidRPr="00A54F20">
        <w:t>, </w:t>
      </w:r>
      <w:r w:rsidRPr="00A54F20">
        <w:rPr>
          <w:i/>
          <w:iCs/>
        </w:rPr>
        <w:t>T</w:t>
      </w:r>
      <w:r w:rsidRPr="00A54F20">
        <w:t xml:space="preserve">. The branching factor specifies the maximum number of children per </w:t>
      </w:r>
      <w:proofErr w:type="spellStart"/>
      <w:r w:rsidRPr="00A54F20">
        <w:t>nonleaf</w:t>
      </w:r>
      <w:proofErr w:type="spellEnd"/>
      <w:r w:rsidRPr="00A54F20">
        <w:t xml:space="preserve"> node. The threshold parameter specifies the maximum diameter of subclusters stored at the leaf nodes of the tree. These two parameters implicitly control the resulting tree’s size.</w:t>
      </w:r>
    </w:p>
    <w:p w14:paraId="7EE115DA" w14:textId="3AF72680" w:rsidR="00A54F20" w:rsidRPr="00A54F20" w:rsidRDefault="00A54F20" w:rsidP="00A54F20">
      <w:r w:rsidRPr="00A54F20">
        <w:drawing>
          <wp:inline distT="0" distB="0" distL="0" distR="0" wp14:anchorId="7D863484" wp14:editId="756EE940">
            <wp:extent cx="3438525" cy="1104900"/>
            <wp:effectExtent l="0" t="0" r="9525" b="0"/>
            <wp:docPr id="1728648202" name="Picture 7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descr="image"/>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3438525" cy="1104900"/>
                    </a:xfrm>
                    <a:prstGeom prst="rect">
                      <a:avLst/>
                    </a:prstGeom>
                    <a:noFill/>
                    <a:ln>
                      <a:noFill/>
                    </a:ln>
                  </pic:spPr>
                </pic:pic>
              </a:graphicData>
            </a:graphic>
          </wp:inline>
        </w:drawing>
      </w:r>
    </w:p>
    <w:p w14:paraId="1C104668" w14:textId="77777777" w:rsidR="00A54F20" w:rsidRPr="00A54F20" w:rsidRDefault="00A54F20" w:rsidP="00A54F20">
      <w:r w:rsidRPr="00A54F20">
        <w:rPr>
          <w:b/>
          <w:bCs/>
        </w:rPr>
        <w:t>Figure 10.9</w:t>
      </w:r>
      <w:r w:rsidRPr="00A54F20">
        <w:t> CF-tree structure.</w:t>
      </w:r>
    </w:p>
    <w:p w14:paraId="3769C126" w14:textId="77777777" w:rsidR="00A54F20" w:rsidRPr="00A54F20" w:rsidRDefault="00A54F20" w:rsidP="00A54F20">
      <w:r w:rsidRPr="00A54F20">
        <w:t>Given a limited amount of main memory, an important consideration in BIRCH is to minimize the time required for input/output (I/O). BIRCH applies a </w:t>
      </w:r>
      <w:r w:rsidRPr="00A54F20">
        <w:rPr>
          <w:i/>
          <w:iCs/>
        </w:rPr>
        <w:t>multiphase</w:t>
      </w:r>
      <w:r w:rsidRPr="00A54F20">
        <w:t xml:space="preserve"> clustering technique: A single scan of the data set yields </w:t>
      </w:r>
      <w:proofErr w:type="gramStart"/>
      <w:r w:rsidRPr="00A54F20">
        <w:t>a basic</w:t>
      </w:r>
      <w:proofErr w:type="gramEnd"/>
      <w:r w:rsidRPr="00A54F20">
        <w:t>, good clustering, and one or more additional scans can optionally be used to further improve the quality. The primary phases are</w:t>
      </w:r>
    </w:p>
    <w:p w14:paraId="6F239F93"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Phase 1:</w:t>
      </w:r>
      <w:r w:rsidRPr="00A54F20">
        <w:t> BIRCH scans the database to build an initial in-memory CF-tree, which can be viewed as a multilevel compression of the data that tries to preserve the data’s inherent clustering structure.</w:t>
      </w:r>
    </w:p>
    <w:p w14:paraId="44ADC343"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Phase 2:</w:t>
      </w:r>
      <w:r w:rsidRPr="00A54F20">
        <w:t> BIRCH applies a (selected) clustering algorithm to cluster the leaf nodes of the CF-tree, which removes sparse clusters as outliers and groups dense clusters into larger ones.</w:t>
      </w:r>
    </w:p>
    <w:p w14:paraId="5928BABA" w14:textId="77777777" w:rsidR="00A54F20" w:rsidRPr="00A54F20" w:rsidRDefault="00A54F20" w:rsidP="00A54F20">
      <w:r w:rsidRPr="00A54F20">
        <w:t xml:space="preserve">For Phase 1, the CF-tree is built dynamically as objects are inserted. Thus, the method is incremental. An object is inserted into the closest leaf entry (subcluster). If the diameter of the subcluster stored in the leaf node after insertion is larger than the threshold value, then </w:t>
      </w:r>
      <w:r w:rsidRPr="00A54F20">
        <w:lastRenderedPageBreak/>
        <w:t xml:space="preserve">the leaf node and possibly other nodes are split. After the insertion of the new object, information about the object is passed toward the root of the tree. The size of the CF-tree can be changed by modifying the threshold. If the size of the memory that is needed for storing the CF-tree is larger than the size of the main memory, then a larger threshold value can be </w:t>
      </w:r>
      <w:proofErr w:type="gramStart"/>
      <w:r w:rsidRPr="00A54F20">
        <w:t>specified</w:t>
      </w:r>
      <w:proofErr w:type="gramEnd"/>
      <w:r w:rsidRPr="00A54F20">
        <w:t xml:space="preserve"> and the CF-tree is rebuilt.</w:t>
      </w:r>
    </w:p>
    <w:p w14:paraId="0A90662A" w14:textId="77777777" w:rsidR="00A54F20" w:rsidRPr="00A54F20" w:rsidRDefault="00A54F20" w:rsidP="00A54F20">
      <w:r w:rsidRPr="00A54F20">
        <w:t xml:space="preserve">The rebuild process is performed by building a new tree from the leaf nodes of the old tree. Thus, the process of rebuilding the tree is done without the necessity of rereading all the objects or points. This is </w:t>
      </w:r>
      <w:proofErr w:type="gramStart"/>
      <w:r w:rsidRPr="00A54F20">
        <w:t>similar to</w:t>
      </w:r>
      <w:proofErr w:type="gramEnd"/>
      <w:r w:rsidRPr="00A54F20">
        <w:t xml:space="preserve"> the insertion and node split in the construction of B+-trees. Therefore, for building the tree, data </w:t>
      </w:r>
      <w:proofErr w:type="gramStart"/>
      <w:r w:rsidRPr="00A54F20">
        <w:t>has to</w:t>
      </w:r>
      <w:proofErr w:type="gramEnd"/>
      <w:r w:rsidRPr="00A54F20">
        <w:t xml:space="preserve"> be read just once. Some heuristics and methods have been introduced to deal with outliers and improve the quality of CF-trees by additional scans of the data. Once the </w:t>
      </w:r>
      <w:proofErr w:type="gramStart"/>
      <w:r w:rsidRPr="00A54F20">
        <w:t>CF-tree</w:t>
      </w:r>
      <w:proofErr w:type="gramEnd"/>
      <w:r w:rsidRPr="00A54F20">
        <w:t xml:space="preserve"> is built, any clustering algorithm, such as a typical partitioning algorithm, can be used with the </w:t>
      </w:r>
      <w:proofErr w:type="gramStart"/>
      <w:r w:rsidRPr="00A54F20">
        <w:t>CF-tree</w:t>
      </w:r>
      <w:proofErr w:type="gramEnd"/>
      <w:r w:rsidRPr="00A54F20">
        <w:t xml:space="preserve"> in Phase 2.</w:t>
      </w:r>
    </w:p>
    <w:p w14:paraId="60ABFEA5" w14:textId="77777777" w:rsidR="00A54F20" w:rsidRPr="00A54F20" w:rsidRDefault="00A54F20" w:rsidP="00A54F20">
      <w:r w:rsidRPr="00A54F20">
        <w:rPr>
          <w:i/>
          <w:iCs/>
        </w:rPr>
        <w:t>“How effective is BIRCH?”</w:t>
      </w:r>
      <w:r w:rsidRPr="00A54F20">
        <w:t> The time complexity of the algorithm is </w:t>
      </w:r>
      <w:r w:rsidRPr="00A54F20">
        <w:rPr>
          <w:i/>
          <w:iCs/>
        </w:rPr>
        <w:t>O</w:t>
      </w:r>
      <w:r w:rsidRPr="00A54F20">
        <w:t>(</w:t>
      </w:r>
      <w:r w:rsidRPr="00A54F20">
        <w:rPr>
          <w:i/>
          <w:iCs/>
        </w:rPr>
        <w:t>n</w:t>
      </w:r>
      <w:r w:rsidRPr="00A54F20">
        <w:t>), where </w:t>
      </w:r>
      <w:r w:rsidRPr="00A54F20">
        <w:rPr>
          <w:i/>
          <w:iCs/>
        </w:rPr>
        <w:t>n</w:t>
      </w:r>
      <w:r w:rsidRPr="00A54F20">
        <w:t> is the number of objects to be clustered. Experiments have shown the linear scalability of the algorithm with respect to the number of objects, and good quality of clustering of the data. However, since each node in a CF-tree can hold only a limited number of entries due to its size, a CF-tree node does not always correspond to what a user may consider a natural cluster. Moreover, if the clusters are not spherical in shape, BIRCH does not perform well because it uses the notion of radius or diameter to control the boundary of a cluster.</w:t>
      </w:r>
    </w:p>
    <w:p w14:paraId="4154F248" w14:textId="77777777" w:rsidR="00A54F20" w:rsidRPr="00A54F20" w:rsidRDefault="00A54F20" w:rsidP="00A54F20">
      <w:r w:rsidRPr="00A54F20">
        <w:t xml:space="preserve">The ideas </w:t>
      </w:r>
      <w:proofErr w:type="gramStart"/>
      <w:r w:rsidRPr="00A54F20">
        <w:t>of</w:t>
      </w:r>
      <w:proofErr w:type="gramEnd"/>
      <w:r w:rsidRPr="00A54F20">
        <w:t xml:space="preserve"> clustering features and CF-trees have been applied beyond BIRCH. The ideas have been borrowed by many others to tackle problems of clustering streaming and dynamic data.</w:t>
      </w:r>
    </w:p>
    <w:p w14:paraId="72DF9509" w14:textId="77777777" w:rsidR="00A54F20" w:rsidRPr="00A54F20" w:rsidRDefault="00A54F20" w:rsidP="00A54F20">
      <w:pPr>
        <w:rPr>
          <w:b/>
          <w:bCs/>
        </w:rPr>
      </w:pPr>
      <w:r w:rsidRPr="00A54F20">
        <w:rPr>
          <w:b/>
          <w:bCs/>
        </w:rPr>
        <w:t>10.3.4 Chameleon: Multiphase Hierarchical Clustering Using Dynamic Modeling</w:t>
      </w:r>
    </w:p>
    <w:p w14:paraId="06657528" w14:textId="77777777" w:rsidR="00A54F20" w:rsidRPr="00A54F20" w:rsidRDefault="00A54F20" w:rsidP="00A54F20">
      <w:r w:rsidRPr="00A54F20">
        <w:rPr>
          <w:b/>
          <w:bCs/>
        </w:rPr>
        <w:t>Chameleon</w:t>
      </w:r>
      <w:r w:rsidRPr="00A54F20">
        <w:t xml:space="preserve"> is a hierarchical clustering algorithm that uses dynamic modeling to determine the similarity between pairs of clusters. In Chameleon, cluster similarity is assessed based on (1) how </w:t>
      </w:r>
      <w:proofErr w:type="gramStart"/>
      <w:r w:rsidRPr="00A54F20">
        <w:t>well connected</w:t>
      </w:r>
      <w:proofErr w:type="gramEnd"/>
      <w:r w:rsidRPr="00A54F20">
        <w:t xml:space="preserve"> objects are within a cluster and (2) the proximity of clusters. That is, two clusters are merged if their </w:t>
      </w:r>
      <w:r w:rsidRPr="00A54F20">
        <w:rPr>
          <w:i/>
          <w:iCs/>
        </w:rPr>
        <w:t>interconnectivity</w:t>
      </w:r>
      <w:r w:rsidRPr="00A54F20">
        <w:t> is high and they are </w:t>
      </w:r>
      <w:r w:rsidRPr="00A54F20">
        <w:rPr>
          <w:i/>
          <w:iCs/>
        </w:rPr>
        <w:t>close together</w:t>
      </w:r>
      <w:r w:rsidRPr="00A54F20">
        <w:t xml:space="preserve">. Thus, Chameleon does not depend on a static, user-supplied model and can automatically adapt to the internal characteristics of the clusters being merged. The </w:t>
      </w:r>
      <w:proofErr w:type="gramStart"/>
      <w:r w:rsidRPr="00A54F20">
        <w:t>merge</w:t>
      </w:r>
      <w:proofErr w:type="gramEnd"/>
      <w:r w:rsidRPr="00A54F20">
        <w:t xml:space="preserve"> process facilitates the discovery of natural and homogeneous clusters and applies to all data types </w:t>
      </w:r>
      <w:proofErr w:type="gramStart"/>
      <w:r w:rsidRPr="00A54F20">
        <w:t>as long as</w:t>
      </w:r>
      <w:proofErr w:type="gramEnd"/>
      <w:r w:rsidRPr="00A54F20">
        <w:t xml:space="preserve"> a similarity function can be specified.</w:t>
      </w:r>
    </w:p>
    <w:p w14:paraId="7D4C2ECF" w14:textId="77777777" w:rsidR="00A54F20" w:rsidRPr="00A54F20" w:rsidRDefault="00A54F20" w:rsidP="00A54F20">
      <w:hyperlink r:id="rId471" w:anchor="F0055_CHP010" w:history="1">
        <w:r w:rsidRPr="00A54F20">
          <w:rPr>
            <w:rStyle w:val="Hyperlink"/>
            <w:b/>
            <w:bCs/>
          </w:rPr>
          <w:t>Figure 10.10</w:t>
        </w:r>
      </w:hyperlink>
      <w:r w:rsidRPr="00A54F20">
        <w:t> illustrates how Chameleon works. Chameleon uses a </w:t>
      </w:r>
      <w:r w:rsidRPr="00A54F20">
        <w:rPr>
          <w:i/>
          <w:iCs/>
        </w:rPr>
        <w:t>k</w:t>
      </w:r>
      <w:r w:rsidRPr="00A54F20">
        <w:t>-nearest-neighbor graph approach to construct a sparse graph, where each vertex of the graph represents a data object, and there exists an edge between two vertices (objects) if one object is among the </w:t>
      </w:r>
      <w:r w:rsidRPr="00A54F20">
        <w:rPr>
          <w:i/>
          <w:iCs/>
        </w:rPr>
        <w:t>k</w:t>
      </w:r>
      <w:r w:rsidRPr="00A54F20">
        <w:t xml:space="preserve">-most similar objects to the other. The edges are </w:t>
      </w:r>
      <w:proofErr w:type="gramStart"/>
      <w:r w:rsidRPr="00A54F20">
        <w:t>weighted</w:t>
      </w:r>
      <w:proofErr w:type="gramEnd"/>
      <w:r w:rsidRPr="00A54F20">
        <w:t xml:space="preserve"> to reflect the similarity </w:t>
      </w:r>
      <w:r w:rsidRPr="00A54F20">
        <w:lastRenderedPageBreak/>
        <w:t>between objects. Chameleon uses a graph partitioning algorithm to partition the </w:t>
      </w:r>
      <w:r w:rsidRPr="00A54F20">
        <w:rPr>
          <w:i/>
          <w:iCs/>
        </w:rPr>
        <w:t>k</w:t>
      </w:r>
      <w:r w:rsidRPr="00A54F20">
        <w:t xml:space="preserve">-nearest-neighbor graph into </w:t>
      </w:r>
      <w:proofErr w:type="gramStart"/>
      <w:r w:rsidRPr="00A54F20">
        <w:t>a large number of</w:t>
      </w:r>
      <w:proofErr w:type="gramEnd"/>
      <w:r w:rsidRPr="00A54F20">
        <w:t xml:space="preserve"> relatively small subclusters such that it minimizes the </w:t>
      </w:r>
      <w:r w:rsidRPr="00A54F20">
        <w:rPr>
          <w:b/>
          <w:bCs/>
        </w:rPr>
        <w:t>edge cut</w:t>
      </w:r>
      <w:r w:rsidRPr="00A54F20">
        <w:t>. That is, a cluster </w:t>
      </w:r>
      <w:r w:rsidRPr="00A54F20">
        <w:rPr>
          <w:i/>
          <w:iCs/>
        </w:rPr>
        <w:t>C</w:t>
      </w:r>
      <w:r w:rsidRPr="00A54F20">
        <w:t> is partitioned into subclusters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w:t>
      </w:r>
      <w:proofErr w:type="gramStart"/>
      <w:r w:rsidRPr="00A54F20">
        <w:t>so as to</w:t>
      </w:r>
      <w:proofErr w:type="gramEnd"/>
      <w:r w:rsidRPr="00A54F20">
        <w:t xml:space="preserve"> minimize the </w:t>
      </w:r>
      <w:r w:rsidRPr="00A54F20">
        <w:rPr>
          <w:i/>
          <w:iCs/>
        </w:rPr>
        <w:t>weight of the edges</w:t>
      </w:r>
      <w:r w:rsidRPr="00A54F20">
        <w:t> that would be cut should </w:t>
      </w:r>
      <w:r w:rsidRPr="00A54F20">
        <w:rPr>
          <w:i/>
          <w:iCs/>
        </w:rPr>
        <w:t>C</w:t>
      </w:r>
      <w:r w:rsidRPr="00A54F20">
        <w:t> be bisected into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It assesses the </w:t>
      </w:r>
      <w:r w:rsidRPr="00A54F20">
        <w:rPr>
          <w:i/>
          <w:iCs/>
        </w:rPr>
        <w:t>absolute</w:t>
      </w:r>
      <w:r w:rsidRPr="00A54F20">
        <w:t> interconnectivity between 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w:t>
      </w:r>
    </w:p>
    <w:p w14:paraId="6EACACA3" w14:textId="4C71D00D" w:rsidR="00A54F20" w:rsidRPr="00A54F20" w:rsidRDefault="00A54F20" w:rsidP="00A54F20">
      <w:r w:rsidRPr="00A54F20">
        <w:drawing>
          <wp:inline distT="0" distB="0" distL="0" distR="0" wp14:anchorId="2099B620" wp14:editId="09563D14">
            <wp:extent cx="5038725" cy="1104900"/>
            <wp:effectExtent l="0" t="0" r="9525" b="0"/>
            <wp:docPr id="502607360" name="Picture 7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descr="image"/>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5038725" cy="1104900"/>
                    </a:xfrm>
                    <a:prstGeom prst="rect">
                      <a:avLst/>
                    </a:prstGeom>
                    <a:noFill/>
                    <a:ln>
                      <a:noFill/>
                    </a:ln>
                  </pic:spPr>
                </pic:pic>
              </a:graphicData>
            </a:graphic>
          </wp:inline>
        </w:drawing>
      </w:r>
    </w:p>
    <w:p w14:paraId="7167E9B7" w14:textId="77777777" w:rsidR="00A54F20" w:rsidRPr="00A54F20" w:rsidRDefault="00A54F20" w:rsidP="00A54F20">
      <w:r w:rsidRPr="00A54F20">
        <w:rPr>
          <w:b/>
          <w:bCs/>
        </w:rPr>
        <w:t>Figure 10.10</w:t>
      </w:r>
      <w:r w:rsidRPr="00A54F20">
        <w:t> Chameleon: hierarchical clustering based on </w:t>
      </w:r>
      <w:r w:rsidRPr="00A54F20">
        <w:rPr>
          <w:i/>
          <w:iCs/>
        </w:rPr>
        <w:t>k</w:t>
      </w:r>
      <w:r w:rsidRPr="00A54F20">
        <w:t>-nearest neighbors and dynamic modeling. </w:t>
      </w:r>
      <w:r w:rsidRPr="00A54F20">
        <w:rPr>
          <w:i/>
          <w:iCs/>
        </w:rPr>
        <w:t>Source</w:t>
      </w:r>
      <w:r w:rsidRPr="00A54F20">
        <w:t xml:space="preserve">: Based on </w:t>
      </w:r>
      <w:proofErr w:type="spellStart"/>
      <w:r w:rsidRPr="00A54F20">
        <w:t>Karypis</w:t>
      </w:r>
      <w:proofErr w:type="spellEnd"/>
      <w:r w:rsidRPr="00A54F20">
        <w:t>, Han, and Kumar </w:t>
      </w:r>
      <w:hyperlink r:id="rId473" w:anchor="REF345" w:history="1">
        <w:r w:rsidRPr="00A54F20">
          <w:rPr>
            <w:rStyle w:val="Hyperlink"/>
            <w:b/>
            <w:bCs/>
          </w:rPr>
          <w:t>[KHK99]</w:t>
        </w:r>
      </w:hyperlink>
      <w:r w:rsidRPr="00A54F20">
        <w:t>.</w:t>
      </w:r>
    </w:p>
    <w:p w14:paraId="3A7DFF1A" w14:textId="77777777" w:rsidR="00A54F20" w:rsidRPr="00A54F20" w:rsidRDefault="00A54F20" w:rsidP="00A54F20">
      <w:r w:rsidRPr="00A54F20">
        <w:t xml:space="preserve">Chameleon then uses an agglomerative hierarchical clustering algorithm that iteratively merges subclusters based on their similarity. To determine the pairs of </w:t>
      </w:r>
      <w:proofErr w:type="gramStart"/>
      <w:r w:rsidRPr="00A54F20">
        <w:t>most similar</w:t>
      </w:r>
      <w:proofErr w:type="gramEnd"/>
      <w:r w:rsidRPr="00A54F20">
        <w:t xml:space="preserve"> subclusters, it </w:t>
      </w:r>
      <w:proofErr w:type="gramStart"/>
      <w:r w:rsidRPr="00A54F20">
        <w:t>takes into account</w:t>
      </w:r>
      <w:proofErr w:type="gramEnd"/>
      <w:r w:rsidRPr="00A54F20">
        <w:t xml:space="preserve"> both the interconnectivity and the closeness of the clusters. Specifically, Chameleon determines the similarity between each pair of 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according to their </w:t>
      </w:r>
      <w:r w:rsidRPr="00A54F20">
        <w:rPr>
          <w:i/>
          <w:iCs/>
        </w:rPr>
        <w:t>relative interconnectivity</w:t>
      </w:r>
      <w:r w:rsidRPr="00A54F20">
        <w:t>, </w:t>
      </w:r>
      <w:proofErr w:type="gramStart"/>
      <w:r w:rsidRPr="00A54F20">
        <w:rPr>
          <w:i/>
          <w:iCs/>
        </w:rPr>
        <w:t>RI</w:t>
      </w:r>
      <w:r w:rsidRPr="00A54F20">
        <w:t>(</w:t>
      </w:r>
      <w:proofErr w:type="gramEnd"/>
      <w:r w:rsidRPr="00A54F20">
        <w:rPr>
          <w:i/>
          <w:iCs/>
        </w:rPr>
        <w:t>C</w:t>
      </w:r>
      <w:r w:rsidRPr="00A54F20">
        <w:rPr>
          <w:b/>
          <w:bCs/>
          <w:i/>
          <w:iCs/>
          <w:vertAlign w:val="subscript"/>
        </w:rPr>
        <w:t>i</w:t>
      </w:r>
      <w:r w:rsidRPr="00A54F20">
        <w:t>, </w:t>
      </w:r>
      <w:proofErr w:type="spellStart"/>
      <w:r w:rsidRPr="00A54F20">
        <w:rPr>
          <w:i/>
          <w:iCs/>
        </w:rPr>
        <w:t>C</w:t>
      </w:r>
      <w:r w:rsidRPr="00A54F20">
        <w:rPr>
          <w:b/>
          <w:bCs/>
          <w:i/>
          <w:iCs/>
          <w:vertAlign w:val="subscript"/>
        </w:rPr>
        <w:t>j</w:t>
      </w:r>
      <w:proofErr w:type="spellEnd"/>
      <w:r w:rsidRPr="00A54F20">
        <w:t>), and their </w:t>
      </w:r>
      <w:r w:rsidRPr="00A54F20">
        <w:rPr>
          <w:i/>
          <w:iCs/>
        </w:rPr>
        <w:t>relative closeness</w:t>
      </w:r>
      <w:r w:rsidRPr="00A54F20">
        <w:t>, </w:t>
      </w:r>
      <w:proofErr w:type="gramStart"/>
      <w:r w:rsidRPr="00A54F20">
        <w:rPr>
          <w:i/>
          <w:iCs/>
        </w:rPr>
        <w:t>RC</w:t>
      </w:r>
      <w:r w:rsidRPr="00A54F20">
        <w:t>(</w:t>
      </w:r>
      <w:proofErr w:type="gramEnd"/>
      <w:r w:rsidRPr="00A54F20">
        <w:rPr>
          <w:i/>
          <w:iCs/>
        </w:rPr>
        <w:t>C</w:t>
      </w:r>
      <w:r w:rsidRPr="00A54F20">
        <w:rPr>
          <w:b/>
          <w:bCs/>
          <w:i/>
          <w:iCs/>
          <w:vertAlign w:val="subscript"/>
        </w:rPr>
        <w:t>i</w:t>
      </w:r>
      <w:r w:rsidRPr="00A54F20">
        <w:t>, </w:t>
      </w:r>
      <w:proofErr w:type="spellStart"/>
      <w:r w:rsidRPr="00A54F20">
        <w:rPr>
          <w:i/>
          <w:iCs/>
        </w:rPr>
        <w:t>C</w:t>
      </w:r>
      <w:r w:rsidRPr="00A54F20">
        <w:rPr>
          <w:b/>
          <w:bCs/>
          <w:i/>
          <w:iCs/>
          <w:vertAlign w:val="subscript"/>
        </w:rPr>
        <w:t>j</w:t>
      </w:r>
      <w:proofErr w:type="spellEnd"/>
      <w:r w:rsidRPr="00A54F20">
        <w:t>).</w:t>
      </w:r>
    </w:p>
    <w:p w14:paraId="0EB05866" w14:textId="77777777" w:rsidR="00A54F20" w:rsidRPr="00A54F20" w:rsidRDefault="00A54F20" w:rsidP="00A54F20">
      <w:r w:rsidRPr="00A54F20">
        <w:rPr>
          <w:rFonts w:ascii="Arial" w:hAnsi="Arial" w:cs="Arial"/>
        </w:rPr>
        <w:t>■</w:t>
      </w:r>
      <w:r w:rsidRPr="00A54F20">
        <w:rPr>
          <w:rFonts w:ascii="Aptos" w:hAnsi="Aptos" w:cs="Aptos"/>
        </w:rPr>
        <w:t> </w:t>
      </w:r>
      <w:r w:rsidRPr="00A54F20">
        <w:t>The</w:t>
      </w:r>
      <w:r w:rsidRPr="00A54F20">
        <w:rPr>
          <w:rFonts w:ascii="Aptos" w:hAnsi="Aptos" w:cs="Aptos"/>
        </w:rPr>
        <w:t> </w:t>
      </w:r>
      <w:r w:rsidRPr="00A54F20">
        <w:rPr>
          <w:b/>
          <w:bCs/>
        </w:rPr>
        <w:t>relative interconnectivity</w:t>
      </w:r>
      <w:r w:rsidRPr="00A54F20">
        <w:t>, </w:t>
      </w:r>
      <w:proofErr w:type="gramStart"/>
      <w:r w:rsidRPr="00A54F20">
        <w:rPr>
          <w:i/>
          <w:iCs/>
        </w:rPr>
        <w:t>RI</w:t>
      </w:r>
      <w:r w:rsidRPr="00A54F20">
        <w:t>(</w:t>
      </w:r>
      <w:proofErr w:type="gramEnd"/>
      <w:r w:rsidRPr="00A54F20">
        <w:rPr>
          <w:i/>
          <w:iCs/>
        </w:rPr>
        <w:t>C</w:t>
      </w:r>
      <w:r w:rsidRPr="00A54F20">
        <w:rPr>
          <w:b/>
          <w:bCs/>
          <w:i/>
          <w:iCs/>
          <w:vertAlign w:val="subscript"/>
        </w:rPr>
        <w:t>i</w:t>
      </w:r>
      <w:r w:rsidRPr="00A54F20">
        <w:t>, </w:t>
      </w:r>
      <w:proofErr w:type="spellStart"/>
      <w:r w:rsidRPr="00A54F20">
        <w:rPr>
          <w:i/>
          <w:iCs/>
        </w:rPr>
        <w:t>C</w:t>
      </w:r>
      <w:r w:rsidRPr="00A54F20">
        <w:rPr>
          <w:b/>
          <w:bCs/>
          <w:i/>
          <w:iCs/>
          <w:vertAlign w:val="subscript"/>
        </w:rPr>
        <w:t>j</w:t>
      </w:r>
      <w:proofErr w:type="spellEnd"/>
      <w:r w:rsidRPr="00A54F20">
        <w:t>), between two 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is defined as the absolute interconnectivity between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normalized with respect to the internal interconnectivity of the two 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That is,</w:t>
      </w:r>
    </w:p>
    <w:p w14:paraId="1E3BED44" w14:textId="431CED0C" w:rsidR="00A54F20" w:rsidRPr="00A54F20" w:rsidRDefault="00A54F20" w:rsidP="00A54F20">
      <w:r w:rsidRPr="00A54F20">
        <w:drawing>
          <wp:inline distT="0" distB="0" distL="0" distR="0" wp14:anchorId="43EC9B01" wp14:editId="4463C8D8">
            <wp:extent cx="1771650" cy="390525"/>
            <wp:effectExtent l="0" t="0" r="0" b="9525"/>
            <wp:docPr id="1002005879" name="Picture 7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descr="image"/>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1771650" cy="390525"/>
                    </a:xfrm>
                    <a:prstGeom prst="rect">
                      <a:avLst/>
                    </a:prstGeom>
                    <a:noFill/>
                    <a:ln>
                      <a:noFill/>
                    </a:ln>
                  </pic:spPr>
                </pic:pic>
              </a:graphicData>
            </a:graphic>
          </wp:inline>
        </w:drawing>
      </w:r>
      <w:r w:rsidRPr="00A54F20">
        <w:rPr>
          <w:b/>
          <w:bCs/>
        </w:rPr>
        <w:t>(10.12)</w:t>
      </w:r>
    </w:p>
    <w:p w14:paraId="7C0A039F" w14:textId="77777777" w:rsidR="00A54F20" w:rsidRPr="00A54F20" w:rsidRDefault="00A54F20" w:rsidP="00A54F20">
      <w:r w:rsidRPr="00A54F20">
        <w:t>where </w:t>
      </w:r>
      <w:proofErr w:type="gramStart"/>
      <w:r w:rsidRPr="00A54F20">
        <w:rPr>
          <w:i/>
          <w:iCs/>
        </w:rPr>
        <w:t>EC</w:t>
      </w:r>
      <w:r w:rsidRPr="00A54F20">
        <w:rPr>
          <w:b/>
          <w:bCs/>
          <w:vertAlign w:val="subscript"/>
        </w:rPr>
        <w:t>{</w:t>
      </w:r>
      <w:proofErr w:type="gramEnd"/>
      <w:r w:rsidRPr="00A54F20">
        <w:rPr>
          <w:b/>
          <w:bCs/>
          <w:i/>
          <w:iCs/>
          <w:vertAlign w:val="subscript"/>
        </w:rPr>
        <w:t>Ci</w:t>
      </w:r>
      <w:r w:rsidRPr="00A54F20">
        <w:rPr>
          <w:b/>
          <w:bCs/>
        </w:rPr>
        <w:t>, </w:t>
      </w:r>
      <w:proofErr w:type="spellStart"/>
      <w:r w:rsidRPr="00A54F20">
        <w:rPr>
          <w:b/>
          <w:bCs/>
          <w:i/>
          <w:iCs/>
        </w:rPr>
        <w:t>C</w:t>
      </w:r>
      <w:r w:rsidRPr="00A54F20">
        <w:rPr>
          <w:b/>
          <w:bCs/>
          <w:i/>
          <w:iCs/>
          <w:vertAlign w:val="subscript"/>
        </w:rPr>
        <w:t>j</w:t>
      </w:r>
      <w:proofErr w:type="spellEnd"/>
      <w:r w:rsidRPr="00A54F20">
        <w:rPr>
          <w:b/>
          <w:bCs/>
        </w:rPr>
        <w:t>}</w:t>
      </w:r>
      <w:r w:rsidRPr="00A54F20">
        <w:t> is the edge cut as previously defined for a cluster containing both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Similarly, </w:t>
      </w:r>
      <w:proofErr w:type="spellStart"/>
      <w:r w:rsidRPr="00A54F20">
        <w:rPr>
          <w:i/>
          <w:iCs/>
        </w:rPr>
        <w:t>EC</w:t>
      </w:r>
      <w:r w:rsidRPr="00A54F20">
        <w:rPr>
          <w:b/>
          <w:bCs/>
          <w:i/>
          <w:iCs/>
          <w:vertAlign w:val="subscript"/>
        </w:rPr>
        <w:t>Ci</w:t>
      </w:r>
      <w:proofErr w:type="spellEnd"/>
      <w:r w:rsidRPr="00A54F20">
        <w:t> (or </w:t>
      </w:r>
      <w:proofErr w:type="spellStart"/>
      <w:r w:rsidRPr="00A54F20">
        <w:rPr>
          <w:i/>
          <w:iCs/>
        </w:rPr>
        <w:t>EC</w:t>
      </w:r>
      <w:r w:rsidRPr="00A54F20">
        <w:rPr>
          <w:b/>
          <w:bCs/>
          <w:i/>
          <w:iCs/>
          <w:vertAlign w:val="subscript"/>
        </w:rPr>
        <w:t>Cj</w:t>
      </w:r>
      <w:proofErr w:type="spellEnd"/>
      <w:r w:rsidRPr="00A54F20">
        <w:t>) is the minimum sum of the cut edges that partition </w:t>
      </w:r>
      <w:r w:rsidRPr="00A54F20">
        <w:rPr>
          <w:i/>
          <w:iCs/>
        </w:rPr>
        <w:t>C</w:t>
      </w:r>
      <w:r w:rsidRPr="00A54F20">
        <w:rPr>
          <w:b/>
          <w:bCs/>
          <w:i/>
          <w:iCs/>
          <w:vertAlign w:val="subscript"/>
        </w:rPr>
        <w:t>i</w:t>
      </w:r>
      <w:r w:rsidRPr="00A54F20">
        <w:t> (or </w:t>
      </w:r>
      <w:proofErr w:type="spellStart"/>
      <w:r w:rsidRPr="00A54F20">
        <w:rPr>
          <w:i/>
          <w:iCs/>
        </w:rPr>
        <w:t>C</w:t>
      </w:r>
      <w:r w:rsidRPr="00A54F20">
        <w:rPr>
          <w:b/>
          <w:bCs/>
          <w:i/>
          <w:iCs/>
          <w:vertAlign w:val="subscript"/>
        </w:rPr>
        <w:t>j</w:t>
      </w:r>
      <w:proofErr w:type="spellEnd"/>
      <w:r w:rsidRPr="00A54F20">
        <w:t>) into two roughly equal parts.</w:t>
      </w:r>
    </w:p>
    <w:p w14:paraId="2739D443" w14:textId="77777777" w:rsidR="00A54F20" w:rsidRPr="00A54F20" w:rsidRDefault="00A54F20" w:rsidP="00A54F20">
      <w:r w:rsidRPr="00A54F20">
        <w:rPr>
          <w:rFonts w:ascii="Arial" w:hAnsi="Arial" w:cs="Arial"/>
        </w:rPr>
        <w:t>■</w:t>
      </w:r>
      <w:r w:rsidRPr="00A54F20">
        <w:rPr>
          <w:rFonts w:ascii="Aptos" w:hAnsi="Aptos" w:cs="Aptos"/>
        </w:rPr>
        <w:t> </w:t>
      </w:r>
      <w:r w:rsidRPr="00A54F20">
        <w:t>The</w:t>
      </w:r>
      <w:r w:rsidRPr="00A54F20">
        <w:rPr>
          <w:rFonts w:ascii="Aptos" w:hAnsi="Aptos" w:cs="Aptos"/>
        </w:rPr>
        <w:t> </w:t>
      </w:r>
      <w:r w:rsidRPr="00A54F20">
        <w:rPr>
          <w:b/>
          <w:bCs/>
        </w:rPr>
        <w:t>relative closeness</w:t>
      </w:r>
      <w:r w:rsidRPr="00A54F20">
        <w:t>, </w:t>
      </w:r>
      <w:proofErr w:type="gramStart"/>
      <w:r w:rsidRPr="00A54F20">
        <w:rPr>
          <w:i/>
          <w:iCs/>
        </w:rPr>
        <w:t>RC</w:t>
      </w:r>
      <w:r w:rsidRPr="00A54F20">
        <w:t>(</w:t>
      </w:r>
      <w:proofErr w:type="gramEnd"/>
      <w:r w:rsidRPr="00A54F20">
        <w:rPr>
          <w:i/>
          <w:iCs/>
        </w:rPr>
        <w:t>C</w:t>
      </w:r>
      <w:r w:rsidRPr="00A54F20">
        <w:rPr>
          <w:b/>
          <w:bCs/>
          <w:i/>
          <w:iCs/>
          <w:vertAlign w:val="subscript"/>
        </w:rPr>
        <w:t>i</w:t>
      </w:r>
      <w:r w:rsidRPr="00A54F20">
        <w:t>, </w:t>
      </w:r>
      <w:proofErr w:type="spellStart"/>
      <w:r w:rsidRPr="00A54F20">
        <w:rPr>
          <w:i/>
          <w:iCs/>
        </w:rPr>
        <w:t>C</w:t>
      </w:r>
      <w:r w:rsidRPr="00A54F20">
        <w:rPr>
          <w:b/>
          <w:bCs/>
          <w:i/>
          <w:iCs/>
          <w:vertAlign w:val="subscript"/>
        </w:rPr>
        <w:t>j</w:t>
      </w:r>
      <w:proofErr w:type="spellEnd"/>
      <w:r w:rsidRPr="00A54F20">
        <w:t>), between a pair of 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is the absolute closeness between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normalized with respect to the internal closeness of the two 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It is defined as</w:t>
      </w:r>
    </w:p>
    <w:p w14:paraId="7090DE96" w14:textId="563EE2E0" w:rsidR="00A54F20" w:rsidRPr="00A54F20" w:rsidRDefault="00A54F20" w:rsidP="00A54F20">
      <w:r w:rsidRPr="00A54F20">
        <w:drawing>
          <wp:inline distT="0" distB="0" distL="0" distR="0" wp14:anchorId="670343BC" wp14:editId="723E2C85">
            <wp:extent cx="2305050" cy="485775"/>
            <wp:effectExtent l="0" t="0" r="0" b="9525"/>
            <wp:docPr id="1950197256" name="Picture 7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descr="image"/>
                    <pic:cNvPicPr>
                      <a:picLocks noChangeAspect="1" noChangeArrowheads="1"/>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2305050" cy="485775"/>
                    </a:xfrm>
                    <a:prstGeom prst="rect">
                      <a:avLst/>
                    </a:prstGeom>
                    <a:noFill/>
                    <a:ln>
                      <a:noFill/>
                    </a:ln>
                  </pic:spPr>
                </pic:pic>
              </a:graphicData>
            </a:graphic>
          </wp:inline>
        </w:drawing>
      </w:r>
      <w:r w:rsidRPr="00A54F20">
        <w:rPr>
          <w:b/>
          <w:bCs/>
        </w:rPr>
        <w:t>(10.13)</w:t>
      </w:r>
    </w:p>
    <w:p w14:paraId="00B80EF1" w14:textId="164F2720" w:rsidR="00A54F20" w:rsidRPr="00A54F20" w:rsidRDefault="00A54F20" w:rsidP="00A54F20">
      <w:r w:rsidRPr="00A54F20">
        <w:lastRenderedPageBreak/>
        <w:t>where </w:t>
      </w:r>
      <w:r w:rsidRPr="00A54F20">
        <w:drawing>
          <wp:inline distT="0" distB="0" distL="0" distR="0" wp14:anchorId="034A835A" wp14:editId="3BDFDDDC">
            <wp:extent cx="523875" cy="219075"/>
            <wp:effectExtent l="0" t="0" r="9525" b="9525"/>
            <wp:docPr id="6931919" name="Picture 7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descr="image"/>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523875" cy="219075"/>
                    </a:xfrm>
                    <a:prstGeom prst="rect">
                      <a:avLst/>
                    </a:prstGeom>
                    <a:noFill/>
                    <a:ln>
                      <a:noFill/>
                    </a:ln>
                  </pic:spPr>
                </pic:pic>
              </a:graphicData>
            </a:graphic>
          </wp:inline>
        </w:drawing>
      </w:r>
      <w:r w:rsidRPr="00A54F20">
        <w:t> is the average weight of the edges that connect vertices in </w:t>
      </w:r>
      <w:r w:rsidRPr="00A54F20">
        <w:rPr>
          <w:i/>
          <w:iCs/>
        </w:rPr>
        <w:t>C</w:t>
      </w:r>
      <w:r w:rsidRPr="00A54F20">
        <w:rPr>
          <w:b/>
          <w:bCs/>
          <w:i/>
          <w:iCs/>
          <w:vertAlign w:val="subscript"/>
        </w:rPr>
        <w:t>i</w:t>
      </w:r>
      <w:r w:rsidRPr="00A54F20">
        <w:t> to vertices in </w:t>
      </w:r>
      <w:proofErr w:type="spellStart"/>
      <w:r w:rsidRPr="00A54F20">
        <w:rPr>
          <w:i/>
          <w:iCs/>
        </w:rPr>
        <w:t>C</w:t>
      </w:r>
      <w:r w:rsidRPr="00A54F20">
        <w:rPr>
          <w:b/>
          <w:bCs/>
          <w:i/>
          <w:iCs/>
          <w:vertAlign w:val="subscript"/>
        </w:rPr>
        <w:t>j</w:t>
      </w:r>
      <w:proofErr w:type="spellEnd"/>
      <w:r w:rsidRPr="00A54F20">
        <w:t>, and </w:t>
      </w:r>
      <w:r w:rsidRPr="00A54F20">
        <w:drawing>
          <wp:inline distT="0" distB="0" distL="0" distR="0" wp14:anchorId="5C9DD76E" wp14:editId="47081587">
            <wp:extent cx="295275" cy="200025"/>
            <wp:effectExtent l="0" t="0" r="9525" b="9525"/>
            <wp:docPr id="785925389" name="Picture 7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descr="image"/>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295275" cy="200025"/>
                    </a:xfrm>
                    <a:prstGeom prst="rect">
                      <a:avLst/>
                    </a:prstGeom>
                    <a:noFill/>
                    <a:ln>
                      <a:noFill/>
                    </a:ln>
                  </pic:spPr>
                </pic:pic>
              </a:graphicData>
            </a:graphic>
          </wp:inline>
        </w:drawing>
      </w:r>
      <w:r w:rsidRPr="00A54F20">
        <w:t> (or </w:t>
      </w:r>
      <w:r w:rsidRPr="00A54F20">
        <w:drawing>
          <wp:inline distT="0" distB="0" distL="0" distR="0" wp14:anchorId="2E5E7899" wp14:editId="5A70A34B">
            <wp:extent cx="314325" cy="219075"/>
            <wp:effectExtent l="0" t="0" r="9525" b="9525"/>
            <wp:docPr id="1642478991" name="Picture 7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descr="image"/>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314325" cy="219075"/>
                    </a:xfrm>
                    <a:prstGeom prst="rect">
                      <a:avLst/>
                    </a:prstGeom>
                    <a:noFill/>
                    <a:ln>
                      <a:noFill/>
                    </a:ln>
                  </pic:spPr>
                </pic:pic>
              </a:graphicData>
            </a:graphic>
          </wp:inline>
        </w:drawing>
      </w:r>
      <w:r w:rsidRPr="00A54F20">
        <w:t>) is the average weight of the edges that belong to the min-cut bisector of cluster </w:t>
      </w:r>
      <w:proofErr w:type="gramStart"/>
      <w:r w:rsidRPr="00A54F20">
        <w:rPr>
          <w:i/>
          <w:iCs/>
        </w:rPr>
        <w:t>C</w:t>
      </w:r>
      <w:r w:rsidRPr="00A54F20">
        <w:rPr>
          <w:b/>
          <w:bCs/>
          <w:i/>
          <w:iCs/>
          <w:vertAlign w:val="subscript"/>
        </w:rPr>
        <w:t>i</w:t>
      </w:r>
      <w:r w:rsidRPr="00A54F20">
        <w:t>(</w:t>
      </w:r>
      <w:proofErr w:type="gramEnd"/>
      <w:r w:rsidRPr="00A54F20">
        <w:t>or </w:t>
      </w:r>
      <w:proofErr w:type="spellStart"/>
      <w:r w:rsidRPr="00A54F20">
        <w:rPr>
          <w:i/>
          <w:iCs/>
        </w:rPr>
        <w:t>C</w:t>
      </w:r>
      <w:r w:rsidRPr="00A54F20">
        <w:rPr>
          <w:b/>
          <w:bCs/>
          <w:i/>
          <w:iCs/>
          <w:vertAlign w:val="subscript"/>
        </w:rPr>
        <w:t>j</w:t>
      </w:r>
      <w:proofErr w:type="spellEnd"/>
      <w:r w:rsidRPr="00A54F20">
        <w:t>).</w:t>
      </w:r>
    </w:p>
    <w:p w14:paraId="3021DD23" w14:textId="77777777" w:rsidR="00A54F20" w:rsidRPr="00A54F20" w:rsidRDefault="00A54F20" w:rsidP="00A54F20">
      <w:r w:rsidRPr="00A54F20">
        <w:t>Chameleon has been shown to have greater power at discovering arbitrarily shaped clusters of high quality than several well-known algorithms such as BIRCH and density-based DBSCAN (</w:t>
      </w:r>
      <w:hyperlink r:id="rId479" w:anchor="S0080_CHP010" w:history="1">
        <w:r w:rsidRPr="00A54F20">
          <w:rPr>
            <w:rStyle w:val="Hyperlink"/>
            <w:b/>
            <w:bCs/>
          </w:rPr>
          <w:t>Section 10.4.1</w:t>
        </w:r>
      </w:hyperlink>
      <w:r w:rsidRPr="00A54F20">
        <w:t>). However, the processing cost for high-dimensional data may require </w:t>
      </w:r>
      <w:r w:rsidRPr="00A54F20">
        <w:rPr>
          <w:i/>
          <w:iCs/>
        </w:rPr>
        <w:t>O</w:t>
      </w:r>
      <w:r w:rsidRPr="00A54F20">
        <w:t>(</w:t>
      </w:r>
      <w:r w:rsidRPr="00A54F20">
        <w:rPr>
          <w:i/>
          <w:iCs/>
        </w:rPr>
        <w:t>n</w:t>
      </w:r>
      <w:r w:rsidRPr="00A54F20">
        <w:rPr>
          <w:b/>
          <w:bCs/>
          <w:vertAlign w:val="superscript"/>
        </w:rPr>
        <w:t>2</w:t>
      </w:r>
      <w:r w:rsidRPr="00A54F20">
        <w:t xml:space="preserve">) time </w:t>
      </w:r>
      <w:proofErr w:type="gramStart"/>
      <w:r w:rsidRPr="00A54F20">
        <w:t>for </w:t>
      </w:r>
      <w:r w:rsidRPr="00A54F20">
        <w:rPr>
          <w:i/>
          <w:iCs/>
        </w:rPr>
        <w:t>n</w:t>
      </w:r>
      <w:proofErr w:type="gramEnd"/>
      <w:r w:rsidRPr="00A54F20">
        <w:t> objects in the worst case.</w:t>
      </w:r>
    </w:p>
    <w:p w14:paraId="1E2D5A4A" w14:textId="77777777" w:rsidR="00A54F20" w:rsidRPr="00A54F20" w:rsidRDefault="00A54F20" w:rsidP="00A54F20">
      <w:pPr>
        <w:rPr>
          <w:b/>
          <w:bCs/>
        </w:rPr>
      </w:pPr>
      <w:r w:rsidRPr="00A54F20">
        <w:rPr>
          <w:b/>
          <w:bCs/>
        </w:rPr>
        <w:t>10.3.5 Probabilistic Hierarchical Clustering</w:t>
      </w:r>
    </w:p>
    <w:p w14:paraId="4CED8E4E" w14:textId="77777777" w:rsidR="00A54F20" w:rsidRPr="00A54F20" w:rsidRDefault="00A54F20" w:rsidP="00A54F20">
      <w:r w:rsidRPr="00A54F20">
        <w:t xml:space="preserve">Algorithmic hierarchical clustering methods using linkage measures tend to be easy to understand and are often efficient in clustering. They are commonly used in many clustering analysis applications. However, algorithmic hierarchical clustering methods can suffer from several drawbacks. First, choosing a good distance measure for hierarchical clustering is often far from trivial. Second, to apply an algorithmic method, </w:t>
      </w:r>
      <w:proofErr w:type="gramStart"/>
      <w:r w:rsidRPr="00A54F20">
        <w:t>the data</w:t>
      </w:r>
      <w:proofErr w:type="gramEnd"/>
      <w:r w:rsidRPr="00A54F20">
        <w:t xml:space="preserve"> objects cannot have any missing attribute values. In the case of data that are partially observed (i.e., some attribute values of some objects are missing), it is not easy to apply an algorithmic hierarchical clustering method because the distance computation cannot be conducted. Third, most of the algorithmic hierarchical clustering methods are heuristic, and at each step locally search for a good merging/splitting decision. Consequently, the optimization goal of the resulting cluster hierarchy can be unclear.</w:t>
      </w:r>
    </w:p>
    <w:p w14:paraId="5079181F" w14:textId="77777777" w:rsidR="00A54F20" w:rsidRPr="00A54F20" w:rsidRDefault="00A54F20" w:rsidP="00A54F20">
      <w:r w:rsidRPr="00A54F20">
        <w:rPr>
          <w:b/>
          <w:bCs/>
        </w:rPr>
        <w:t>Probabilistic hierarchical clustering</w:t>
      </w:r>
      <w:r w:rsidRPr="00A54F20">
        <w:t> aims to overcome some of these disadvantages by using probabilistic models to measure distances between clusters.</w:t>
      </w:r>
    </w:p>
    <w:p w14:paraId="509F2DE2" w14:textId="77777777" w:rsidR="00A54F20" w:rsidRPr="00A54F20" w:rsidRDefault="00A54F20" w:rsidP="00A54F20">
      <w:r w:rsidRPr="00A54F20">
        <w:t>One way to look at the clustering problem is to regard the set of data objects to be clustered as a sample of the underlying data generation mechanism to be analyzed or, formally, the </w:t>
      </w:r>
      <w:r w:rsidRPr="00A54F20">
        <w:rPr>
          <w:i/>
          <w:iCs/>
        </w:rPr>
        <w:t>generative model</w:t>
      </w:r>
      <w:r w:rsidRPr="00A54F20">
        <w:t>. For example, when we conduct clustering analysis on a set of marketing surveys, we assume that the surveys collected are a sample of the opinions of all possible customers. Here, the data generation mechanism is a probability distribution of opinions with respect to different customers, which cannot be obtained directly and completely. The task of clustering is to estimate the generative model as accurately as possible using the observed data objects to be clustered.</w:t>
      </w:r>
    </w:p>
    <w:p w14:paraId="05B02207" w14:textId="77777777" w:rsidR="00A54F20" w:rsidRPr="00A54F20" w:rsidRDefault="00A54F20" w:rsidP="00A54F20">
      <w:r w:rsidRPr="00A54F20">
        <w:t>In practice, we can assume that the data generative models adopt common distribution functions, such as Gaussian distribution or Bernoulli distribution, which are governed by parameters. The task of learning a generative model is then reduced to finding the parameter values for which the model best fits the observed data set.</w:t>
      </w:r>
    </w:p>
    <w:p w14:paraId="511621BC" w14:textId="77777777" w:rsidR="00A54F20" w:rsidRPr="00A54F20" w:rsidRDefault="00A54F20" w:rsidP="00A54F20">
      <w:r w:rsidRPr="00A54F20">
        <w:t>Example 10.6</w:t>
      </w:r>
    </w:p>
    <w:p w14:paraId="5919162B" w14:textId="77777777" w:rsidR="00A54F20" w:rsidRPr="00A54F20" w:rsidRDefault="00A54F20" w:rsidP="00A54F20">
      <w:r w:rsidRPr="00A54F20">
        <w:lastRenderedPageBreak/>
        <w:t>Generative model</w:t>
      </w:r>
    </w:p>
    <w:p w14:paraId="3274468A" w14:textId="77777777" w:rsidR="00A54F20" w:rsidRPr="00A54F20" w:rsidRDefault="00A54F20" w:rsidP="00A54F20">
      <w:r w:rsidRPr="00A54F20">
        <w:t>Suppose we are given a set of 1-D points </w:t>
      </w:r>
      <w:r w:rsidRPr="00A54F20">
        <w:rPr>
          <w:i/>
          <w:iCs/>
        </w:rPr>
        <w:t>X</w:t>
      </w:r>
      <w:r w:rsidRPr="00A54F20">
        <w:t> = {</w:t>
      </w:r>
      <w:r w:rsidRPr="00A54F20">
        <w:rPr>
          <w:i/>
          <w:iCs/>
        </w:rPr>
        <w:t>x</w:t>
      </w:r>
      <w:r w:rsidRPr="00A54F20">
        <w:rPr>
          <w:b/>
          <w:bCs/>
          <w:vertAlign w:val="subscript"/>
        </w:rPr>
        <w:t>1</w:t>
      </w:r>
      <w:r w:rsidRPr="00A54F20">
        <w:t>, …, </w:t>
      </w:r>
      <w:proofErr w:type="spellStart"/>
      <w:r w:rsidRPr="00A54F20">
        <w:rPr>
          <w:i/>
          <w:iCs/>
        </w:rPr>
        <w:t>x</w:t>
      </w:r>
      <w:r w:rsidRPr="00A54F20">
        <w:rPr>
          <w:b/>
          <w:bCs/>
          <w:i/>
          <w:iCs/>
          <w:vertAlign w:val="subscript"/>
        </w:rPr>
        <w:t>n</w:t>
      </w:r>
      <w:proofErr w:type="spellEnd"/>
      <w:r w:rsidRPr="00A54F20">
        <w:t>} for clustering analysis. Let us assume that the data points are generated by a Gaussian distribution,</w:t>
      </w:r>
    </w:p>
    <w:p w14:paraId="31C2EA95" w14:textId="4E6BC33F" w:rsidR="00A54F20" w:rsidRPr="00A54F20" w:rsidRDefault="00A54F20" w:rsidP="00A54F20">
      <w:r w:rsidRPr="00A54F20">
        <w:drawing>
          <wp:inline distT="0" distB="0" distL="0" distR="0" wp14:anchorId="794543B2" wp14:editId="268B709B">
            <wp:extent cx="2019300" cy="609600"/>
            <wp:effectExtent l="0" t="0" r="0" b="0"/>
            <wp:docPr id="974180740" name="Picture 7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descr="image"/>
                    <pic:cNvPicPr>
                      <a:picLocks noChangeAspect="1" noChangeArrowheads="1"/>
                    </pic:cNvPicPr>
                  </pic:nvPicPr>
                  <pic:blipFill>
                    <a:blip r:embed="rId480">
                      <a:extLst>
                        <a:ext uri="{28A0092B-C50C-407E-A947-70E740481C1C}">
                          <a14:useLocalDpi xmlns:a14="http://schemas.microsoft.com/office/drawing/2010/main" val="0"/>
                        </a:ext>
                      </a:extLst>
                    </a:blip>
                    <a:srcRect/>
                    <a:stretch>
                      <a:fillRect/>
                    </a:stretch>
                  </pic:blipFill>
                  <pic:spPr bwMode="auto">
                    <a:xfrm>
                      <a:off x="0" y="0"/>
                      <a:ext cx="2019300" cy="609600"/>
                    </a:xfrm>
                    <a:prstGeom prst="rect">
                      <a:avLst/>
                    </a:prstGeom>
                    <a:noFill/>
                    <a:ln>
                      <a:noFill/>
                    </a:ln>
                  </pic:spPr>
                </pic:pic>
              </a:graphicData>
            </a:graphic>
          </wp:inline>
        </w:drawing>
      </w:r>
      <w:r w:rsidRPr="00A54F20">
        <w:rPr>
          <w:b/>
          <w:bCs/>
        </w:rPr>
        <w:t>(10.14)</w:t>
      </w:r>
    </w:p>
    <w:p w14:paraId="1DAE36CA" w14:textId="77777777" w:rsidR="00A54F20" w:rsidRPr="00A54F20" w:rsidRDefault="00A54F20" w:rsidP="00A54F20">
      <w:r w:rsidRPr="00A54F20">
        <w:t>where the parameters are </w:t>
      </w:r>
      <w:r w:rsidRPr="00A54F20">
        <w:rPr>
          <w:i/>
          <w:iCs/>
        </w:rPr>
        <w:t>μ</w:t>
      </w:r>
      <w:r w:rsidRPr="00A54F20">
        <w:t> (the mean) and </w:t>
      </w:r>
      <w:r w:rsidRPr="00A54F20">
        <w:rPr>
          <w:i/>
          <w:iCs/>
        </w:rPr>
        <w:t>σ</w:t>
      </w:r>
      <w:r w:rsidRPr="00A54F20">
        <w:rPr>
          <w:b/>
          <w:bCs/>
          <w:vertAlign w:val="subscript"/>
        </w:rPr>
        <w:t>2</w:t>
      </w:r>
      <w:r w:rsidRPr="00A54F20">
        <w:t> (the variance).</w:t>
      </w:r>
    </w:p>
    <w:p w14:paraId="3F78A2FF" w14:textId="77777777" w:rsidR="00A54F20" w:rsidRPr="00A54F20" w:rsidRDefault="00A54F20" w:rsidP="00A54F20">
      <w:r w:rsidRPr="00A54F20">
        <w:t>The probability that a point </w:t>
      </w:r>
      <w:r w:rsidRPr="00A54F20">
        <w:rPr>
          <w:i/>
          <w:iCs/>
        </w:rPr>
        <w:t>x</w:t>
      </w:r>
      <w:r w:rsidRPr="00A54F20">
        <w:rPr>
          <w:b/>
          <w:bCs/>
          <w:i/>
          <w:iCs/>
          <w:vertAlign w:val="subscript"/>
        </w:rPr>
        <w:t>i</w:t>
      </w:r>
      <w:r w:rsidRPr="00A54F20">
        <w:t> </w:t>
      </w:r>
      <w:r w:rsidRPr="00A54F20">
        <w:rPr>
          <w:rFonts w:ascii="Cambria Math" w:hAnsi="Cambria Math" w:cs="Cambria Math"/>
        </w:rPr>
        <w:t>∈</w:t>
      </w:r>
      <w:r w:rsidRPr="00A54F20">
        <w:rPr>
          <w:rFonts w:ascii="Aptos" w:hAnsi="Aptos" w:cs="Aptos"/>
        </w:rPr>
        <w:t> </w:t>
      </w:r>
      <w:r w:rsidRPr="00A54F20">
        <w:rPr>
          <w:i/>
          <w:iCs/>
        </w:rPr>
        <w:t>X</w:t>
      </w:r>
      <w:r w:rsidRPr="00A54F20">
        <w:t> is then generated by the model is</w:t>
      </w:r>
    </w:p>
    <w:p w14:paraId="1211F2A5" w14:textId="42D78457" w:rsidR="00A54F20" w:rsidRPr="00A54F20" w:rsidRDefault="00A54F20" w:rsidP="00A54F20">
      <w:r w:rsidRPr="00A54F20">
        <w:drawing>
          <wp:inline distT="0" distB="0" distL="0" distR="0" wp14:anchorId="7142F3C1" wp14:editId="6065F792">
            <wp:extent cx="1704975" cy="352425"/>
            <wp:effectExtent l="0" t="0" r="9525" b="9525"/>
            <wp:docPr id="2041649241" name="Picture 7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descr="image"/>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1704975" cy="352425"/>
                    </a:xfrm>
                    <a:prstGeom prst="rect">
                      <a:avLst/>
                    </a:prstGeom>
                    <a:noFill/>
                    <a:ln>
                      <a:noFill/>
                    </a:ln>
                  </pic:spPr>
                </pic:pic>
              </a:graphicData>
            </a:graphic>
          </wp:inline>
        </w:drawing>
      </w:r>
      <w:r w:rsidRPr="00A54F20">
        <w:rPr>
          <w:b/>
          <w:bCs/>
        </w:rPr>
        <w:t>(10.15)</w:t>
      </w:r>
    </w:p>
    <w:p w14:paraId="55966DE5" w14:textId="77777777" w:rsidR="00A54F20" w:rsidRPr="00A54F20" w:rsidRDefault="00A54F20" w:rsidP="00A54F20">
      <w:r w:rsidRPr="00A54F20">
        <w:t>Consequently, the likelihood that </w:t>
      </w:r>
      <w:r w:rsidRPr="00A54F20">
        <w:rPr>
          <w:i/>
          <w:iCs/>
        </w:rPr>
        <w:t>X</w:t>
      </w:r>
      <w:r w:rsidRPr="00A54F20">
        <w:t> is generated by the model is</w:t>
      </w:r>
    </w:p>
    <w:p w14:paraId="0702CEC0" w14:textId="692C549F" w:rsidR="00A54F20" w:rsidRPr="00A54F20" w:rsidRDefault="00A54F20" w:rsidP="00A54F20">
      <w:r w:rsidRPr="00A54F20">
        <w:drawing>
          <wp:inline distT="0" distB="0" distL="0" distR="0" wp14:anchorId="308E2920" wp14:editId="6387BB61">
            <wp:extent cx="3705225" cy="609600"/>
            <wp:effectExtent l="0" t="0" r="9525" b="0"/>
            <wp:docPr id="1734009141" name="Picture 7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descr="image"/>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3705225" cy="609600"/>
                    </a:xfrm>
                    <a:prstGeom prst="rect">
                      <a:avLst/>
                    </a:prstGeom>
                    <a:noFill/>
                    <a:ln>
                      <a:noFill/>
                    </a:ln>
                  </pic:spPr>
                </pic:pic>
              </a:graphicData>
            </a:graphic>
          </wp:inline>
        </w:drawing>
      </w:r>
      <w:r w:rsidRPr="00A54F20">
        <w:rPr>
          <w:b/>
          <w:bCs/>
        </w:rPr>
        <w:t>(10.16)</w:t>
      </w:r>
    </w:p>
    <w:p w14:paraId="11C24616" w14:textId="6833C688" w:rsidR="00A54F20" w:rsidRPr="00A54F20" w:rsidRDefault="00A54F20" w:rsidP="00A54F20">
      <w:r w:rsidRPr="00A54F20">
        <w:t>The task of learning the generative model is to find the parameters </w:t>
      </w:r>
      <w:r w:rsidRPr="00A54F20">
        <w:rPr>
          <w:i/>
          <w:iCs/>
        </w:rPr>
        <w:t>μ</w:t>
      </w:r>
      <w:r w:rsidRPr="00A54F20">
        <w:t> and </w:t>
      </w:r>
      <w:r w:rsidRPr="00A54F20">
        <w:rPr>
          <w:i/>
          <w:iCs/>
        </w:rPr>
        <w:t>σ</w:t>
      </w:r>
      <w:r w:rsidRPr="00A54F20">
        <w:rPr>
          <w:b/>
          <w:bCs/>
          <w:vertAlign w:val="subscript"/>
        </w:rPr>
        <w:t>2</w:t>
      </w:r>
      <w:r w:rsidRPr="00A54F20">
        <w:t> such that the likelihood </w:t>
      </w:r>
      <w:r w:rsidRPr="00A54F20">
        <w:drawing>
          <wp:inline distT="0" distB="0" distL="0" distR="0" wp14:anchorId="58CC8DC2" wp14:editId="7F7C8CD5">
            <wp:extent cx="1162050" cy="247650"/>
            <wp:effectExtent l="0" t="0" r="0" b="0"/>
            <wp:docPr id="376424401" name="Picture 7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descr="image"/>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1162050" cy="247650"/>
                    </a:xfrm>
                    <a:prstGeom prst="rect">
                      <a:avLst/>
                    </a:prstGeom>
                    <a:noFill/>
                    <a:ln>
                      <a:noFill/>
                    </a:ln>
                  </pic:spPr>
                </pic:pic>
              </a:graphicData>
            </a:graphic>
          </wp:inline>
        </w:drawing>
      </w:r>
      <w:r w:rsidRPr="00A54F20">
        <w:t> is maximized, that is, finding</w:t>
      </w:r>
    </w:p>
    <w:p w14:paraId="65078585" w14:textId="6AE523FC" w:rsidR="00A54F20" w:rsidRPr="00A54F20" w:rsidRDefault="00A54F20" w:rsidP="00A54F20">
      <w:r w:rsidRPr="00A54F20">
        <w:drawing>
          <wp:inline distT="0" distB="0" distL="0" distR="0" wp14:anchorId="3A674336" wp14:editId="0BE1A78B">
            <wp:extent cx="2762250" cy="266700"/>
            <wp:effectExtent l="0" t="0" r="0" b="0"/>
            <wp:docPr id="1302942300" name="Picture 7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descr="image"/>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2762250" cy="266700"/>
                    </a:xfrm>
                    <a:prstGeom prst="rect">
                      <a:avLst/>
                    </a:prstGeom>
                    <a:noFill/>
                    <a:ln>
                      <a:noFill/>
                    </a:ln>
                  </pic:spPr>
                </pic:pic>
              </a:graphicData>
            </a:graphic>
          </wp:inline>
        </w:drawing>
      </w:r>
      <w:r w:rsidRPr="00A54F20">
        <w:rPr>
          <w:b/>
          <w:bCs/>
        </w:rPr>
        <w:t>(10.17)</w:t>
      </w:r>
    </w:p>
    <w:p w14:paraId="6C9A1CC0" w14:textId="55276F46" w:rsidR="00A54F20" w:rsidRPr="00A54F20" w:rsidRDefault="00A54F20" w:rsidP="00A54F20">
      <w:r w:rsidRPr="00A54F20">
        <w:t>where </w:t>
      </w:r>
      <w:r w:rsidRPr="00A54F20">
        <w:drawing>
          <wp:inline distT="0" distB="0" distL="0" distR="0" wp14:anchorId="268A5280" wp14:editId="6A68E509">
            <wp:extent cx="1600200" cy="266700"/>
            <wp:effectExtent l="0" t="0" r="0" b="0"/>
            <wp:docPr id="1895472709" name="Picture 7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descr="image"/>
                    <pic:cNvPicPr>
                      <a:picLocks noChangeAspect="1" noChangeArrowheads="1"/>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1600200" cy="266700"/>
                    </a:xfrm>
                    <a:prstGeom prst="rect">
                      <a:avLst/>
                    </a:prstGeom>
                    <a:noFill/>
                    <a:ln>
                      <a:noFill/>
                    </a:ln>
                  </pic:spPr>
                </pic:pic>
              </a:graphicData>
            </a:graphic>
          </wp:inline>
        </w:drawing>
      </w:r>
      <w:r w:rsidRPr="00A54F20">
        <w:t> is called the </w:t>
      </w:r>
      <w:r w:rsidRPr="00A54F20">
        <w:rPr>
          <w:i/>
          <w:iCs/>
        </w:rPr>
        <w:t>maximum likelihood</w:t>
      </w:r>
      <w:r w:rsidRPr="00A54F20">
        <w:t>.</w:t>
      </w:r>
    </w:p>
    <w:p w14:paraId="6F4DDEFE" w14:textId="77777777" w:rsidR="00A54F20" w:rsidRPr="00A54F20" w:rsidRDefault="00A54F20" w:rsidP="00A54F20">
      <w:r w:rsidRPr="00A54F20">
        <w:t>Given a set of objects, the quality of a cluster formed by all the objects can be measured by the maximum likelihood. For a set of objects partitioned into </w:t>
      </w:r>
      <w:r w:rsidRPr="00A54F20">
        <w:rPr>
          <w:i/>
          <w:iCs/>
        </w:rPr>
        <w:t>m</w:t>
      </w:r>
      <w:r w:rsidRPr="00A54F20">
        <w:t> clusters </w:t>
      </w:r>
      <w:r w:rsidRPr="00A54F20">
        <w:rPr>
          <w:i/>
          <w:iCs/>
        </w:rPr>
        <w:t>C</w:t>
      </w:r>
      <w:r w:rsidRPr="00A54F20">
        <w:rPr>
          <w:b/>
          <w:bCs/>
          <w:vertAlign w:val="subscript"/>
        </w:rPr>
        <w:t>1</w:t>
      </w:r>
      <w:r w:rsidRPr="00A54F20">
        <w:t>, …, </w:t>
      </w:r>
      <w:r w:rsidRPr="00A54F20">
        <w:rPr>
          <w:i/>
          <w:iCs/>
        </w:rPr>
        <w:t>C</w:t>
      </w:r>
      <w:r w:rsidRPr="00A54F20">
        <w:rPr>
          <w:b/>
          <w:bCs/>
          <w:i/>
          <w:iCs/>
          <w:vertAlign w:val="subscript"/>
        </w:rPr>
        <w:t>m</w:t>
      </w:r>
      <w:r w:rsidRPr="00A54F20">
        <w:t>, the quality can be measured by</w:t>
      </w:r>
    </w:p>
    <w:p w14:paraId="1970B02F" w14:textId="5A2D266C" w:rsidR="00A54F20" w:rsidRPr="00A54F20" w:rsidRDefault="00A54F20" w:rsidP="00A54F20">
      <w:r w:rsidRPr="00A54F20">
        <w:drawing>
          <wp:inline distT="0" distB="0" distL="0" distR="0" wp14:anchorId="238BB0D9" wp14:editId="44E9D8C0">
            <wp:extent cx="1847850" cy="514350"/>
            <wp:effectExtent l="0" t="0" r="0" b="0"/>
            <wp:docPr id="2123499291" name="Picture 7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descr="image"/>
                    <pic:cNvPicPr>
                      <a:picLocks noChangeAspect="1" noChangeArrowheads="1"/>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1847850" cy="514350"/>
                    </a:xfrm>
                    <a:prstGeom prst="rect">
                      <a:avLst/>
                    </a:prstGeom>
                    <a:noFill/>
                    <a:ln>
                      <a:noFill/>
                    </a:ln>
                  </pic:spPr>
                </pic:pic>
              </a:graphicData>
            </a:graphic>
          </wp:inline>
        </w:drawing>
      </w:r>
      <w:r w:rsidRPr="00A54F20">
        <w:rPr>
          <w:b/>
          <w:bCs/>
        </w:rPr>
        <w:t>(10.18)</w:t>
      </w:r>
    </w:p>
    <w:p w14:paraId="1323C2EF" w14:textId="77777777" w:rsidR="00A54F20" w:rsidRPr="00A54F20" w:rsidRDefault="00A54F20" w:rsidP="00A54F20">
      <w:r w:rsidRPr="00A54F20">
        <w:t>where </w:t>
      </w:r>
      <w:proofErr w:type="gramStart"/>
      <w:r w:rsidRPr="00A54F20">
        <w:rPr>
          <w:i/>
          <w:iCs/>
        </w:rPr>
        <w:t>P</w:t>
      </w:r>
      <w:r w:rsidRPr="00A54F20">
        <w:t>(</w:t>
      </w:r>
      <w:proofErr w:type="gramEnd"/>
      <w:r w:rsidRPr="00A54F20">
        <w:t>) is the maximum likelihood. If we merge two clusters, </w:t>
      </w:r>
      <w:r w:rsidRPr="00A54F20">
        <w:rPr>
          <w:i/>
          <w:iCs/>
        </w:rPr>
        <w:t>C</w:t>
      </w:r>
      <w:r w:rsidRPr="00A54F20">
        <w:rPr>
          <w:b/>
          <w:bCs/>
          <w:i/>
          <w:iCs/>
          <w:vertAlign w:val="subscript"/>
        </w:rPr>
        <w:t>j</w:t>
      </w:r>
      <w:r w:rsidRPr="00A54F20">
        <w:rPr>
          <w:b/>
          <w:bCs/>
          <w:vertAlign w:val="subscript"/>
        </w:rPr>
        <w:t>1</w:t>
      </w:r>
      <w:r w:rsidRPr="00A54F20">
        <w:t> and </w:t>
      </w:r>
      <w:r w:rsidRPr="00A54F20">
        <w:rPr>
          <w:i/>
          <w:iCs/>
        </w:rPr>
        <w:t>C</w:t>
      </w:r>
      <w:r w:rsidRPr="00A54F20">
        <w:rPr>
          <w:b/>
          <w:bCs/>
          <w:i/>
          <w:iCs/>
          <w:vertAlign w:val="subscript"/>
        </w:rPr>
        <w:t>j</w:t>
      </w:r>
      <w:r w:rsidRPr="00A54F20">
        <w:rPr>
          <w:b/>
          <w:bCs/>
          <w:vertAlign w:val="subscript"/>
        </w:rPr>
        <w:t>2</w:t>
      </w:r>
      <w:r w:rsidRPr="00A54F20">
        <w:t>, into a cluster, </w:t>
      </w:r>
      <w:r w:rsidRPr="00A54F20">
        <w:rPr>
          <w:i/>
          <w:iCs/>
        </w:rPr>
        <w:t>C</w:t>
      </w:r>
      <w:r w:rsidRPr="00A54F20">
        <w:rPr>
          <w:b/>
          <w:bCs/>
          <w:i/>
          <w:iCs/>
          <w:vertAlign w:val="subscript"/>
        </w:rPr>
        <w:t>j</w:t>
      </w:r>
      <w:r w:rsidRPr="00A54F20">
        <w:rPr>
          <w:b/>
          <w:bCs/>
          <w:vertAlign w:val="subscript"/>
        </w:rPr>
        <w:t>1</w:t>
      </w:r>
      <w:r w:rsidRPr="00A54F20">
        <w:t> </w:t>
      </w:r>
      <w:r w:rsidRPr="00A54F20">
        <w:rPr>
          <w:rFonts w:ascii="Cambria Math" w:hAnsi="Cambria Math" w:cs="Cambria Math"/>
        </w:rPr>
        <w:t>∪</w:t>
      </w:r>
      <w:r w:rsidRPr="00A54F20">
        <w:rPr>
          <w:rFonts w:ascii="Aptos" w:hAnsi="Aptos" w:cs="Aptos"/>
        </w:rPr>
        <w:t> </w:t>
      </w:r>
      <w:r w:rsidRPr="00A54F20">
        <w:rPr>
          <w:i/>
          <w:iCs/>
        </w:rPr>
        <w:t>C</w:t>
      </w:r>
      <w:r w:rsidRPr="00A54F20">
        <w:rPr>
          <w:b/>
          <w:bCs/>
          <w:i/>
          <w:iCs/>
          <w:vertAlign w:val="subscript"/>
        </w:rPr>
        <w:t>j</w:t>
      </w:r>
      <w:r w:rsidRPr="00A54F20">
        <w:rPr>
          <w:b/>
          <w:bCs/>
          <w:vertAlign w:val="subscript"/>
        </w:rPr>
        <w:t>2</w:t>
      </w:r>
      <w:r w:rsidRPr="00A54F20">
        <w:t>, then, the change in quality of the overall clustering is</w:t>
      </w:r>
    </w:p>
    <w:p w14:paraId="5DFA05B7" w14:textId="50B684B9" w:rsidR="00A54F20" w:rsidRPr="00A54F20" w:rsidRDefault="00A54F20" w:rsidP="00A54F20">
      <w:r w:rsidRPr="00A54F20">
        <w:lastRenderedPageBreak/>
        <w:drawing>
          <wp:inline distT="0" distB="0" distL="0" distR="0" wp14:anchorId="410C3F16" wp14:editId="2478FE0A">
            <wp:extent cx="3429000" cy="923925"/>
            <wp:effectExtent l="0" t="0" r="0" b="9525"/>
            <wp:docPr id="1299656666" name="Picture 7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descr="image"/>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3429000" cy="923925"/>
                    </a:xfrm>
                    <a:prstGeom prst="rect">
                      <a:avLst/>
                    </a:prstGeom>
                    <a:noFill/>
                    <a:ln>
                      <a:noFill/>
                    </a:ln>
                  </pic:spPr>
                </pic:pic>
              </a:graphicData>
            </a:graphic>
          </wp:inline>
        </w:drawing>
      </w:r>
      <w:r w:rsidRPr="00A54F20">
        <w:rPr>
          <w:b/>
          <w:bCs/>
        </w:rPr>
        <w:t>(10.19)</w:t>
      </w:r>
    </w:p>
    <w:p w14:paraId="5BBA34D7" w14:textId="652DF960" w:rsidR="00A54F20" w:rsidRPr="00A54F20" w:rsidRDefault="00A54F20" w:rsidP="00A54F20">
      <w:r w:rsidRPr="00A54F20">
        <w:t>When choosing to merge two clusters in hierarchical clustering, </w:t>
      </w:r>
      <w:r w:rsidRPr="00A54F20">
        <w:drawing>
          <wp:inline distT="0" distB="0" distL="0" distR="0" wp14:anchorId="0DDD090F" wp14:editId="158D34C4">
            <wp:extent cx="590550" cy="152400"/>
            <wp:effectExtent l="0" t="0" r="0" b="0"/>
            <wp:docPr id="1068171975" name="Picture 7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descr="image"/>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590550" cy="152400"/>
                    </a:xfrm>
                    <a:prstGeom prst="rect">
                      <a:avLst/>
                    </a:prstGeom>
                    <a:noFill/>
                    <a:ln>
                      <a:noFill/>
                    </a:ln>
                  </pic:spPr>
                </pic:pic>
              </a:graphicData>
            </a:graphic>
          </wp:inline>
        </w:drawing>
      </w:r>
      <w:r w:rsidRPr="00A54F20">
        <w:t> is constant for any pair of clusters. Therefore, given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the distance between them can be measured by</w:t>
      </w:r>
    </w:p>
    <w:p w14:paraId="118A0382" w14:textId="5DCF079B" w:rsidR="00A54F20" w:rsidRPr="00A54F20" w:rsidRDefault="00A54F20" w:rsidP="00A54F20">
      <w:r w:rsidRPr="00A54F20">
        <w:drawing>
          <wp:inline distT="0" distB="0" distL="0" distR="0" wp14:anchorId="73B144A9" wp14:editId="082A6771">
            <wp:extent cx="1771650" cy="333375"/>
            <wp:effectExtent l="0" t="0" r="0" b="9525"/>
            <wp:docPr id="1384856523" name="Picture 7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image"/>
                    <pic:cNvPicPr>
                      <a:picLocks noChangeAspect="1" noChangeArrowheads="1"/>
                    </pic:cNvPicPr>
                  </pic:nvPicPr>
                  <pic:blipFill>
                    <a:blip r:embed="rId489">
                      <a:extLst>
                        <a:ext uri="{28A0092B-C50C-407E-A947-70E740481C1C}">
                          <a14:useLocalDpi xmlns:a14="http://schemas.microsoft.com/office/drawing/2010/main" val="0"/>
                        </a:ext>
                      </a:extLst>
                    </a:blip>
                    <a:srcRect/>
                    <a:stretch>
                      <a:fillRect/>
                    </a:stretch>
                  </pic:blipFill>
                  <pic:spPr bwMode="auto">
                    <a:xfrm>
                      <a:off x="0" y="0"/>
                      <a:ext cx="1771650" cy="333375"/>
                    </a:xfrm>
                    <a:prstGeom prst="rect">
                      <a:avLst/>
                    </a:prstGeom>
                    <a:noFill/>
                    <a:ln>
                      <a:noFill/>
                    </a:ln>
                  </pic:spPr>
                </pic:pic>
              </a:graphicData>
            </a:graphic>
          </wp:inline>
        </w:drawing>
      </w:r>
      <w:r w:rsidRPr="00A54F20">
        <w:rPr>
          <w:b/>
          <w:bCs/>
        </w:rPr>
        <w:t>(10.20)</w:t>
      </w:r>
    </w:p>
    <w:p w14:paraId="76B55F2D" w14:textId="77777777" w:rsidR="00A54F20" w:rsidRPr="00A54F20" w:rsidRDefault="00A54F20" w:rsidP="00A54F20">
      <w:r w:rsidRPr="00A54F20">
        <w:t>A probabilistic hierarchical clustering method can adopt the agglomerative clustering framework, but use probabilistic models (</w:t>
      </w:r>
      <w:hyperlink r:id="rId490" w:anchor="FM0125_CHP010" w:history="1">
        <w:r w:rsidRPr="00A54F20">
          <w:rPr>
            <w:rStyle w:val="Hyperlink"/>
            <w:b/>
            <w:bCs/>
          </w:rPr>
          <w:t>Eq. 10.20</w:t>
        </w:r>
      </w:hyperlink>
      <w:r w:rsidRPr="00A54F20">
        <w:t>) to measure the distance between clusters.</w:t>
      </w:r>
    </w:p>
    <w:p w14:paraId="27113018" w14:textId="123B38FD" w:rsidR="00A54F20" w:rsidRPr="00A54F20" w:rsidRDefault="00A54F20" w:rsidP="00A54F20">
      <w:r w:rsidRPr="00A54F20">
        <w:t>Upon close observation of </w:t>
      </w:r>
      <w:hyperlink r:id="rId491" w:anchor="FM0120_CHP010" w:history="1">
        <w:r w:rsidRPr="00A54F20">
          <w:rPr>
            <w:rStyle w:val="Hyperlink"/>
            <w:b/>
            <w:bCs/>
          </w:rPr>
          <w:t>Eq. (10.19)</w:t>
        </w:r>
      </w:hyperlink>
      <w:r w:rsidRPr="00A54F20">
        <w:t>, we see that merging two clusters may not always lead to an improvement in clustering quality, that is, </w:t>
      </w:r>
      <w:r w:rsidRPr="00A54F20">
        <w:drawing>
          <wp:inline distT="0" distB="0" distL="0" distR="0" wp14:anchorId="72A3FAC8" wp14:editId="6028A47D">
            <wp:extent cx="571500" cy="266700"/>
            <wp:effectExtent l="0" t="0" r="0" b="0"/>
            <wp:docPr id="384119078" name="Picture 7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descr="image"/>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571500" cy="266700"/>
                    </a:xfrm>
                    <a:prstGeom prst="rect">
                      <a:avLst/>
                    </a:prstGeom>
                    <a:noFill/>
                    <a:ln>
                      <a:noFill/>
                    </a:ln>
                  </pic:spPr>
                </pic:pic>
              </a:graphicData>
            </a:graphic>
          </wp:inline>
        </w:drawing>
      </w:r>
      <w:r w:rsidRPr="00A54F20">
        <w:t> may be less than 1. For example, assume that Gaussian distribution functions are used in the model of </w:t>
      </w:r>
      <w:hyperlink r:id="rId493" w:anchor="F0060_CHP010" w:history="1">
        <w:r w:rsidRPr="00A54F20">
          <w:rPr>
            <w:rStyle w:val="Hyperlink"/>
            <w:b/>
            <w:bCs/>
          </w:rPr>
          <w:t>Figure 10.11</w:t>
        </w:r>
      </w:hyperlink>
      <w:r w:rsidRPr="00A54F20">
        <w:t>. Although merging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results in a cluster that better fits a Gaussian distribution, merging clusters </w:t>
      </w:r>
      <w:r w:rsidRPr="00A54F20">
        <w:rPr>
          <w:i/>
          <w:iCs/>
        </w:rPr>
        <w:t>C</w:t>
      </w:r>
      <w:r w:rsidRPr="00A54F20">
        <w:rPr>
          <w:b/>
          <w:bCs/>
          <w:vertAlign w:val="subscript"/>
        </w:rPr>
        <w:t>3</w:t>
      </w:r>
      <w:r w:rsidRPr="00A54F20">
        <w:t> and </w:t>
      </w:r>
      <w:r w:rsidRPr="00A54F20">
        <w:rPr>
          <w:i/>
          <w:iCs/>
        </w:rPr>
        <w:t>C</w:t>
      </w:r>
      <w:r w:rsidRPr="00A54F20">
        <w:rPr>
          <w:b/>
          <w:bCs/>
          <w:vertAlign w:val="subscript"/>
        </w:rPr>
        <w:t>4</w:t>
      </w:r>
      <w:r w:rsidRPr="00A54F20">
        <w:t> lowers the clustering quality because no Gaussian functions can fit the merged cluster well.</w:t>
      </w:r>
    </w:p>
    <w:p w14:paraId="596ECE2D" w14:textId="1C6F64CE" w:rsidR="00A54F20" w:rsidRPr="00A54F20" w:rsidRDefault="00A54F20" w:rsidP="00A54F20">
      <w:r w:rsidRPr="00A54F20">
        <w:drawing>
          <wp:inline distT="0" distB="0" distL="0" distR="0" wp14:anchorId="17D8C05F" wp14:editId="70B64B30">
            <wp:extent cx="3219450" cy="2667000"/>
            <wp:effectExtent l="0" t="0" r="0" b="0"/>
            <wp:docPr id="1950443898" name="Picture 7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descr="image"/>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3219450" cy="2667000"/>
                    </a:xfrm>
                    <a:prstGeom prst="rect">
                      <a:avLst/>
                    </a:prstGeom>
                    <a:noFill/>
                    <a:ln>
                      <a:noFill/>
                    </a:ln>
                  </pic:spPr>
                </pic:pic>
              </a:graphicData>
            </a:graphic>
          </wp:inline>
        </w:drawing>
      </w:r>
    </w:p>
    <w:p w14:paraId="0AE87CCD" w14:textId="77777777" w:rsidR="00A54F20" w:rsidRPr="00A54F20" w:rsidRDefault="00A54F20" w:rsidP="00A54F20">
      <w:r w:rsidRPr="00A54F20">
        <w:rPr>
          <w:b/>
          <w:bCs/>
        </w:rPr>
        <w:t>Figure 10.11</w:t>
      </w:r>
      <w:r w:rsidRPr="00A54F20">
        <w:t> Merging clusters in probabilistic hierarchical clustering: (a) Merging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w:t>
      </w:r>
      <w:proofErr w:type="gramStart"/>
      <w:r w:rsidRPr="00A54F20">
        <w:t>leads</w:t>
      </w:r>
      <w:proofErr w:type="gramEnd"/>
      <w:r w:rsidRPr="00A54F20">
        <w:t xml:space="preserve"> to an increase in overall cluster </w:t>
      </w:r>
      <w:proofErr w:type="gramStart"/>
      <w:r w:rsidRPr="00A54F20">
        <w:t>quality, but</w:t>
      </w:r>
      <w:proofErr w:type="gramEnd"/>
      <w:r w:rsidRPr="00A54F20">
        <w:t xml:space="preserve"> merging clusters (b) </w:t>
      </w:r>
      <w:r w:rsidRPr="00A54F20">
        <w:rPr>
          <w:i/>
          <w:iCs/>
        </w:rPr>
        <w:t>C</w:t>
      </w:r>
      <w:r w:rsidRPr="00A54F20">
        <w:rPr>
          <w:b/>
          <w:bCs/>
          <w:vertAlign w:val="subscript"/>
        </w:rPr>
        <w:t>3</w:t>
      </w:r>
      <w:r w:rsidRPr="00A54F20">
        <w:t> and (c) </w:t>
      </w:r>
      <w:r w:rsidRPr="00A54F20">
        <w:rPr>
          <w:i/>
          <w:iCs/>
        </w:rPr>
        <w:t>C</w:t>
      </w:r>
      <w:r w:rsidRPr="00A54F20">
        <w:rPr>
          <w:b/>
          <w:bCs/>
          <w:vertAlign w:val="subscript"/>
        </w:rPr>
        <w:t>4</w:t>
      </w:r>
      <w:r w:rsidRPr="00A54F20">
        <w:t> </w:t>
      </w:r>
      <w:proofErr w:type="gramStart"/>
      <w:r w:rsidRPr="00A54F20">
        <w:t>does</w:t>
      </w:r>
      <w:proofErr w:type="gramEnd"/>
      <w:r w:rsidRPr="00A54F20">
        <w:t xml:space="preserve"> not.</w:t>
      </w:r>
    </w:p>
    <w:p w14:paraId="14087FE5" w14:textId="48ACDEE6" w:rsidR="00A54F20" w:rsidRPr="00A54F20" w:rsidRDefault="00A54F20" w:rsidP="00A54F20">
      <w:r w:rsidRPr="00A54F20">
        <w:lastRenderedPageBreak/>
        <w:t>Based on this observation, a probabilistic hierarchical clustering scheme can start with one cluster per object, and merge two clusters,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if the distance between them is negative. In each iteration, we try to find </w:t>
      </w:r>
      <w:r w:rsidRPr="00A54F20">
        <w:rPr>
          <w:i/>
          <w:iCs/>
        </w:rPr>
        <w:t>C</w:t>
      </w:r>
      <w:r w:rsidRPr="00A54F20">
        <w:rPr>
          <w:b/>
          <w:bCs/>
          <w:i/>
          <w:iCs/>
          <w:vertAlign w:val="subscript"/>
        </w:rPr>
        <w:t>i</w:t>
      </w:r>
      <w:r w:rsidRPr="00A54F20">
        <w:t> and </w:t>
      </w:r>
      <w:proofErr w:type="spellStart"/>
      <w:r w:rsidRPr="00A54F20">
        <w:rPr>
          <w:i/>
          <w:iCs/>
        </w:rPr>
        <w:t>C</w:t>
      </w:r>
      <w:r w:rsidRPr="00A54F20">
        <w:rPr>
          <w:b/>
          <w:bCs/>
          <w:i/>
          <w:iCs/>
          <w:vertAlign w:val="subscript"/>
        </w:rPr>
        <w:t>j</w:t>
      </w:r>
      <w:proofErr w:type="spellEnd"/>
      <w:r w:rsidRPr="00A54F20">
        <w:t> </w:t>
      </w:r>
      <w:proofErr w:type="gramStart"/>
      <w:r w:rsidRPr="00A54F20">
        <w:t>so as to</w:t>
      </w:r>
      <w:proofErr w:type="gramEnd"/>
      <w:r w:rsidRPr="00A54F20">
        <w:t xml:space="preserve"> maximize </w:t>
      </w:r>
      <w:r w:rsidRPr="00A54F20">
        <w:drawing>
          <wp:inline distT="0" distB="0" distL="0" distR="0" wp14:anchorId="7158BDC6" wp14:editId="05BD4280">
            <wp:extent cx="666750" cy="247650"/>
            <wp:effectExtent l="0" t="0" r="0" b="0"/>
            <wp:docPr id="976075185" name="Picture 7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descr="image"/>
                    <pic:cNvPicPr>
                      <a:picLocks noChangeAspect="1" noChangeArrowheads="1"/>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r w:rsidRPr="00A54F20">
        <w:t>. The iteration continues as long as </w:t>
      </w:r>
      <w:r w:rsidRPr="00A54F20">
        <w:drawing>
          <wp:inline distT="0" distB="0" distL="0" distR="0" wp14:anchorId="747536C8" wp14:editId="626911DF">
            <wp:extent cx="914400" cy="247650"/>
            <wp:effectExtent l="0" t="0" r="0" b="0"/>
            <wp:docPr id="52351563" name="Picture 7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descr="image"/>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914400" cy="247650"/>
                    </a:xfrm>
                    <a:prstGeom prst="rect">
                      <a:avLst/>
                    </a:prstGeom>
                    <a:noFill/>
                    <a:ln>
                      <a:noFill/>
                    </a:ln>
                  </pic:spPr>
                </pic:pic>
              </a:graphicData>
            </a:graphic>
          </wp:inline>
        </w:drawing>
      </w:r>
      <w:r w:rsidRPr="00A54F20">
        <w:t xml:space="preserve">, that is, </w:t>
      </w:r>
      <w:proofErr w:type="gramStart"/>
      <w:r w:rsidRPr="00A54F20">
        <w:t>as long as</w:t>
      </w:r>
      <w:proofErr w:type="gramEnd"/>
      <w:r w:rsidRPr="00A54F20">
        <w:t xml:space="preserve"> there is an improvement in clustering quality. The pseudocode is given in </w:t>
      </w:r>
      <w:hyperlink r:id="rId497" w:anchor="F0065_CHP010" w:history="1">
        <w:r w:rsidRPr="00A54F20">
          <w:rPr>
            <w:rStyle w:val="Hyperlink"/>
            <w:b/>
            <w:bCs/>
          </w:rPr>
          <w:t>Figure 10.12</w:t>
        </w:r>
      </w:hyperlink>
      <w:r w:rsidRPr="00A54F20">
        <w:t>.</w:t>
      </w:r>
    </w:p>
    <w:p w14:paraId="251F293E" w14:textId="2CA3B6C2" w:rsidR="00A54F20" w:rsidRPr="00A54F20" w:rsidRDefault="00A54F20" w:rsidP="00A54F20">
      <w:r w:rsidRPr="00A54F20">
        <w:drawing>
          <wp:inline distT="0" distB="0" distL="0" distR="0" wp14:anchorId="4FC39F8D" wp14:editId="7D2FC4F4">
            <wp:extent cx="4467225" cy="2190750"/>
            <wp:effectExtent l="0" t="0" r="9525" b="0"/>
            <wp:docPr id="1458257508" name="Picture 7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descr="image"/>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4467225" cy="2190750"/>
                    </a:xfrm>
                    <a:prstGeom prst="rect">
                      <a:avLst/>
                    </a:prstGeom>
                    <a:noFill/>
                    <a:ln>
                      <a:noFill/>
                    </a:ln>
                  </pic:spPr>
                </pic:pic>
              </a:graphicData>
            </a:graphic>
          </wp:inline>
        </w:drawing>
      </w:r>
    </w:p>
    <w:p w14:paraId="377DFA14" w14:textId="77777777" w:rsidR="00A54F20" w:rsidRPr="00A54F20" w:rsidRDefault="00A54F20" w:rsidP="00A54F20">
      <w:r w:rsidRPr="00A54F20">
        <w:rPr>
          <w:b/>
          <w:bCs/>
        </w:rPr>
        <w:t>Figure 10.12</w:t>
      </w:r>
      <w:r w:rsidRPr="00A54F20">
        <w:t> A probabilistic hierarchical clustering algorithm.</w:t>
      </w:r>
    </w:p>
    <w:p w14:paraId="76EFA0D6" w14:textId="77777777" w:rsidR="00A54F20" w:rsidRPr="00A54F20" w:rsidRDefault="00A54F20" w:rsidP="00A54F20">
      <w:r w:rsidRPr="00A54F20">
        <w:t xml:space="preserve">Probabilistic hierarchical clustering methods are easy to </w:t>
      </w:r>
      <w:proofErr w:type="gramStart"/>
      <w:r w:rsidRPr="00A54F20">
        <w:t>understand, and</w:t>
      </w:r>
      <w:proofErr w:type="gramEnd"/>
      <w:r w:rsidRPr="00A54F20">
        <w:t xml:space="preserve"> generally have the same efficiency as algorithmic agglomerative hierarchical clustering methods; in fact, they share the same framework. Probabilistic models are more interpretable, but sometimes less flexible than distance metrics. Probabilistic models can handle partially observed data. For example, given a multidimensional data set where some objects have missing values on some dimensions, we can learn a Gaussian model on each dimension independently using the observed values on the dimension. The resulting cluster hierarchy accomplishes the optimization goal of fitting data to the selected probabilistic models.</w:t>
      </w:r>
    </w:p>
    <w:p w14:paraId="61FA2E32" w14:textId="77777777" w:rsidR="00A54F20" w:rsidRPr="00A54F20" w:rsidRDefault="00A54F20" w:rsidP="00A54F20">
      <w:r w:rsidRPr="00A54F20">
        <w:t xml:space="preserve">A drawback of using probabilistic hierarchical clustering is that it outputs only one hierarchy with respect to a chosen probabilistic model. It cannot handle the uncertainty of cluster hierarchies. Given a data set, there may </w:t>
      </w:r>
      <w:proofErr w:type="gramStart"/>
      <w:r w:rsidRPr="00A54F20">
        <w:t>exist</w:t>
      </w:r>
      <w:proofErr w:type="gramEnd"/>
      <w:r w:rsidRPr="00A54F20">
        <w:t xml:space="preserve"> multiple hierarchies that fit the observed data. Neither algorithmic approaches nor probabilistic approaches can find the distribution of such hierarchies. Recently, Bayesian tree-structured models have been developed to handle such problems. Bayesian and other sophisticated probabilistic clustering methods are considered advanced topics and are not covered in this book.</w:t>
      </w:r>
    </w:p>
    <w:p w14:paraId="6C597601" w14:textId="77777777" w:rsidR="00A54F20" w:rsidRPr="00A54F20" w:rsidRDefault="00A54F20" w:rsidP="00A54F20">
      <w:pPr>
        <w:rPr>
          <w:b/>
          <w:bCs/>
        </w:rPr>
      </w:pPr>
      <w:r w:rsidRPr="00A54F20">
        <w:rPr>
          <w:b/>
          <w:bCs/>
        </w:rPr>
        <w:t>0.4 Density-Based Methods</w:t>
      </w:r>
    </w:p>
    <w:p w14:paraId="3F11010B" w14:textId="77777777" w:rsidR="00A54F20" w:rsidRPr="00A54F20" w:rsidRDefault="00A54F20" w:rsidP="00A54F20">
      <w:r w:rsidRPr="00A54F20">
        <w:t xml:space="preserve">Partitioning and hierarchical methods are designed to find spherical-shaped clusters. They have difficulty finding clusters of arbitrary shape such as the “S” shape and oval clusters </w:t>
      </w:r>
      <w:r w:rsidRPr="00A54F20">
        <w:lastRenderedPageBreak/>
        <w:t>in </w:t>
      </w:r>
      <w:hyperlink r:id="rId499" w:anchor="F0070_CHP010" w:history="1">
        <w:r w:rsidRPr="00A54F20">
          <w:rPr>
            <w:rStyle w:val="Hyperlink"/>
            <w:b/>
            <w:bCs/>
          </w:rPr>
          <w:t>Figure 10.13</w:t>
        </w:r>
      </w:hyperlink>
      <w:r w:rsidRPr="00A54F20">
        <w:t>. Given such data, they would likely inaccurately identify convex regions, where noise or outliers are included in the clusters.</w:t>
      </w:r>
    </w:p>
    <w:p w14:paraId="0A61E66E" w14:textId="15E1FE1B" w:rsidR="00A54F20" w:rsidRPr="00A54F20" w:rsidRDefault="00A54F20" w:rsidP="00A54F20">
      <w:r w:rsidRPr="00A54F20">
        <w:drawing>
          <wp:inline distT="0" distB="0" distL="0" distR="0" wp14:anchorId="4D8B56FB" wp14:editId="342F4E77">
            <wp:extent cx="4695825" cy="2219325"/>
            <wp:effectExtent l="0" t="0" r="9525" b="9525"/>
            <wp:docPr id="1284658702" name="Picture 8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descr="image"/>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4695825" cy="2219325"/>
                    </a:xfrm>
                    <a:prstGeom prst="rect">
                      <a:avLst/>
                    </a:prstGeom>
                    <a:noFill/>
                    <a:ln>
                      <a:noFill/>
                    </a:ln>
                  </pic:spPr>
                </pic:pic>
              </a:graphicData>
            </a:graphic>
          </wp:inline>
        </w:drawing>
      </w:r>
    </w:p>
    <w:p w14:paraId="68D1BEDC" w14:textId="77777777" w:rsidR="00A54F20" w:rsidRPr="00A54F20" w:rsidRDefault="00A54F20" w:rsidP="00A54F20">
      <w:r w:rsidRPr="00A54F20">
        <w:rPr>
          <w:b/>
          <w:bCs/>
        </w:rPr>
        <w:t>Figure 10.13</w:t>
      </w:r>
      <w:r w:rsidRPr="00A54F20">
        <w:t> Clusters of arbitrary shape.</w:t>
      </w:r>
    </w:p>
    <w:p w14:paraId="5193E0E7" w14:textId="77777777" w:rsidR="00A54F20" w:rsidRPr="00A54F20" w:rsidRDefault="00A54F20" w:rsidP="00A54F20">
      <w:r w:rsidRPr="00A54F20">
        <w:t>To find clusters of arbitrary shape, alternatively, we can model clusters as dense regions in the data space, separated by sparse regions. This is the main strategy behind </w:t>
      </w:r>
      <w:r w:rsidRPr="00A54F20">
        <w:rPr>
          <w:i/>
          <w:iCs/>
        </w:rPr>
        <w:t>density-based clustering methods</w:t>
      </w:r>
      <w:r w:rsidRPr="00A54F20">
        <w:t>, which can discover clusters of nonspherical shape. In this section, you will learn the basic techniques of density-based clustering by studying three representative methods, namely, DBSCAN (</w:t>
      </w:r>
      <w:hyperlink r:id="rId501" w:anchor="S0080_CHP010" w:history="1">
        <w:r w:rsidRPr="00A54F20">
          <w:rPr>
            <w:rStyle w:val="Hyperlink"/>
            <w:b/>
            <w:bCs/>
          </w:rPr>
          <w:t>Section 10.4.1</w:t>
        </w:r>
      </w:hyperlink>
      <w:r w:rsidRPr="00A54F20">
        <w:t>), OPTICS (</w:t>
      </w:r>
      <w:hyperlink r:id="rId502" w:anchor="S0085_CHP010" w:history="1">
        <w:r w:rsidRPr="00A54F20">
          <w:rPr>
            <w:rStyle w:val="Hyperlink"/>
            <w:b/>
            <w:bCs/>
          </w:rPr>
          <w:t>Section 10.4.2</w:t>
        </w:r>
      </w:hyperlink>
      <w:r w:rsidRPr="00A54F20">
        <w:t>), and DENCLUE (</w:t>
      </w:r>
      <w:hyperlink r:id="rId503" w:anchor="S0090_CHP010" w:history="1">
        <w:r w:rsidRPr="00A54F20">
          <w:rPr>
            <w:rStyle w:val="Hyperlink"/>
            <w:b/>
            <w:bCs/>
          </w:rPr>
          <w:t>Section 10.4.3</w:t>
        </w:r>
      </w:hyperlink>
      <w:r w:rsidRPr="00A54F20">
        <w:t>).</w:t>
      </w:r>
    </w:p>
    <w:p w14:paraId="3127D5BC" w14:textId="77777777" w:rsidR="00A54F20" w:rsidRPr="00A54F20" w:rsidRDefault="00A54F20" w:rsidP="00A54F20">
      <w:pPr>
        <w:rPr>
          <w:b/>
          <w:bCs/>
        </w:rPr>
      </w:pPr>
      <w:r w:rsidRPr="00A54F20">
        <w:rPr>
          <w:b/>
          <w:bCs/>
        </w:rPr>
        <w:t>10.4.1 DBSCAN: Density-Based Clustering Based on Connected Regions with High Density</w:t>
      </w:r>
    </w:p>
    <w:p w14:paraId="603F62A3" w14:textId="77777777" w:rsidR="00A54F20" w:rsidRPr="00A54F20" w:rsidRDefault="00A54F20" w:rsidP="00A54F20">
      <w:r w:rsidRPr="00A54F20">
        <w:rPr>
          <w:i/>
          <w:iCs/>
        </w:rPr>
        <w:t>“How can we find dense regions in density-based clustering?”</w:t>
      </w:r>
      <w:r w:rsidRPr="00A54F20">
        <w:t> The </w:t>
      </w:r>
      <w:r w:rsidRPr="00A54F20">
        <w:rPr>
          <w:i/>
          <w:iCs/>
        </w:rPr>
        <w:t>density</w:t>
      </w:r>
      <w:r w:rsidRPr="00A54F20">
        <w:t> of an object </w:t>
      </w:r>
      <w:r w:rsidRPr="00A54F20">
        <w:rPr>
          <w:b/>
          <w:bCs/>
        </w:rPr>
        <w:t>o</w:t>
      </w:r>
      <w:r w:rsidRPr="00A54F20">
        <w:t> can be measured by the number of objects close to </w:t>
      </w:r>
      <w:r w:rsidRPr="00A54F20">
        <w:rPr>
          <w:b/>
          <w:bCs/>
        </w:rPr>
        <w:t>o</w:t>
      </w:r>
      <w:r w:rsidRPr="00A54F20">
        <w:t>. </w:t>
      </w:r>
      <w:r w:rsidRPr="00A54F20">
        <w:rPr>
          <w:b/>
          <w:bCs/>
        </w:rPr>
        <w:t>DBSCAN</w:t>
      </w:r>
      <w:r w:rsidRPr="00A54F20">
        <w:t> (Density-Based Spatial Clustering of Applications with Noise) finds </w:t>
      </w:r>
      <w:r w:rsidRPr="00A54F20">
        <w:rPr>
          <w:i/>
          <w:iCs/>
        </w:rPr>
        <w:t>core objects</w:t>
      </w:r>
      <w:r w:rsidRPr="00A54F20">
        <w:t>, that is, objects that have dense neighborhoods. It connects core objects and their neighborhoods to form dense regions as clusters.</w:t>
      </w:r>
    </w:p>
    <w:p w14:paraId="7AB80325" w14:textId="5952911A" w:rsidR="00A54F20" w:rsidRPr="00A54F20" w:rsidRDefault="00A54F20" w:rsidP="00A54F20">
      <w:r w:rsidRPr="00A54F20">
        <w:rPr>
          <w:i/>
          <w:iCs/>
        </w:rPr>
        <w:t>“How does</w:t>
      </w:r>
      <w:r w:rsidRPr="00A54F20">
        <w:t> </w:t>
      </w:r>
      <w:r w:rsidRPr="00A54F20">
        <w:rPr>
          <w:b/>
          <w:bCs/>
        </w:rPr>
        <w:t>DBSCAN</w:t>
      </w:r>
      <w:r w:rsidRPr="00A54F20">
        <w:t> </w:t>
      </w:r>
      <w:r w:rsidRPr="00A54F20">
        <w:rPr>
          <w:i/>
          <w:iCs/>
        </w:rPr>
        <w:t>quantify the neighborhood of an object?”</w:t>
      </w:r>
      <w:r w:rsidRPr="00A54F20">
        <w:t> A user-specified parameter </w:t>
      </w:r>
      <w:r w:rsidRPr="00A54F20">
        <w:rPr>
          <w:i/>
          <w:iCs/>
        </w:rPr>
        <w:drawing>
          <wp:inline distT="0" distB="0" distL="0" distR="0" wp14:anchorId="7594AA61" wp14:editId="2A4FFABB">
            <wp:extent cx="76200" cy="85725"/>
            <wp:effectExtent l="0" t="0" r="0" b="9525"/>
            <wp:docPr id="1793088119" name="Picture 881"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&gt; 0 is used to specify the radius of a neighborhood we consider for every object. The </w:t>
      </w:r>
      <w:r w:rsidRPr="00A54F20">
        <w:rPr>
          <w:i/>
          <w:iCs/>
        </w:rPr>
        <w:drawing>
          <wp:inline distT="0" distB="0" distL="0" distR="0" wp14:anchorId="63594B37" wp14:editId="76FF2174">
            <wp:extent cx="76200" cy="85725"/>
            <wp:effectExtent l="0" t="0" r="0" b="9525"/>
            <wp:docPr id="812664737" name="Picture 880"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w:t>
      </w:r>
      <w:r w:rsidRPr="00A54F20">
        <w:rPr>
          <w:b/>
          <w:bCs/>
        </w:rPr>
        <w:t>neighborhood</w:t>
      </w:r>
      <w:r w:rsidRPr="00A54F20">
        <w:t> of an object </w:t>
      </w:r>
      <w:r w:rsidRPr="00A54F20">
        <w:rPr>
          <w:b/>
          <w:bCs/>
        </w:rPr>
        <w:t>o</w:t>
      </w:r>
      <w:r w:rsidRPr="00A54F20">
        <w:t> is the space within a radius </w:t>
      </w:r>
      <w:r w:rsidRPr="00A54F20">
        <w:rPr>
          <w:i/>
          <w:iCs/>
        </w:rPr>
        <w:drawing>
          <wp:inline distT="0" distB="0" distL="0" distR="0" wp14:anchorId="73A7601C" wp14:editId="357F3167">
            <wp:extent cx="76200" cy="85725"/>
            <wp:effectExtent l="0" t="0" r="0" b="9525"/>
            <wp:docPr id="879211083" name="Picture 879"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centered at </w:t>
      </w:r>
      <w:r w:rsidRPr="00A54F20">
        <w:rPr>
          <w:b/>
          <w:bCs/>
        </w:rPr>
        <w:t>o</w:t>
      </w:r>
      <w:r w:rsidRPr="00A54F20">
        <w:t>.</w:t>
      </w:r>
    </w:p>
    <w:p w14:paraId="005D8CEB" w14:textId="708AF718" w:rsidR="00A54F20" w:rsidRPr="00A54F20" w:rsidRDefault="00A54F20" w:rsidP="00A54F20">
      <w:r w:rsidRPr="00A54F20">
        <w:t>Due to the fixed neighborhood size parameterized by </w:t>
      </w:r>
      <w:r w:rsidRPr="00A54F20">
        <w:rPr>
          <w:i/>
          <w:iCs/>
        </w:rPr>
        <w:drawing>
          <wp:inline distT="0" distB="0" distL="0" distR="0" wp14:anchorId="771EF7EC" wp14:editId="15BC36B2">
            <wp:extent cx="76200" cy="85725"/>
            <wp:effectExtent l="0" t="0" r="0" b="9525"/>
            <wp:docPr id="1381507916" name="Picture 878"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the </w:t>
      </w:r>
      <w:r w:rsidRPr="00A54F20">
        <w:rPr>
          <w:b/>
          <w:bCs/>
        </w:rPr>
        <w:t>density of a neighborhood</w:t>
      </w:r>
      <w:r w:rsidRPr="00A54F20">
        <w:t> can be measured simply by the number of objects in the neighborhood. To determine whether a neighborhood is dense or not, DBSCAN uses another user-specified parameter, </w:t>
      </w:r>
      <w:proofErr w:type="spellStart"/>
      <w:r w:rsidRPr="00A54F20">
        <w:rPr>
          <w:i/>
          <w:iCs/>
        </w:rPr>
        <w:t>MinPts</w:t>
      </w:r>
      <w:proofErr w:type="spellEnd"/>
      <w:r w:rsidRPr="00A54F20">
        <w:t>, which specifies the density threshold of dense regions. An object is a </w:t>
      </w:r>
      <w:r w:rsidRPr="00A54F20">
        <w:rPr>
          <w:b/>
          <w:bCs/>
        </w:rPr>
        <w:t>core object</w:t>
      </w:r>
      <w:r w:rsidRPr="00A54F20">
        <w:t> if the </w:t>
      </w:r>
      <w:r w:rsidRPr="00A54F20">
        <w:rPr>
          <w:i/>
          <w:iCs/>
        </w:rPr>
        <w:drawing>
          <wp:inline distT="0" distB="0" distL="0" distR="0" wp14:anchorId="7A1A0C58" wp14:editId="6D49BAD6">
            <wp:extent cx="76200" cy="85725"/>
            <wp:effectExtent l="0" t="0" r="0" b="9525"/>
            <wp:docPr id="1378929978" name="Picture 877"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w:t>
      </w:r>
      <w:r w:rsidRPr="00A54F20">
        <w:lastRenderedPageBreak/>
        <w:t>neighborhood of the object contains at least </w:t>
      </w:r>
      <w:proofErr w:type="spellStart"/>
      <w:r w:rsidRPr="00A54F20">
        <w:rPr>
          <w:i/>
          <w:iCs/>
        </w:rPr>
        <w:t>MinPts</w:t>
      </w:r>
      <w:proofErr w:type="spellEnd"/>
      <w:r w:rsidRPr="00A54F20">
        <w:t> objects. Core objects are the pillars of dense regions.</w:t>
      </w:r>
    </w:p>
    <w:p w14:paraId="1FF3CB32" w14:textId="2453485C" w:rsidR="00A54F20" w:rsidRPr="00A54F20" w:rsidRDefault="00A54F20" w:rsidP="00A54F20">
      <w:r w:rsidRPr="00A54F20">
        <w:t>Given a set, </w:t>
      </w:r>
      <w:r w:rsidRPr="00A54F20">
        <w:rPr>
          <w:i/>
          <w:iCs/>
        </w:rPr>
        <w:t>D</w:t>
      </w:r>
      <w:r w:rsidRPr="00A54F20">
        <w:t>, of objects, we can identify all core objects with respect to the given parameters, </w:t>
      </w:r>
      <w:r w:rsidRPr="00A54F20">
        <w:rPr>
          <w:i/>
          <w:iCs/>
        </w:rPr>
        <w:drawing>
          <wp:inline distT="0" distB="0" distL="0" distR="0" wp14:anchorId="545896A9" wp14:editId="2AEB6A21">
            <wp:extent cx="76200" cy="85725"/>
            <wp:effectExtent l="0" t="0" r="0" b="9525"/>
            <wp:docPr id="733933130" name="Picture 876"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The clustering task is therein reduced to using core objects and their neighborhoods to form dense regions, where the dense regions are clusters. For a core object </w:t>
      </w:r>
      <w:r w:rsidRPr="00A54F20">
        <w:rPr>
          <w:b/>
          <w:bCs/>
        </w:rPr>
        <w:t>q</w:t>
      </w:r>
      <w:r w:rsidRPr="00A54F20">
        <w:t> and an object </w:t>
      </w:r>
      <w:r w:rsidRPr="00A54F20">
        <w:rPr>
          <w:b/>
          <w:bCs/>
        </w:rPr>
        <w:t>p</w:t>
      </w:r>
      <w:r w:rsidRPr="00A54F20">
        <w:t>, we say that </w:t>
      </w:r>
      <w:r w:rsidRPr="00A54F20">
        <w:rPr>
          <w:b/>
          <w:bCs/>
        </w:rPr>
        <w:t>p</w:t>
      </w:r>
      <w:r w:rsidRPr="00A54F20">
        <w:t> is </w:t>
      </w:r>
      <w:r w:rsidRPr="00A54F20">
        <w:rPr>
          <w:b/>
          <w:bCs/>
        </w:rPr>
        <w:t>directly density-reachable</w:t>
      </w:r>
      <w:r w:rsidRPr="00A54F20">
        <w:t> from </w:t>
      </w:r>
      <w:r w:rsidRPr="00A54F20">
        <w:rPr>
          <w:b/>
          <w:bCs/>
        </w:rPr>
        <w:t>q</w:t>
      </w:r>
      <w:r w:rsidRPr="00A54F20">
        <w:t> (with respect to </w:t>
      </w:r>
      <w:r w:rsidRPr="00A54F20">
        <w:rPr>
          <w:i/>
          <w:iCs/>
        </w:rPr>
        <w:drawing>
          <wp:inline distT="0" distB="0" distL="0" distR="0" wp14:anchorId="6598B3A0" wp14:editId="2A6E7E5F">
            <wp:extent cx="76200" cy="85725"/>
            <wp:effectExtent l="0" t="0" r="0" b="9525"/>
            <wp:docPr id="1523371816" name="Picture 875"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if </w:t>
      </w:r>
      <w:r w:rsidRPr="00A54F20">
        <w:rPr>
          <w:b/>
          <w:bCs/>
        </w:rPr>
        <w:t>p</w:t>
      </w:r>
      <w:r w:rsidRPr="00A54F20">
        <w:t> is within the </w:t>
      </w:r>
      <w:r w:rsidRPr="00A54F20">
        <w:rPr>
          <w:i/>
          <w:iCs/>
        </w:rPr>
        <w:drawing>
          <wp:inline distT="0" distB="0" distL="0" distR="0" wp14:anchorId="2E2FDFFC" wp14:editId="7F39C83D">
            <wp:extent cx="76200" cy="85725"/>
            <wp:effectExtent l="0" t="0" r="0" b="9525"/>
            <wp:docPr id="631211529" name="Picture 874"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rPr>
        <w:t>q</w:t>
      </w:r>
      <w:r w:rsidRPr="00A54F20">
        <w:t>. Clearly, an object </w:t>
      </w:r>
      <w:r w:rsidRPr="00A54F20">
        <w:rPr>
          <w:b/>
          <w:bCs/>
        </w:rPr>
        <w:t>p</w:t>
      </w:r>
      <w:r w:rsidRPr="00A54F20">
        <w:t> is directly density-reachable from another object </w:t>
      </w:r>
      <w:r w:rsidRPr="00A54F20">
        <w:rPr>
          <w:b/>
          <w:bCs/>
        </w:rPr>
        <w:t>q</w:t>
      </w:r>
      <w:r w:rsidRPr="00A54F20">
        <w:t> if and only if </w:t>
      </w:r>
      <w:r w:rsidRPr="00A54F20">
        <w:rPr>
          <w:b/>
          <w:bCs/>
        </w:rPr>
        <w:t>q</w:t>
      </w:r>
      <w:r w:rsidRPr="00A54F20">
        <w:t> is a core object and </w:t>
      </w:r>
      <w:r w:rsidRPr="00A54F20">
        <w:rPr>
          <w:b/>
          <w:bCs/>
        </w:rPr>
        <w:t>p</w:t>
      </w:r>
      <w:r w:rsidRPr="00A54F20">
        <w:t> is in the </w:t>
      </w:r>
      <w:r w:rsidRPr="00A54F20">
        <w:rPr>
          <w:i/>
          <w:iCs/>
        </w:rPr>
        <w:drawing>
          <wp:inline distT="0" distB="0" distL="0" distR="0" wp14:anchorId="7DB09EBC" wp14:editId="65A616D0">
            <wp:extent cx="76200" cy="85725"/>
            <wp:effectExtent l="0" t="0" r="0" b="9525"/>
            <wp:docPr id="407797417" name="Picture 873"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rPr>
        <w:t>q</w:t>
      </w:r>
      <w:r w:rsidRPr="00A54F20">
        <w:t>. Using the directly density-reachable relation, a core object can “bring” all objects from its </w:t>
      </w:r>
      <w:r w:rsidRPr="00A54F20">
        <w:rPr>
          <w:i/>
          <w:iCs/>
        </w:rPr>
        <w:drawing>
          <wp:inline distT="0" distB="0" distL="0" distR="0" wp14:anchorId="7BC68A7B" wp14:editId="653FEC21">
            <wp:extent cx="76200" cy="85725"/>
            <wp:effectExtent l="0" t="0" r="0" b="9525"/>
            <wp:docPr id="835196933" name="Picture 872"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into a dense region.</w:t>
      </w:r>
    </w:p>
    <w:p w14:paraId="66C6FD01" w14:textId="7640FCCD" w:rsidR="00A54F20" w:rsidRPr="00A54F20" w:rsidRDefault="00A54F20" w:rsidP="00A54F20">
      <w:r w:rsidRPr="00A54F20">
        <w:rPr>
          <w:i/>
          <w:iCs/>
        </w:rPr>
        <w:t>“How can we assemble a large dense region using small dense regions centered by core objects?”</w:t>
      </w:r>
      <w:r w:rsidRPr="00A54F20">
        <w:t> In DBSCAN, </w:t>
      </w:r>
      <w:r w:rsidRPr="00A54F20">
        <w:rPr>
          <w:b/>
          <w:bCs/>
        </w:rPr>
        <w:t>p</w:t>
      </w:r>
      <w:r w:rsidRPr="00A54F20">
        <w:t> is </w:t>
      </w:r>
      <w:r w:rsidRPr="00A54F20">
        <w:rPr>
          <w:b/>
          <w:bCs/>
        </w:rPr>
        <w:t>density-reachable</w:t>
      </w:r>
      <w:r w:rsidRPr="00A54F20">
        <w:t> from </w:t>
      </w:r>
      <w:r w:rsidRPr="00A54F20">
        <w:rPr>
          <w:b/>
          <w:bCs/>
        </w:rPr>
        <w:t>q</w:t>
      </w:r>
      <w:r w:rsidRPr="00A54F20">
        <w:t> (with respect to </w:t>
      </w:r>
      <w:r w:rsidRPr="00A54F20">
        <w:rPr>
          <w:i/>
          <w:iCs/>
        </w:rPr>
        <w:drawing>
          <wp:inline distT="0" distB="0" distL="0" distR="0" wp14:anchorId="0ABB7803" wp14:editId="520A7540">
            <wp:extent cx="76200" cy="85725"/>
            <wp:effectExtent l="0" t="0" r="0" b="9525"/>
            <wp:docPr id="725549960" name="Picture 871"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in </w:t>
      </w:r>
      <w:r w:rsidRPr="00A54F20">
        <w:rPr>
          <w:i/>
          <w:iCs/>
        </w:rPr>
        <w:t>D</w:t>
      </w:r>
      <w:r w:rsidRPr="00A54F20">
        <w:t>) if there is a chain of objects </w:t>
      </w:r>
      <w:r w:rsidRPr="00A54F20">
        <w:rPr>
          <w:b/>
          <w:bCs/>
        </w:rPr>
        <w:t>p</w:t>
      </w:r>
      <w:r w:rsidRPr="00A54F20">
        <w:rPr>
          <w:b/>
          <w:bCs/>
          <w:vertAlign w:val="subscript"/>
        </w:rPr>
        <w:t>1</w:t>
      </w:r>
      <w:r w:rsidRPr="00A54F20">
        <w:t>, …, </w:t>
      </w:r>
      <w:proofErr w:type="spellStart"/>
      <w:r w:rsidRPr="00A54F20">
        <w:rPr>
          <w:b/>
          <w:bCs/>
        </w:rPr>
        <w:t>p</w:t>
      </w:r>
      <w:r w:rsidRPr="00A54F20">
        <w:rPr>
          <w:b/>
          <w:bCs/>
          <w:vertAlign w:val="subscript"/>
        </w:rPr>
        <w:t>n</w:t>
      </w:r>
      <w:proofErr w:type="spellEnd"/>
      <w:r w:rsidRPr="00A54F20">
        <w:t>, such that </w:t>
      </w:r>
      <w:r w:rsidRPr="00A54F20">
        <w:rPr>
          <w:b/>
          <w:bCs/>
        </w:rPr>
        <w:t>p</w:t>
      </w:r>
      <w:r w:rsidRPr="00A54F20">
        <w:rPr>
          <w:b/>
          <w:bCs/>
          <w:vertAlign w:val="subscript"/>
        </w:rPr>
        <w:t>1</w:t>
      </w:r>
      <w:r w:rsidRPr="00A54F20">
        <w:t> = </w:t>
      </w:r>
      <w:r w:rsidRPr="00A54F20">
        <w:rPr>
          <w:b/>
          <w:bCs/>
        </w:rPr>
        <w:t>q</w:t>
      </w:r>
      <w:r w:rsidRPr="00A54F20">
        <w:t>, </w:t>
      </w:r>
      <w:proofErr w:type="spellStart"/>
      <w:r w:rsidRPr="00A54F20">
        <w:rPr>
          <w:b/>
          <w:bCs/>
        </w:rPr>
        <w:t>p</w:t>
      </w:r>
      <w:r w:rsidRPr="00A54F20">
        <w:rPr>
          <w:b/>
          <w:bCs/>
          <w:vertAlign w:val="subscript"/>
        </w:rPr>
        <w:t>n</w:t>
      </w:r>
      <w:proofErr w:type="spellEnd"/>
      <w:r w:rsidRPr="00A54F20">
        <w:t> = </w:t>
      </w:r>
      <w:r w:rsidRPr="00A54F20">
        <w:rPr>
          <w:b/>
          <w:bCs/>
        </w:rPr>
        <w:t>p</w:t>
      </w:r>
      <w:r w:rsidRPr="00A54F20">
        <w:t>, and </w:t>
      </w:r>
      <w:r w:rsidRPr="00A54F20">
        <w:rPr>
          <w:b/>
          <w:bCs/>
        </w:rPr>
        <w:t>p</w:t>
      </w:r>
      <w:r w:rsidRPr="00A54F20">
        <w:rPr>
          <w:b/>
          <w:bCs/>
          <w:vertAlign w:val="subscript"/>
        </w:rPr>
        <w:t>i + 1</w:t>
      </w:r>
      <w:r w:rsidRPr="00A54F20">
        <w:t> is directly density-reachable from </w:t>
      </w:r>
      <w:r w:rsidRPr="00A54F20">
        <w:rPr>
          <w:b/>
          <w:bCs/>
        </w:rPr>
        <w:t>p</w:t>
      </w:r>
      <w:r w:rsidRPr="00A54F20">
        <w:rPr>
          <w:b/>
          <w:bCs/>
          <w:vertAlign w:val="subscript"/>
        </w:rPr>
        <w:t>i</w:t>
      </w:r>
      <w:r w:rsidRPr="00A54F20">
        <w:t> with respect to </w:t>
      </w:r>
      <w:r w:rsidRPr="00A54F20">
        <w:rPr>
          <w:i/>
          <w:iCs/>
        </w:rPr>
        <w:drawing>
          <wp:inline distT="0" distB="0" distL="0" distR="0" wp14:anchorId="54F7D126" wp14:editId="1375DAF1">
            <wp:extent cx="76200" cy="85725"/>
            <wp:effectExtent l="0" t="0" r="0" b="9525"/>
            <wp:docPr id="478498010" name="Picture 870"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for 1 ≤ </w:t>
      </w:r>
      <w:proofErr w:type="spellStart"/>
      <w:r w:rsidRPr="00A54F20">
        <w:rPr>
          <w:i/>
          <w:iCs/>
        </w:rPr>
        <w:t>i</w:t>
      </w:r>
      <w:proofErr w:type="spellEnd"/>
      <w:r w:rsidRPr="00A54F20">
        <w:t> ≤ </w:t>
      </w:r>
      <w:r w:rsidRPr="00A54F20">
        <w:rPr>
          <w:i/>
          <w:iCs/>
        </w:rPr>
        <w:t>n</w:t>
      </w:r>
      <w:r w:rsidRPr="00A54F20">
        <w:t>, </w:t>
      </w:r>
      <w:r w:rsidRPr="00A54F20">
        <w:rPr>
          <w:b/>
          <w:bCs/>
        </w:rPr>
        <w:t>p</w:t>
      </w:r>
      <w:r w:rsidRPr="00A54F20">
        <w:rPr>
          <w:b/>
          <w:bCs/>
          <w:vertAlign w:val="subscript"/>
        </w:rPr>
        <w:t>i</w:t>
      </w:r>
      <w:r w:rsidRPr="00A54F20">
        <w:t> </w:t>
      </w:r>
      <w:r w:rsidRPr="00A54F20">
        <w:rPr>
          <w:rFonts w:ascii="Cambria Math" w:hAnsi="Cambria Math" w:cs="Cambria Math"/>
        </w:rPr>
        <w:t>∈</w:t>
      </w:r>
      <w:r w:rsidRPr="00A54F20">
        <w:rPr>
          <w:rFonts w:ascii="Aptos" w:hAnsi="Aptos" w:cs="Aptos"/>
        </w:rPr>
        <w:t> </w:t>
      </w:r>
      <w:r w:rsidRPr="00A54F20">
        <w:rPr>
          <w:i/>
          <w:iCs/>
        </w:rPr>
        <w:t>D</w:t>
      </w:r>
      <w:r w:rsidRPr="00A54F20">
        <w:t>. Note that density-reachability is not an equivalence relation because it is not symmetric. If both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are core objects and </w:t>
      </w:r>
      <w:r w:rsidRPr="00A54F20">
        <w:rPr>
          <w:b/>
          <w:bCs/>
          <w:i/>
          <w:iCs/>
        </w:rPr>
        <w:t>o</w:t>
      </w:r>
      <w:r w:rsidRPr="00A54F20">
        <w:rPr>
          <w:b/>
          <w:bCs/>
          <w:vertAlign w:val="subscript"/>
        </w:rPr>
        <w:t>1</w:t>
      </w:r>
      <w:r w:rsidRPr="00A54F20">
        <w:t> is density-reachable from </w:t>
      </w:r>
      <w:r w:rsidRPr="00A54F20">
        <w:rPr>
          <w:b/>
          <w:bCs/>
          <w:i/>
          <w:iCs/>
        </w:rPr>
        <w:t>o</w:t>
      </w:r>
      <w:r w:rsidRPr="00A54F20">
        <w:rPr>
          <w:b/>
          <w:bCs/>
          <w:vertAlign w:val="subscript"/>
        </w:rPr>
        <w:t>2</w:t>
      </w:r>
      <w:r w:rsidRPr="00A54F20">
        <w:t>, then </w:t>
      </w:r>
      <w:r w:rsidRPr="00A54F20">
        <w:rPr>
          <w:b/>
          <w:bCs/>
          <w:i/>
          <w:iCs/>
        </w:rPr>
        <w:t>o</w:t>
      </w:r>
      <w:r w:rsidRPr="00A54F20">
        <w:rPr>
          <w:b/>
          <w:bCs/>
          <w:vertAlign w:val="subscript"/>
        </w:rPr>
        <w:t>2</w:t>
      </w:r>
      <w:r w:rsidRPr="00A54F20">
        <w:t> is density-reachable from </w:t>
      </w:r>
      <w:r w:rsidRPr="00A54F20">
        <w:rPr>
          <w:b/>
          <w:bCs/>
          <w:i/>
          <w:iCs/>
        </w:rPr>
        <w:t>o</w:t>
      </w:r>
      <w:r w:rsidRPr="00A54F20">
        <w:rPr>
          <w:b/>
          <w:bCs/>
          <w:vertAlign w:val="subscript"/>
        </w:rPr>
        <w:t>1</w:t>
      </w:r>
      <w:r w:rsidRPr="00A54F20">
        <w:t>. However, if </w:t>
      </w:r>
      <w:r w:rsidRPr="00A54F20">
        <w:rPr>
          <w:b/>
          <w:bCs/>
          <w:i/>
          <w:iCs/>
        </w:rPr>
        <w:t>o</w:t>
      </w:r>
      <w:r w:rsidRPr="00A54F20">
        <w:rPr>
          <w:b/>
          <w:bCs/>
          <w:vertAlign w:val="subscript"/>
        </w:rPr>
        <w:t>2</w:t>
      </w:r>
      <w:r w:rsidRPr="00A54F20">
        <w:t> is a core object but </w:t>
      </w:r>
      <w:r w:rsidRPr="00A54F20">
        <w:rPr>
          <w:b/>
          <w:bCs/>
          <w:i/>
          <w:iCs/>
        </w:rPr>
        <w:t>o</w:t>
      </w:r>
      <w:r w:rsidRPr="00A54F20">
        <w:rPr>
          <w:b/>
          <w:bCs/>
          <w:vertAlign w:val="subscript"/>
        </w:rPr>
        <w:t>1</w:t>
      </w:r>
      <w:r w:rsidRPr="00A54F20">
        <w:t> is not, then </w:t>
      </w:r>
      <w:r w:rsidRPr="00A54F20">
        <w:rPr>
          <w:b/>
          <w:bCs/>
          <w:i/>
          <w:iCs/>
        </w:rPr>
        <w:t>o</w:t>
      </w:r>
      <w:r w:rsidRPr="00A54F20">
        <w:rPr>
          <w:b/>
          <w:bCs/>
          <w:vertAlign w:val="subscript"/>
        </w:rPr>
        <w:t>1</w:t>
      </w:r>
      <w:r w:rsidRPr="00A54F20">
        <w:t> may be density-reachable from </w:t>
      </w:r>
      <w:r w:rsidRPr="00A54F20">
        <w:rPr>
          <w:b/>
          <w:bCs/>
          <w:i/>
          <w:iCs/>
        </w:rPr>
        <w:t>o</w:t>
      </w:r>
      <w:r w:rsidRPr="00A54F20">
        <w:rPr>
          <w:b/>
          <w:bCs/>
          <w:vertAlign w:val="subscript"/>
        </w:rPr>
        <w:t>2</w:t>
      </w:r>
      <w:r w:rsidRPr="00A54F20">
        <w:t>, but not vice versa.</w:t>
      </w:r>
    </w:p>
    <w:p w14:paraId="7AE4EE4B" w14:textId="06162C9A" w:rsidR="00A54F20" w:rsidRPr="00A54F20" w:rsidRDefault="00A54F20" w:rsidP="00A54F20">
      <w:r w:rsidRPr="00A54F20">
        <w:t>To connect core objects as well as their neighbors in a dense region, </w:t>
      </w:r>
      <w:r w:rsidRPr="00A54F20">
        <w:rPr>
          <w:b/>
          <w:bCs/>
        </w:rPr>
        <w:t>DBSCAN</w:t>
      </w:r>
      <w:r w:rsidRPr="00A54F20">
        <w:t> uses the notion of density-connectedness. Two objects </w:t>
      </w:r>
      <w:r w:rsidRPr="00A54F20">
        <w:rPr>
          <w:b/>
          <w:bCs/>
          <w:i/>
          <w:iCs/>
        </w:rPr>
        <w:t>p</w:t>
      </w:r>
      <w:r w:rsidRPr="00A54F20">
        <w:rPr>
          <w:b/>
          <w:bCs/>
          <w:vertAlign w:val="subscript"/>
        </w:rPr>
        <w:t>1</w:t>
      </w:r>
      <w:r w:rsidRPr="00A54F20">
        <w:t>, </w:t>
      </w:r>
      <w:r w:rsidRPr="00A54F20">
        <w:rPr>
          <w:b/>
          <w:bCs/>
          <w:i/>
          <w:iCs/>
        </w:rPr>
        <w:t>p</w:t>
      </w:r>
      <w:r w:rsidRPr="00A54F20">
        <w:rPr>
          <w:b/>
          <w:bCs/>
          <w:vertAlign w:val="subscript"/>
        </w:rPr>
        <w:t>2</w:t>
      </w:r>
      <w:r w:rsidRPr="00A54F20">
        <w:t> </w:t>
      </w:r>
      <w:r w:rsidRPr="00A54F20">
        <w:rPr>
          <w:rFonts w:ascii="Cambria Math" w:hAnsi="Cambria Math" w:cs="Cambria Math"/>
        </w:rPr>
        <w:t>∈</w:t>
      </w:r>
      <w:r w:rsidRPr="00A54F20">
        <w:rPr>
          <w:rFonts w:ascii="Aptos" w:hAnsi="Aptos" w:cs="Aptos"/>
        </w:rPr>
        <w:t> </w:t>
      </w:r>
      <w:r w:rsidRPr="00A54F20">
        <w:rPr>
          <w:i/>
          <w:iCs/>
        </w:rPr>
        <w:t>D</w:t>
      </w:r>
      <w:r w:rsidRPr="00A54F20">
        <w:t> are </w:t>
      </w:r>
      <w:r w:rsidRPr="00A54F20">
        <w:rPr>
          <w:b/>
          <w:bCs/>
        </w:rPr>
        <w:t>density-connected</w:t>
      </w:r>
      <w:r w:rsidRPr="00A54F20">
        <w:t> with respect to </w:t>
      </w:r>
      <w:r w:rsidRPr="00A54F20">
        <w:rPr>
          <w:i/>
          <w:iCs/>
        </w:rPr>
        <w:drawing>
          <wp:inline distT="0" distB="0" distL="0" distR="0" wp14:anchorId="421F7246" wp14:editId="731BA1AC">
            <wp:extent cx="76200" cy="85725"/>
            <wp:effectExtent l="0" t="0" r="0" b="9525"/>
            <wp:docPr id="1935799488" name="Picture 869"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if there is an object </w:t>
      </w:r>
      <w:r w:rsidRPr="00A54F20">
        <w:rPr>
          <w:b/>
          <w:bCs/>
        </w:rPr>
        <w:t>q</w:t>
      </w:r>
      <w:r w:rsidRPr="00A54F20">
        <w:t> </w:t>
      </w:r>
      <w:r w:rsidRPr="00A54F20">
        <w:rPr>
          <w:rFonts w:ascii="Cambria Math" w:hAnsi="Cambria Math" w:cs="Cambria Math"/>
        </w:rPr>
        <w:t>∈</w:t>
      </w:r>
      <w:r w:rsidRPr="00A54F20">
        <w:rPr>
          <w:rFonts w:ascii="Aptos" w:hAnsi="Aptos" w:cs="Aptos"/>
        </w:rPr>
        <w:t> </w:t>
      </w:r>
      <w:r w:rsidRPr="00A54F20">
        <w:rPr>
          <w:i/>
          <w:iCs/>
        </w:rPr>
        <w:t>D</w:t>
      </w:r>
      <w:r w:rsidRPr="00A54F20">
        <w:t> such that both </w:t>
      </w:r>
      <w:r w:rsidRPr="00A54F20">
        <w:rPr>
          <w:b/>
          <w:bCs/>
          <w:i/>
          <w:iCs/>
        </w:rPr>
        <w:t>p</w:t>
      </w:r>
      <w:r w:rsidRPr="00A54F20">
        <w:rPr>
          <w:b/>
          <w:bCs/>
          <w:vertAlign w:val="subscript"/>
        </w:rPr>
        <w:t>1</w:t>
      </w:r>
      <w:r w:rsidRPr="00A54F20">
        <w:t> and </w:t>
      </w:r>
      <w:r w:rsidRPr="00A54F20">
        <w:rPr>
          <w:b/>
          <w:bCs/>
          <w:i/>
          <w:iCs/>
        </w:rPr>
        <w:t>p</w:t>
      </w:r>
      <w:r w:rsidRPr="00A54F20">
        <w:rPr>
          <w:b/>
          <w:bCs/>
          <w:vertAlign w:val="subscript"/>
        </w:rPr>
        <w:t>2</w:t>
      </w:r>
      <w:r w:rsidRPr="00A54F20">
        <w:t> are density-reachable from </w:t>
      </w:r>
      <w:r w:rsidRPr="00A54F20">
        <w:rPr>
          <w:b/>
          <w:bCs/>
        </w:rPr>
        <w:t>q</w:t>
      </w:r>
      <w:r w:rsidRPr="00A54F20">
        <w:t> with respect to </w:t>
      </w:r>
      <w:r w:rsidRPr="00A54F20">
        <w:rPr>
          <w:i/>
          <w:iCs/>
        </w:rPr>
        <w:drawing>
          <wp:inline distT="0" distB="0" distL="0" distR="0" wp14:anchorId="4B6FCE9B" wp14:editId="179DD189">
            <wp:extent cx="76200" cy="85725"/>
            <wp:effectExtent l="0" t="0" r="0" b="9525"/>
            <wp:docPr id="555988617" name="Picture 868"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Unlike density-reachability, density-connectedness is an equivalence relation. It is easy to show that, for objects </w:t>
      </w:r>
      <w:r w:rsidRPr="00A54F20">
        <w:rPr>
          <w:b/>
          <w:bCs/>
          <w:i/>
          <w:iCs/>
        </w:rPr>
        <w:t>o</w:t>
      </w:r>
      <w:r w:rsidRPr="00A54F20">
        <w:rPr>
          <w:b/>
          <w:bCs/>
          <w:vertAlign w:val="subscript"/>
        </w:rPr>
        <w:t>1</w:t>
      </w:r>
      <w:r w:rsidRPr="00A54F20">
        <w:t>, </w:t>
      </w:r>
      <w:r w:rsidRPr="00A54F20">
        <w:rPr>
          <w:b/>
          <w:bCs/>
          <w:i/>
          <w:iCs/>
        </w:rPr>
        <w:t>o</w:t>
      </w:r>
      <w:r w:rsidRPr="00A54F20">
        <w:rPr>
          <w:b/>
          <w:bCs/>
          <w:vertAlign w:val="subscript"/>
        </w:rPr>
        <w:t>2</w:t>
      </w:r>
      <w:r w:rsidRPr="00A54F20">
        <w:t>, and </w:t>
      </w:r>
      <w:r w:rsidRPr="00A54F20">
        <w:rPr>
          <w:b/>
          <w:bCs/>
          <w:i/>
          <w:iCs/>
        </w:rPr>
        <w:t>o</w:t>
      </w:r>
      <w:r w:rsidRPr="00A54F20">
        <w:rPr>
          <w:b/>
          <w:bCs/>
          <w:vertAlign w:val="subscript"/>
        </w:rPr>
        <w:t>3</w:t>
      </w:r>
      <w:r w:rsidRPr="00A54F20">
        <w:t>, if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are density-connected, and </w:t>
      </w:r>
      <w:r w:rsidRPr="00A54F20">
        <w:rPr>
          <w:b/>
          <w:bCs/>
          <w:i/>
          <w:iCs/>
        </w:rPr>
        <w:t>o</w:t>
      </w:r>
      <w:r w:rsidRPr="00A54F20">
        <w:rPr>
          <w:b/>
          <w:bCs/>
          <w:vertAlign w:val="subscript"/>
        </w:rPr>
        <w:t>2</w:t>
      </w:r>
      <w:r w:rsidRPr="00A54F20">
        <w:t> and </w:t>
      </w:r>
      <w:r w:rsidRPr="00A54F20">
        <w:rPr>
          <w:b/>
          <w:bCs/>
          <w:i/>
          <w:iCs/>
        </w:rPr>
        <w:t>o</w:t>
      </w:r>
      <w:r w:rsidRPr="00A54F20">
        <w:rPr>
          <w:b/>
          <w:bCs/>
          <w:vertAlign w:val="subscript"/>
        </w:rPr>
        <w:t>3</w:t>
      </w:r>
      <w:r w:rsidRPr="00A54F20">
        <w:t> are density-connected, then so are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3</w:t>
      </w:r>
      <w:r w:rsidRPr="00A54F20">
        <w:t>.</w:t>
      </w:r>
    </w:p>
    <w:p w14:paraId="3B96B8C5" w14:textId="77777777" w:rsidR="00A54F20" w:rsidRPr="00A54F20" w:rsidRDefault="00A54F20" w:rsidP="00A54F20">
      <w:r w:rsidRPr="00A54F20">
        <w:t>Example 10.7</w:t>
      </w:r>
    </w:p>
    <w:p w14:paraId="203B2B6B" w14:textId="77777777" w:rsidR="00A54F20" w:rsidRPr="00A54F20" w:rsidRDefault="00A54F20" w:rsidP="00A54F20">
      <w:r w:rsidRPr="00A54F20">
        <w:t>Density-reachability and density-connectivity</w:t>
      </w:r>
    </w:p>
    <w:p w14:paraId="18FD7726" w14:textId="479A8926" w:rsidR="00A54F20" w:rsidRPr="00A54F20" w:rsidRDefault="00A54F20" w:rsidP="00A54F20">
      <w:r w:rsidRPr="00A54F20">
        <w:t>Consider </w:t>
      </w:r>
      <w:hyperlink r:id="rId505" w:anchor="F0075_CHP010" w:history="1">
        <w:r w:rsidRPr="00A54F20">
          <w:rPr>
            <w:rStyle w:val="Hyperlink"/>
            <w:b/>
            <w:bCs/>
          </w:rPr>
          <w:t>Figure 10.14</w:t>
        </w:r>
      </w:hyperlink>
      <w:r w:rsidRPr="00A54F20">
        <w:t> for a given </w:t>
      </w:r>
      <w:r w:rsidRPr="00A54F20">
        <w:rPr>
          <w:i/>
          <w:iCs/>
        </w:rPr>
        <w:drawing>
          <wp:inline distT="0" distB="0" distL="0" distR="0" wp14:anchorId="1B55EEB9" wp14:editId="3206BD57">
            <wp:extent cx="76200" cy="85725"/>
            <wp:effectExtent l="0" t="0" r="0" b="9525"/>
            <wp:docPr id="2004035073" name="Picture 867"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represented by the radius of the circles, and, say, let </w:t>
      </w:r>
      <w:proofErr w:type="spellStart"/>
      <w:r w:rsidRPr="00A54F20">
        <w:rPr>
          <w:i/>
          <w:iCs/>
        </w:rPr>
        <w:t>MinPts</w:t>
      </w:r>
      <w:proofErr w:type="spellEnd"/>
      <w:r w:rsidRPr="00A54F20">
        <w:t> = 3.</w:t>
      </w:r>
    </w:p>
    <w:p w14:paraId="4ED0A706" w14:textId="0ADC7B41" w:rsidR="00A54F20" w:rsidRPr="00A54F20" w:rsidRDefault="00A54F20" w:rsidP="00A54F20">
      <w:r w:rsidRPr="00A54F20">
        <w:lastRenderedPageBreak/>
        <w:drawing>
          <wp:inline distT="0" distB="0" distL="0" distR="0" wp14:anchorId="4AB3DD96" wp14:editId="788469D1">
            <wp:extent cx="4267200" cy="1914525"/>
            <wp:effectExtent l="0" t="0" r="0" b="9525"/>
            <wp:docPr id="285500045" name="Picture 8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descr="image"/>
                    <pic:cNvPicPr>
                      <a:picLocks noChangeAspect="1" noChangeArrowheads="1"/>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4267200" cy="1914525"/>
                    </a:xfrm>
                    <a:prstGeom prst="rect">
                      <a:avLst/>
                    </a:prstGeom>
                    <a:noFill/>
                    <a:ln>
                      <a:noFill/>
                    </a:ln>
                  </pic:spPr>
                </pic:pic>
              </a:graphicData>
            </a:graphic>
          </wp:inline>
        </w:drawing>
      </w:r>
    </w:p>
    <w:p w14:paraId="35A47031" w14:textId="77777777" w:rsidR="00A54F20" w:rsidRPr="00A54F20" w:rsidRDefault="00A54F20" w:rsidP="00A54F20">
      <w:r w:rsidRPr="00A54F20">
        <w:rPr>
          <w:b/>
          <w:bCs/>
        </w:rPr>
        <w:t>Figure 10.14</w:t>
      </w:r>
      <w:r w:rsidRPr="00A54F20">
        <w:t> Density-reachability and density-connectivity in density-based clustering. </w:t>
      </w:r>
      <w:r w:rsidRPr="00A54F20">
        <w:rPr>
          <w:i/>
          <w:iCs/>
        </w:rPr>
        <w:t>Source</w:t>
      </w:r>
      <w:r w:rsidRPr="00A54F20">
        <w:t>: Based on Ester, Kriegel, Sander, and Xu </w:t>
      </w:r>
      <w:hyperlink r:id="rId507" w:anchor="REF189" w:history="1">
        <w:r w:rsidRPr="00A54F20">
          <w:rPr>
            <w:rStyle w:val="Hyperlink"/>
            <w:b/>
            <w:bCs/>
          </w:rPr>
          <w:t>[EKSX96]</w:t>
        </w:r>
      </w:hyperlink>
      <w:r w:rsidRPr="00A54F20">
        <w:t>.</w:t>
      </w:r>
    </w:p>
    <w:p w14:paraId="0070C792" w14:textId="56476593" w:rsidR="00A54F20" w:rsidRPr="00A54F20" w:rsidRDefault="00A54F20" w:rsidP="00A54F20">
      <w:r w:rsidRPr="00A54F20">
        <w:t>Of the labeled points, </w:t>
      </w:r>
      <w:r w:rsidRPr="00A54F20">
        <w:rPr>
          <w:b/>
          <w:bCs/>
        </w:rPr>
        <w:t xml:space="preserve">m, p, o, </w:t>
      </w:r>
      <w:proofErr w:type="spellStart"/>
      <w:r w:rsidRPr="00A54F20">
        <w:rPr>
          <w:b/>
          <w:bCs/>
        </w:rPr>
        <w:t>r</w:t>
      </w:r>
      <w:r w:rsidRPr="00A54F20">
        <w:t> are</w:t>
      </w:r>
      <w:proofErr w:type="spellEnd"/>
      <w:r w:rsidRPr="00A54F20">
        <w:t xml:space="preserve"> core objects because each is in an </w:t>
      </w:r>
      <w:r w:rsidRPr="00A54F20">
        <w:rPr>
          <w:i/>
          <w:iCs/>
        </w:rPr>
        <w:drawing>
          <wp:inline distT="0" distB="0" distL="0" distR="0" wp14:anchorId="7148AE0A" wp14:editId="0B3A4A77">
            <wp:extent cx="76200" cy="85725"/>
            <wp:effectExtent l="0" t="0" r="0" b="9525"/>
            <wp:docPr id="1345917666" name="Picture 865"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containing at least three points. Object </w:t>
      </w:r>
      <w:r w:rsidRPr="00A54F20">
        <w:rPr>
          <w:b/>
          <w:bCs/>
        </w:rPr>
        <w:t>q</w:t>
      </w:r>
      <w:r w:rsidRPr="00A54F20">
        <w:t> is directly density-reachable from </w:t>
      </w:r>
      <w:r w:rsidRPr="00A54F20">
        <w:rPr>
          <w:b/>
          <w:bCs/>
        </w:rPr>
        <w:t>m</w:t>
      </w:r>
      <w:r w:rsidRPr="00A54F20">
        <w:t>. Object </w:t>
      </w:r>
      <w:r w:rsidRPr="00A54F20">
        <w:rPr>
          <w:b/>
          <w:bCs/>
        </w:rPr>
        <w:t>m</w:t>
      </w:r>
      <w:r w:rsidRPr="00A54F20">
        <w:t> is directly density-reachable from </w:t>
      </w:r>
      <w:r w:rsidRPr="00A54F20">
        <w:rPr>
          <w:b/>
          <w:bCs/>
        </w:rPr>
        <w:t>p</w:t>
      </w:r>
      <w:r w:rsidRPr="00A54F20">
        <w:t> and vice versa.</w:t>
      </w:r>
    </w:p>
    <w:p w14:paraId="01A4CF42" w14:textId="77777777" w:rsidR="00A54F20" w:rsidRPr="00A54F20" w:rsidRDefault="00A54F20" w:rsidP="00A54F20">
      <w:r w:rsidRPr="00A54F20">
        <w:t>Object </w:t>
      </w:r>
      <w:r w:rsidRPr="00A54F20">
        <w:rPr>
          <w:b/>
          <w:bCs/>
        </w:rPr>
        <w:t>q</w:t>
      </w:r>
      <w:r w:rsidRPr="00A54F20">
        <w:t> is (indirectly) density-reachable from </w:t>
      </w:r>
      <w:r w:rsidRPr="00A54F20">
        <w:rPr>
          <w:b/>
          <w:bCs/>
        </w:rPr>
        <w:t>p</w:t>
      </w:r>
      <w:r w:rsidRPr="00A54F20">
        <w:t> because </w:t>
      </w:r>
      <w:r w:rsidRPr="00A54F20">
        <w:rPr>
          <w:b/>
          <w:bCs/>
        </w:rPr>
        <w:t>q</w:t>
      </w:r>
      <w:r w:rsidRPr="00A54F20">
        <w:t> is directly density-reachable from </w:t>
      </w:r>
      <w:r w:rsidRPr="00A54F20">
        <w:rPr>
          <w:b/>
          <w:bCs/>
        </w:rPr>
        <w:t>m</w:t>
      </w:r>
      <w:r w:rsidRPr="00A54F20">
        <w:t> and </w:t>
      </w:r>
      <w:r w:rsidRPr="00A54F20">
        <w:rPr>
          <w:b/>
          <w:bCs/>
        </w:rPr>
        <w:t>m</w:t>
      </w:r>
      <w:r w:rsidRPr="00A54F20">
        <w:t> is directly density-reachable from </w:t>
      </w:r>
      <w:r w:rsidRPr="00A54F20">
        <w:rPr>
          <w:b/>
          <w:bCs/>
        </w:rPr>
        <w:t>p</w:t>
      </w:r>
      <w:r w:rsidRPr="00A54F20">
        <w:t>. However, </w:t>
      </w:r>
      <w:r w:rsidRPr="00A54F20">
        <w:rPr>
          <w:b/>
          <w:bCs/>
        </w:rPr>
        <w:t>p</w:t>
      </w:r>
      <w:r w:rsidRPr="00A54F20">
        <w:t> is not density-reachable from </w:t>
      </w:r>
      <w:r w:rsidRPr="00A54F20">
        <w:rPr>
          <w:b/>
          <w:bCs/>
        </w:rPr>
        <w:t>q</w:t>
      </w:r>
      <w:r w:rsidRPr="00A54F20">
        <w:t> because </w:t>
      </w:r>
      <w:r w:rsidRPr="00A54F20">
        <w:rPr>
          <w:b/>
          <w:bCs/>
        </w:rPr>
        <w:t>q</w:t>
      </w:r>
      <w:r w:rsidRPr="00A54F20">
        <w:t> is not a core object. Similarly, </w:t>
      </w:r>
      <w:r w:rsidRPr="00A54F20">
        <w:rPr>
          <w:b/>
          <w:bCs/>
        </w:rPr>
        <w:t>r</w:t>
      </w:r>
      <w:r w:rsidRPr="00A54F20">
        <w:t> and </w:t>
      </w:r>
      <w:r w:rsidRPr="00A54F20">
        <w:rPr>
          <w:b/>
          <w:bCs/>
        </w:rPr>
        <w:t>s</w:t>
      </w:r>
      <w:r w:rsidRPr="00A54F20">
        <w:t> are density-reachable from </w:t>
      </w:r>
      <w:r w:rsidRPr="00A54F20">
        <w:rPr>
          <w:b/>
          <w:bCs/>
        </w:rPr>
        <w:t>o</w:t>
      </w:r>
      <w:r w:rsidRPr="00A54F20">
        <w:t> and </w:t>
      </w:r>
      <w:r w:rsidRPr="00A54F20">
        <w:rPr>
          <w:b/>
          <w:bCs/>
        </w:rPr>
        <w:t>o</w:t>
      </w:r>
      <w:r w:rsidRPr="00A54F20">
        <w:t> is density-reachable from </w:t>
      </w:r>
      <w:r w:rsidRPr="00A54F20">
        <w:rPr>
          <w:b/>
          <w:bCs/>
        </w:rPr>
        <w:t>r</w:t>
      </w:r>
      <w:r w:rsidRPr="00A54F20">
        <w:t>. Thus, </w:t>
      </w:r>
      <w:r w:rsidRPr="00A54F20">
        <w:rPr>
          <w:b/>
          <w:bCs/>
        </w:rPr>
        <w:t>o</w:t>
      </w:r>
      <w:r w:rsidRPr="00A54F20">
        <w:t>, </w:t>
      </w:r>
      <w:r w:rsidRPr="00A54F20">
        <w:rPr>
          <w:b/>
          <w:bCs/>
        </w:rPr>
        <w:t>r</w:t>
      </w:r>
      <w:r w:rsidRPr="00A54F20">
        <w:t>, and </w:t>
      </w:r>
      <w:r w:rsidRPr="00A54F20">
        <w:rPr>
          <w:b/>
          <w:bCs/>
        </w:rPr>
        <w:t>s</w:t>
      </w:r>
      <w:r w:rsidRPr="00A54F20">
        <w:t> are all density-connected.</w:t>
      </w:r>
    </w:p>
    <w:p w14:paraId="2AAFD8B1" w14:textId="77777777" w:rsidR="00A54F20" w:rsidRPr="00A54F20" w:rsidRDefault="00A54F20" w:rsidP="00A54F20">
      <w:r w:rsidRPr="00A54F20">
        <w:t>We can use the closure of density-connectedness to find connected dense regions as clusters. Each closed set is a </w:t>
      </w:r>
      <w:r w:rsidRPr="00A54F20">
        <w:rPr>
          <w:b/>
          <w:bCs/>
        </w:rPr>
        <w:t>density-based cluster</w:t>
      </w:r>
      <w:r w:rsidRPr="00A54F20">
        <w:t>. A subset </w:t>
      </w:r>
      <w:r w:rsidRPr="00A54F20">
        <w:rPr>
          <w:i/>
          <w:iCs/>
        </w:rPr>
        <w:t>C</w:t>
      </w:r>
      <w:r w:rsidRPr="00A54F20">
        <w:t> </w:t>
      </w:r>
      <w:r w:rsidRPr="00A54F20">
        <w:rPr>
          <w:rFonts w:ascii="Cambria Math" w:hAnsi="Cambria Math" w:cs="Cambria Math"/>
        </w:rPr>
        <w:t>⊆</w:t>
      </w:r>
      <w:r w:rsidRPr="00A54F20">
        <w:rPr>
          <w:rFonts w:ascii="Aptos" w:hAnsi="Aptos" w:cs="Aptos"/>
        </w:rPr>
        <w:t> </w:t>
      </w:r>
      <w:r w:rsidRPr="00A54F20">
        <w:rPr>
          <w:i/>
          <w:iCs/>
        </w:rPr>
        <w:t>D</w:t>
      </w:r>
      <w:r w:rsidRPr="00A54F20">
        <w:t> is a cluster if (1) for any two objects </w:t>
      </w:r>
      <w:r w:rsidRPr="00A54F20">
        <w:rPr>
          <w:b/>
          <w:bCs/>
          <w:i/>
          <w:iCs/>
        </w:rPr>
        <w:t>o</w:t>
      </w:r>
      <w:r w:rsidRPr="00A54F20">
        <w:rPr>
          <w:b/>
          <w:bCs/>
          <w:vertAlign w:val="subscript"/>
        </w:rPr>
        <w:t>1</w:t>
      </w:r>
      <w:r w:rsidRPr="00A54F20">
        <w:t>, </w:t>
      </w:r>
      <w:r w:rsidRPr="00A54F20">
        <w:rPr>
          <w:b/>
          <w:bCs/>
          <w:i/>
          <w:iCs/>
        </w:rPr>
        <w:t>o</w:t>
      </w:r>
      <w:r w:rsidRPr="00A54F20">
        <w:rPr>
          <w:b/>
          <w:bCs/>
          <w:vertAlign w:val="subscript"/>
        </w:rPr>
        <w:t>2</w:t>
      </w:r>
      <w:r w:rsidRPr="00A54F20">
        <w:t> </w:t>
      </w:r>
      <w:r w:rsidRPr="00A54F20">
        <w:rPr>
          <w:rFonts w:ascii="Cambria Math" w:hAnsi="Cambria Math" w:cs="Cambria Math"/>
        </w:rPr>
        <w:t>∈</w:t>
      </w:r>
      <w:r w:rsidRPr="00A54F20">
        <w:rPr>
          <w:rFonts w:ascii="Aptos" w:hAnsi="Aptos" w:cs="Aptos"/>
        </w:rPr>
        <w:t> </w:t>
      </w:r>
      <w:r w:rsidRPr="00A54F20">
        <w:rPr>
          <w:i/>
          <w:iCs/>
        </w:rPr>
        <w:t>C</w:t>
      </w:r>
      <w:r w:rsidRPr="00A54F20">
        <w:t>,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are density-connected; and (2) there does not exist an object </w:t>
      </w:r>
      <w:proofErr w:type="gramStart"/>
      <w:r w:rsidRPr="00A54F20">
        <w:rPr>
          <w:b/>
          <w:bCs/>
        </w:rPr>
        <w:t>o</w:t>
      </w:r>
      <w:r w:rsidRPr="00A54F20">
        <w:t> </w:t>
      </w:r>
      <w:r w:rsidRPr="00A54F20">
        <w:rPr>
          <w:rFonts w:ascii="Cambria Math" w:hAnsi="Cambria Math" w:cs="Cambria Math"/>
        </w:rPr>
        <w:t>∈</w:t>
      </w:r>
      <w:r w:rsidRPr="00A54F20">
        <w:rPr>
          <w:rFonts w:ascii="Aptos" w:hAnsi="Aptos" w:cs="Aptos"/>
        </w:rPr>
        <w:t> </w:t>
      </w:r>
      <w:r w:rsidRPr="00A54F20">
        <w:rPr>
          <w:i/>
          <w:iCs/>
        </w:rPr>
        <w:t>C</w:t>
      </w:r>
      <w:proofErr w:type="gramEnd"/>
      <w:r w:rsidRPr="00A54F20">
        <w:t> and another object </w:t>
      </w:r>
      <w:r w:rsidRPr="00A54F20">
        <w:rPr>
          <w:b/>
          <w:bCs/>
          <w:i/>
          <w:iCs/>
        </w:rPr>
        <w:t>o</w:t>
      </w:r>
      <w:r w:rsidRPr="00A54F20">
        <w:rPr>
          <w:b/>
          <w:bCs/>
        </w:rPr>
        <w:t>′</w:t>
      </w:r>
      <w:r w:rsidRPr="00A54F20">
        <w:t> </w:t>
      </w:r>
      <w:r w:rsidRPr="00A54F20">
        <w:rPr>
          <w:rFonts w:ascii="Cambria Math" w:hAnsi="Cambria Math" w:cs="Cambria Math"/>
        </w:rPr>
        <w:t>∈</w:t>
      </w:r>
      <w:r w:rsidRPr="00A54F20">
        <w:t xml:space="preserve"> (</w:t>
      </w:r>
      <w:r w:rsidRPr="00A54F20">
        <w:rPr>
          <w:i/>
          <w:iCs/>
        </w:rPr>
        <w:t>D</w:t>
      </w:r>
      <w:r w:rsidRPr="00A54F20">
        <w:t> − </w:t>
      </w:r>
      <w:r w:rsidRPr="00A54F20">
        <w:rPr>
          <w:i/>
          <w:iCs/>
        </w:rPr>
        <w:t>C</w:t>
      </w:r>
      <w:r w:rsidRPr="00A54F20">
        <w:t>) such that </w:t>
      </w:r>
      <w:r w:rsidRPr="00A54F20">
        <w:rPr>
          <w:b/>
          <w:bCs/>
        </w:rPr>
        <w:t>o</w:t>
      </w:r>
      <w:r w:rsidRPr="00A54F20">
        <w:t> and </w:t>
      </w:r>
      <w:r w:rsidRPr="00A54F20">
        <w:rPr>
          <w:b/>
          <w:bCs/>
          <w:i/>
          <w:iCs/>
        </w:rPr>
        <w:t>o</w:t>
      </w:r>
      <w:r w:rsidRPr="00A54F20">
        <w:rPr>
          <w:b/>
          <w:bCs/>
        </w:rPr>
        <w:t>′</w:t>
      </w:r>
      <w:r w:rsidRPr="00A54F20">
        <w:t> are density-connected.</w:t>
      </w:r>
    </w:p>
    <w:p w14:paraId="3718C8BE" w14:textId="1718375F" w:rsidR="00A54F20" w:rsidRPr="00A54F20" w:rsidRDefault="00A54F20" w:rsidP="00A54F20">
      <w:r w:rsidRPr="00A54F20">
        <w:rPr>
          <w:i/>
          <w:iCs/>
        </w:rPr>
        <w:t>“How does DBSCAN find clusters?”</w:t>
      </w:r>
      <w:r w:rsidRPr="00A54F20">
        <w:t xml:space="preserve"> Initially, all objects </w:t>
      </w:r>
      <w:proofErr w:type="gramStart"/>
      <w:r w:rsidRPr="00A54F20">
        <w:t>in a given</w:t>
      </w:r>
      <w:proofErr w:type="gramEnd"/>
      <w:r w:rsidRPr="00A54F20">
        <w:t xml:space="preserve"> data set </w:t>
      </w:r>
      <w:r w:rsidRPr="00A54F20">
        <w:rPr>
          <w:i/>
          <w:iCs/>
        </w:rPr>
        <w:t>D</w:t>
      </w:r>
      <w:r w:rsidRPr="00A54F20">
        <w:t> are marked as “unvisited.” DBSCAN randomly selects an unvisited object </w:t>
      </w:r>
      <w:r w:rsidRPr="00A54F20">
        <w:rPr>
          <w:b/>
          <w:bCs/>
        </w:rPr>
        <w:t>p</w:t>
      </w:r>
      <w:r w:rsidRPr="00A54F20">
        <w:t>, marks </w:t>
      </w:r>
      <w:r w:rsidRPr="00A54F20">
        <w:rPr>
          <w:b/>
          <w:bCs/>
        </w:rPr>
        <w:t>p</w:t>
      </w:r>
      <w:r w:rsidRPr="00A54F20">
        <w:t> as “visited,” and checks whether the </w:t>
      </w:r>
      <w:r w:rsidRPr="00A54F20">
        <w:rPr>
          <w:i/>
          <w:iCs/>
        </w:rPr>
        <w:drawing>
          <wp:inline distT="0" distB="0" distL="0" distR="0" wp14:anchorId="0C499AB7" wp14:editId="01CC5652">
            <wp:extent cx="76200" cy="85725"/>
            <wp:effectExtent l="0" t="0" r="0" b="9525"/>
            <wp:docPr id="1457575757" name="Picture 864"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rPr>
        <w:t>p</w:t>
      </w:r>
      <w:r w:rsidRPr="00A54F20">
        <w:t> contains at least </w:t>
      </w:r>
      <w:proofErr w:type="spellStart"/>
      <w:r w:rsidRPr="00A54F20">
        <w:rPr>
          <w:i/>
          <w:iCs/>
        </w:rPr>
        <w:t>MinPts</w:t>
      </w:r>
      <w:proofErr w:type="spellEnd"/>
      <w:r w:rsidRPr="00A54F20">
        <w:t> objects. If not, </w:t>
      </w:r>
      <w:r w:rsidRPr="00A54F20">
        <w:rPr>
          <w:b/>
          <w:bCs/>
        </w:rPr>
        <w:t>p</w:t>
      </w:r>
      <w:r w:rsidRPr="00A54F20">
        <w:t> is marked as a noise point. Otherwise, a new cluster </w:t>
      </w:r>
      <w:r w:rsidRPr="00A54F20">
        <w:rPr>
          <w:i/>
          <w:iCs/>
        </w:rPr>
        <w:t>C</w:t>
      </w:r>
      <w:r w:rsidRPr="00A54F20">
        <w:t> is created for </w:t>
      </w:r>
      <w:r w:rsidRPr="00A54F20">
        <w:rPr>
          <w:b/>
          <w:bCs/>
        </w:rPr>
        <w:t>p</w:t>
      </w:r>
      <w:r w:rsidRPr="00A54F20">
        <w:t>, and all the objects in the </w:t>
      </w:r>
      <w:r w:rsidRPr="00A54F20">
        <w:rPr>
          <w:i/>
          <w:iCs/>
        </w:rPr>
        <w:drawing>
          <wp:inline distT="0" distB="0" distL="0" distR="0" wp14:anchorId="7EC1134D" wp14:editId="294ACF4F">
            <wp:extent cx="76200" cy="85725"/>
            <wp:effectExtent l="0" t="0" r="0" b="9525"/>
            <wp:docPr id="1822205950" name="Picture 863"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rPr>
        <w:t>p</w:t>
      </w:r>
      <w:r w:rsidRPr="00A54F20">
        <w:t> are added to a candidate set, </w:t>
      </w:r>
      <w:r w:rsidRPr="00A54F20">
        <w:rPr>
          <w:i/>
          <w:iCs/>
        </w:rPr>
        <w:t>N</w:t>
      </w:r>
      <w:r w:rsidRPr="00A54F20">
        <w:t>. DBSCAN iteratively adds to </w:t>
      </w:r>
      <w:r w:rsidRPr="00A54F20">
        <w:rPr>
          <w:i/>
          <w:iCs/>
        </w:rPr>
        <w:t>C</w:t>
      </w:r>
      <w:r w:rsidRPr="00A54F20">
        <w:t> those objects in </w:t>
      </w:r>
      <w:r w:rsidRPr="00A54F20">
        <w:rPr>
          <w:i/>
          <w:iCs/>
        </w:rPr>
        <w:t>N</w:t>
      </w:r>
      <w:r w:rsidRPr="00A54F20">
        <w:t> that do not belong to any cluster. In this process, for an object </w:t>
      </w:r>
      <w:r w:rsidRPr="00A54F20">
        <w:rPr>
          <w:b/>
          <w:bCs/>
          <w:i/>
          <w:iCs/>
        </w:rPr>
        <w:t>p</w:t>
      </w:r>
      <w:r w:rsidRPr="00A54F20">
        <w:rPr>
          <w:b/>
          <w:bCs/>
        </w:rPr>
        <w:t>′</w:t>
      </w:r>
      <w:r w:rsidRPr="00A54F20">
        <w:t> in </w:t>
      </w:r>
      <w:r w:rsidRPr="00A54F20">
        <w:rPr>
          <w:i/>
          <w:iCs/>
        </w:rPr>
        <w:t>N</w:t>
      </w:r>
      <w:r w:rsidRPr="00A54F20">
        <w:t> that carries the label “unvisited,” DBSCAN marks it as “visited” and checks its </w:t>
      </w:r>
      <w:r w:rsidRPr="00A54F20">
        <w:rPr>
          <w:i/>
          <w:iCs/>
        </w:rPr>
        <w:drawing>
          <wp:inline distT="0" distB="0" distL="0" distR="0" wp14:anchorId="500E7359" wp14:editId="171AE7BA">
            <wp:extent cx="76200" cy="85725"/>
            <wp:effectExtent l="0" t="0" r="0" b="9525"/>
            <wp:docPr id="1968907458" name="Picture 862"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If the </w:t>
      </w:r>
      <w:r w:rsidRPr="00A54F20">
        <w:rPr>
          <w:i/>
          <w:iCs/>
        </w:rPr>
        <w:drawing>
          <wp:inline distT="0" distB="0" distL="0" distR="0" wp14:anchorId="556BF945" wp14:editId="0F43D71F">
            <wp:extent cx="76200" cy="85725"/>
            <wp:effectExtent l="0" t="0" r="0" b="9525"/>
            <wp:docPr id="1816514589" name="Picture 861"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i/>
          <w:iCs/>
        </w:rPr>
        <w:t>p</w:t>
      </w:r>
      <w:r w:rsidRPr="00A54F20">
        <w:rPr>
          <w:b/>
          <w:bCs/>
        </w:rPr>
        <w:t>′</w:t>
      </w:r>
      <w:r w:rsidRPr="00A54F20">
        <w:t> has at least </w:t>
      </w:r>
      <w:proofErr w:type="spellStart"/>
      <w:r w:rsidRPr="00A54F20">
        <w:rPr>
          <w:i/>
          <w:iCs/>
        </w:rPr>
        <w:t>MinPts</w:t>
      </w:r>
      <w:proofErr w:type="spellEnd"/>
      <w:r w:rsidRPr="00A54F20">
        <w:t> objects, those objects in the </w:t>
      </w:r>
      <w:r w:rsidRPr="00A54F20">
        <w:rPr>
          <w:i/>
          <w:iCs/>
        </w:rPr>
        <w:drawing>
          <wp:inline distT="0" distB="0" distL="0" distR="0" wp14:anchorId="2A46A109" wp14:editId="7FF2C2F3">
            <wp:extent cx="76200" cy="85725"/>
            <wp:effectExtent l="0" t="0" r="0" b="9525"/>
            <wp:docPr id="1333806383" name="Picture 860"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i/>
          <w:iCs/>
        </w:rPr>
        <w:t>p</w:t>
      </w:r>
      <w:r w:rsidRPr="00A54F20">
        <w:rPr>
          <w:b/>
          <w:bCs/>
        </w:rPr>
        <w:t>′</w:t>
      </w:r>
      <w:r w:rsidRPr="00A54F20">
        <w:t> are added to </w:t>
      </w:r>
      <w:r w:rsidRPr="00A54F20">
        <w:rPr>
          <w:i/>
          <w:iCs/>
        </w:rPr>
        <w:t>N</w:t>
      </w:r>
      <w:r w:rsidRPr="00A54F20">
        <w:t>. DBSCAN continues adding objects to </w:t>
      </w:r>
      <w:r w:rsidRPr="00A54F20">
        <w:rPr>
          <w:i/>
          <w:iCs/>
        </w:rPr>
        <w:t>C</w:t>
      </w:r>
      <w:r w:rsidRPr="00A54F20">
        <w:t> until </w:t>
      </w:r>
      <w:r w:rsidRPr="00A54F20">
        <w:rPr>
          <w:i/>
          <w:iCs/>
        </w:rPr>
        <w:t>C</w:t>
      </w:r>
      <w:r w:rsidRPr="00A54F20">
        <w:t> can no longer be expanded, that is, </w:t>
      </w:r>
      <w:r w:rsidRPr="00A54F20">
        <w:rPr>
          <w:i/>
          <w:iCs/>
        </w:rPr>
        <w:t>N</w:t>
      </w:r>
      <w:r w:rsidRPr="00A54F20">
        <w:t xml:space="preserve"> is empty. </w:t>
      </w:r>
      <w:proofErr w:type="gramStart"/>
      <w:r w:rsidRPr="00A54F20">
        <w:t>At this time</w:t>
      </w:r>
      <w:proofErr w:type="gramEnd"/>
      <w:r w:rsidRPr="00A54F20">
        <w:t>, cluster </w:t>
      </w:r>
      <w:r w:rsidRPr="00A54F20">
        <w:rPr>
          <w:i/>
          <w:iCs/>
        </w:rPr>
        <w:t>C</w:t>
      </w:r>
      <w:r w:rsidRPr="00A54F20">
        <w:t xml:space="preserve"> is </w:t>
      </w:r>
      <w:proofErr w:type="gramStart"/>
      <w:r w:rsidRPr="00A54F20">
        <w:t>completed, and</w:t>
      </w:r>
      <w:proofErr w:type="gramEnd"/>
      <w:r w:rsidRPr="00A54F20">
        <w:t xml:space="preserve"> thus is output.</w:t>
      </w:r>
    </w:p>
    <w:p w14:paraId="4CD9E253" w14:textId="77777777" w:rsidR="00A54F20" w:rsidRPr="00A54F20" w:rsidRDefault="00A54F20" w:rsidP="00A54F20">
      <w:r w:rsidRPr="00A54F20">
        <w:lastRenderedPageBreak/>
        <w:t>To find the next cluster, DBSCAN randomly selects an unvisited object from the remaining ones. The clustering process continues until all objects are visited. The pseudocode of the DBSCAN algorithm is given in </w:t>
      </w:r>
      <w:hyperlink r:id="rId508" w:anchor="F0080_CHP010" w:history="1">
        <w:r w:rsidRPr="00A54F20">
          <w:rPr>
            <w:rStyle w:val="Hyperlink"/>
            <w:b/>
            <w:bCs/>
          </w:rPr>
          <w:t>Figure 10.15</w:t>
        </w:r>
      </w:hyperlink>
      <w:r w:rsidRPr="00A54F20">
        <w:t>.</w:t>
      </w:r>
    </w:p>
    <w:p w14:paraId="5DCC5C46" w14:textId="7C977CFD" w:rsidR="00A54F20" w:rsidRPr="00A54F20" w:rsidRDefault="00A54F20" w:rsidP="00A54F20">
      <w:r w:rsidRPr="00A54F20">
        <w:drawing>
          <wp:inline distT="0" distB="0" distL="0" distR="0" wp14:anchorId="729CAF5B" wp14:editId="373B64D1">
            <wp:extent cx="4295775" cy="4400550"/>
            <wp:effectExtent l="0" t="0" r="9525" b="0"/>
            <wp:docPr id="1224936500" name="Picture 8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1" descr="image"/>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4295775" cy="4400550"/>
                    </a:xfrm>
                    <a:prstGeom prst="rect">
                      <a:avLst/>
                    </a:prstGeom>
                    <a:noFill/>
                    <a:ln>
                      <a:noFill/>
                    </a:ln>
                  </pic:spPr>
                </pic:pic>
              </a:graphicData>
            </a:graphic>
          </wp:inline>
        </w:drawing>
      </w:r>
    </w:p>
    <w:p w14:paraId="03FCC645" w14:textId="77777777" w:rsidR="00A54F20" w:rsidRPr="00A54F20" w:rsidRDefault="00A54F20" w:rsidP="00A54F20">
      <w:r w:rsidRPr="00A54F20">
        <w:rPr>
          <w:b/>
          <w:bCs/>
        </w:rPr>
        <w:t>Figure 10.15</w:t>
      </w:r>
      <w:r w:rsidRPr="00A54F20">
        <w:t> DBSCAN algorithm.</w:t>
      </w:r>
    </w:p>
    <w:p w14:paraId="134EFA91" w14:textId="1ADFAF37" w:rsidR="00A54F20" w:rsidRPr="00A54F20" w:rsidRDefault="00A54F20" w:rsidP="00A54F20">
      <w:r w:rsidRPr="00A54F20">
        <w:t>If a spatial index is used, the computational complexity of DBSCAN is </w:t>
      </w:r>
      <w:proofErr w:type="gramStart"/>
      <w:r w:rsidRPr="00A54F20">
        <w:rPr>
          <w:i/>
          <w:iCs/>
        </w:rPr>
        <w:t>O</w:t>
      </w:r>
      <w:r w:rsidRPr="00A54F20">
        <w:t>(</w:t>
      </w:r>
      <w:proofErr w:type="gramEnd"/>
      <w:r w:rsidRPr="00A54F20">
        <w:rPr>
          <w:i/>
          <w:iCs/>
        </w:rPr>
        <w:t>n</w:t>
      </w:r>
      <w:r w:rsidRPr="00A54F20">
        <w:t> log </w:t>
      </w:r>
      <w:r w:rsidRPr="00A54F20">
        <w:rPr>
          <w:i/>
          <w:iCs/>
        </w:rPr>
        <w:t>n</w:t>
      </w:r>
      <w:r w:rsidRPr="00A54F20">
        <w:t>), where </w:t>
      </w:r>
      <w:r w:rsidRPr="00A54F20">
        <w:rPr>
          <w:i/>
          <w:iCs/>
        </w:rPr>
        <w:t>n</w:t>
      </w:r>
      <w:r w:rsidRPr="00A54F20">
        <w:t> is the number of database objects. Otherwise, the complexity is </w:t>
      </w:r>
      <w:r w:rsidRPr="00A54F20">
        <w:rPr>
          <w:i/>
          <w:iCs/>
        </w:rPr>
        <w:t>O</w:t>
      </w:r>
      <w:r w:rsidRPr="00A54F20">
        <w:t>(</w:t>
      </w:r>
      <w:r w:rsidRPr="00A54F20">
        <w:rPr>
          <w:i/>
          <w:iCs/>
        </w:rPr>
        <w:t>n</w:t>
      </w:r>
      <w:r w:rsidRPr="00A54F20">
        <w:rPr>
          <w:b/>
          <w:bCs/>
          <w:vertAlign w:val="superscript"/>
        </w:rPr>
        <w:t>2</w:t>
      </w:r>
      <w:r w:rsidRPr="00A54F20">
        <w:t>). With appropriate settings of the user-defined parameters, </w:t>
      </w:r>
      <w:r w:rsidRPr="00A54F20">
        <w:rPr>
          <w:i/>
          <w:iCs/>
        </w:rPr>
        <w:drawing>
          <wp:inline distT="0" distB="0" distL="0" distR="0" wp14:anchorId="00003524" wp14:editId="363B4555">
            <wp:extent cx="76200" cy="85725"/>
            <wp:effectExtent l="0" t="0" r="0" b="9525"/>
            <wp:docPr id="1952745801" name="Picture 858"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the algorithm is effective in finding arbitrary-shaped clusters.</w:t>
      </w:r>
    </w:p>
    <w:p w14:paraId="57EF5AAD" w14:textId="77777777" w:rsidR="00A54F20" w:rsidRPr="00A54F20" w:rsidRDefault="00A54F20" w:rsidP="00A54F20">
      <w:pPr>
        <w:rPr>
          <w:b/>
          <w:bCs/>
        </w:rPr>
      </w:pPr>
      <w:r w:rsidRPr="00A54F20">
        <w:rPr>
          <w:b/>
          <w:bCs/>
        </w:rPr>
        <w:t>10.4.2 OPTICS: Ordering Points to Identify the Clustering Structure</w:t>
      </w:r>
    </w:p>
    <w:p w14:paraId="14767C10" w14:textId="29B44E0B" w:rsidR="00A54F20" w:rsidRPr="00A54F20" w:rsidRDefault="00A54F20" w:rsidP="00A54F20">
      <w:r w:rsidRPr="00A54F20">
        <w:t>Although DBSCAN can cluster objects given input parameters such as </w:t>
      </w:r>
      <w:r w:rsidRPr="00A54F20">
        <w:rPr>
          <w:i/>
          <w:iCs/>
        </w:rPr>
        <w:drawing>
          <wp:inline distT="0" distB="0" distL="0" distR="0" wp14:anchorId="23035BF4" wp14:editId="3659AFA6">
            <wp:extent cx="76200" cy="85725"/>
            <wp:effectExtent l="0" t="0" r="0" b="9525"/>
            <wp:docPr id="573045135" name="Picture 857"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(the maximum radius of a neighborhood) and </w:t>
      </w:r>
      <w:proofErr w:type="spellStart"/>
      <w:r w:rsidRPr="00A54F20">
        <w:rPr>
          <w:i/>
          <w:iCs/>
        </w:rPr>
        <w:t>MinPts</w:t>
      </w:r>
      <w:proofErr w:type="spellEnd"/>
      <w:r w:rsidRPr="00A54F20">
        <w:t xml:space="preserve"> (the minimum number of points required </w:t>
      </w:r>
      <w:proofErr w:type="gramStart"/>
      <w:r w:rsidRPr="00A54F20">
        <w:t>in the neighborhood of</w:t>
      </w:r>
      <w:proofErr w:type="gramEnd"/>
      <w:r w:rsidRPr="00A54F20">
        <w:t xml:space="preserve"> a core object), it encumbers users with the responsibility of selecting parameter values that will lead to the discovery of acceptable clusters. This is a problem associated with many other clustering algorithms. Such parameter settings are usually empirically set and difficult to determine, especially for real-world, high-dimensional data </w:t>
      </w:r>
      <w:r w:rsidRPr="00A54F20">
        <w:lastRenderedPageBreak/>
        <w:t xml:space="preserve">sets. Most algorithms are sensitive to these parameter values: Slightly different settings may lead to very different </w:t>
      </w:r>
      <w:proofErr w:type="spellStart"/>
      <w:r w:rsidRPr="00A54F20">
        <w:t>clusterings</w:t>
      </w:r>
      <w:proofErr w:type="spellEnd"/>
      <w:r w:rsidRPr="00A54F20">
        <w:t xml:space="preserve"> of the data. Moreover, real-world, high-dimensional data sets often have very skewed distributions such that their intrinsic clustering structure may not be well characterized by a single set of </w:t>
      </w:r>
      <w:r w:rsidRPr="00A54F20">
        <w:rPr>
          <w:i/>
          <w:iCs/>
        </w:rPr>
        <w:t>global</w:t>
      </w:r>
      <w:r w:rsidRPr="00A54F20">
        <w:t> density parameters.</w:t>
      </w:r>
    </w:p>
    <w:p w14:paraId="208223CB" w14:textId="6FC6C5A8" w:rsidR="00A54F20" w:rsidRPr="00A54F20" w:rsidRDefault="00A54F20" w:rsidP="00A54F20">
      <w:r w:rsidRPr="00A54F20">
        <w:t>Note that density-based clusters are monotonic with respect to the neighborhood threshold. That is, in DBSCAN, for a fixed </w:t>
      </w:r>
      <w:proofErr w:type="spellStart"/>
      <w:r w:rsidRPr="00A54F20">
        <w:rPr>
          <w:i/>
          <w:iCs/>
        </w:rPr>
        <w:t>MinPts</w:t>
      </w:r>
      <w:proofErr w:type="spellEnd"/>
      <w:r w:rsidRPr="00A54F20">
        <w:t> value and two neighborhood thresholds, </w:t>
      </w:r>
      <w:r w:rsidRPr="00A54F20">
        <w:rPr>
          <w:i/>
          <w:iCs/>
        </w:rPr>
        <w:drawing>
          <wp:inline distT="0" distB="0" distL="0" distR="0" wp14:anchorId="52EB6A1F" wp14:editId="6A91A07D">
            <wp:extent cx="76200" cy="85725"/>
            <wp:effectExtent l="0" t="0" r="0" b="9525"/>
            <wp:docPr id="945351312" name="Picture 856"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rPr>
          <w:b/>
          <w:bCs/>
          <w:vertAlign w:val="subscript"/>
        </w:rPr>
        <w:t>1</w:t>
      </w:r>
      <w:r w:rsidRPr="00A54F20">
        <w:t> &lt; </w:t>
      </w:r>
      <w:r w:rsidRPr="00A54F20">
        <w:rPr>
          <w:i/>
          <w:iCs/>
        </w:rPr>
        <w:drawing>
          <wp:inline distT="0" distB="0" distL="0" distR="0" wp14:anchorId="2C52FDA8" wp14:editId="7B4095DB">
            <wp:extent cx="76200" cy="85725"/>
            <wp:effectExtent l="0" t="0" r="0" b="9525"/>
            <wp:docPr id="525931085" name="Picture 855"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rPr>
          <w:b/>
          <w:bCs/>
          <w:vertAlign w:val="subscript"/>
        </w:rPr>
        <w:t>2</w:t>
      </w:r>
      <w:r w:rsidRPr="00A54F20">
        <w:t>, a cluster </w:t>
      </w:r>
      <w:r w:rsidRPr="00A54F20">
        <w:rPr>
          <w:i/>
          <w:iCs/>
        </w:rPr>
        <w:t>C</w:t>
      </w:r>
      <w:r w:rsidRPr="00A54F20">
        <w:t> with respect to </w:t>
      </w:r>
      <w:r w:rsidRPr="00A54F20">
        <w:rPr>
          <w:i/>
          <w:iCs/>
        </w:rPr>
        <w:drawing>
          <wp:inline distT="0" distB="0" distL="0" distR="0" wp14:anchorId="06D9DA12" wp14:editId="490C7A04">
            <wp:extent cx="76200" cy="85725"/>
            <wp:effectExtent l="0" t="0" r="0" b="9525"/>
            <wp:docPr id="347979771" name="Picture 854"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rPr>
          <w:b/>
          <w:bCs/>
          <w:vertAlign w:val="subscript"/>
        </w:rPr>
        <w:t>1</w:t>
      </w:r>
      <w:r w:rsidRPr="00A54F20">
        <w:t> and </w:t>
      </w:r>
      <w:proofErr w:type="spellStart"/>
      <w:r w:rsidRPr="00A54F20">
        <w:rPr>
          <w:i/>
          <w:iCs/>
        </w:rPr>
        <w:t>MinPts</w:t>
      </w:r>
      <w:proofErr w:type="spellEnd"/>
      <w:r w:rsidRPr="00A54F20">
        <w:t> must be a subset of a cluster </w:t>
      </w:r>
      <w:r w:rsidRPr="00A54F20">
        <w:rPr>
          <w:i/>
          <w:iCs/>
        </w:rPr>
        <w:t>C</w:t>
      </w:r>
      <w:r w:rsidRPr="00A54F20">
        <w:t>′ with respect to </w:t>
      </w:r>
      <w:r w:rsidRPr="00A54F20">
        <w:rPr>
          <w:i/>
          <w:iCs/>
        </w:rPr>
        <w:drawing>
          <wp:inline distT="0" distB="0" distL="0" distR="0" wp14:anchorId="6E8F9551" wp14:editId="0FB08353">
            <wp:extent cx="76200" cy="85725"/>
            <wp:effectExtent l="0" t="0" r="0" b="9525"/>
            <wp:docPr id="1518684710" name="Picture 853"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rPr>
          <w:b/>
          <w:bCs/>
          <w:vertAlign w:val="subscript"/>
        </w:rPr>
        <w:t>2</w:t>
      </w:r>
      <w:r w:rsidRPr="00A54F20">
        <w:t> and </w:t>
      </w:r>
      <w:proofErr w:type="spellStart"/>
      <w:r w:rsidRPr="00A54F20">
        <w:rPr>
          <w:i/>
          <w:iCs/>
        </w:rPr>
        <w:t>MinPts</w:t>
      </w:r>
      <w:proofErr w:type="spellEnd"/>
      <w:r w:rsidRPr="00A54F20">
        <w:t>. This means that if two objects are in a density-based cluster, they must also be in a cluster with a lower density requirement.</w:t>
      </w:r>
    </w:p>
    <w:p w14:paraId="3BA3DC24" w14:textId="77777777" w:rsidR="00A54F20" w:rsidRPr="00A54F20" w:rsidRDefault="00A54F20" w:rsidP="00A54F20">
      <w:r w:rsidRPr="00A54F20">
        <w:t>To overcome the difficulty in using one set of global parameters in clustering analysis, a cluster analysis method called </w:t>
      </w:r>
      <w:r w:rsidRPr="00A54F20">
        <w:rPr>
          <w:b/>
          <w:bCs/>
        </w:rPr>
        <w:t>OPTICS</w:t>
      </w:r>
      <w:r w:rsidRPr="00A54F20">
        <w:t xml:space="preserve"> was proposed. OPTICS does not explicitly produce </w:t>
      </w:r>
      <w:proofErr w:type="gramStart"/>
      <w:r w:rsidRPr="00A54F20">
        <w:t>a data</w:t>
      </w:r>
      <w:proofErr w:type="gramEnd"/>
      <w:r w:rsidRPr="00A54F20">
        <w:t xml:space="preserve"> set clustering. Instead, it outputs a </w:t>
      </w:r>
      <w:r w:rsidRPr="00A54F20">
        <w:rPr>
          <w:b/>
          <w:bCs/>
        </w:rPr>
        <w:t>cluster ordering</w:t>
      </w:r>
      <w:r w:rsidRPr="00A54F20">
        <w:t>. This is a linear list of all objects under analysis and represents the </w:t>
      </w:r>
      <w:r w:rsidRPr="00A54F20">
        <w:rPr>
          <w:i/>
          <w:iCs/>
        </w:rPr>
        <w:t>density-based clustering structure</w:t>
      </w:r>
      <w:r w:rsidRPr="00A54F20">
        <w:t xml:space="preserve"> of the data. Objects in a denser cluster are listed closer to each other in the cluster ordering. This ordering is equivalent to density-based clustering obtained from a wide range of parameter settings. Thus, OPTICS does not require the user to provide a specific density threshold. </w:t>
      </w:r>
      <w:proofErr w:type="gramStart"/>
      <w:r w:rsidRPr="00A54F20">
        <w:t>The cluster</w:t>
      </w:r>
      <w:proofErr w:type="gramEnd"/>
      <w:r w:rsidRPr="00A54F20">
        <w:t xml:space="preserve"> ordering can be used to extract basic clustering information (e.g., cluster centers, or arbitrary-shaped clusters), derive the intrinsic clustering structure, as well as provide a visualization of the clustering.</w:t>
      </w:r>
    </w:p>
    <w:p w14:paraId="1841302A" w14:textId="34B52B33" w:rsidR="00A54F20" w:rsidRPr="00A54F20" w:rsidRDefault="00A54F20" w:rsidP="00A54F20">
      <w:r w:rsidRPr="00A54F20">
        <w:t xml:space="preserve">To construct the different </w:t>
      </w:r>
      <w:proofErr w:type="spellStart"/>
      <w:r w:rsidRPr="00A54F20">
        <w:t>clusterings</w:t>
      </w:r>
      <w:proofErr w:type="spellEnd"/>
      <w:r w:rsidRPr="00A54F20">
        <w:t xml:space="preserve"> simultaneously, the objects are processed in a specific order. This order selects an object that is density-reachable with respect to the lowest </w:t>
      </w:r>
      <w:r w:rsidRPr="00A54F20">
        <w:rPr>
          <w:i/>
          <w:iCs/>
        </w:rPr>
        <w:drawing>
          <wp:inline distT="0" distB="0" distL="0" distR="0" wp14:anchorId="156027C9" wp14:editId="50E9CEF3">
            <wp:extent cx="76200" cy="85725"/>
            <wp:effectExtent l="0" t="0" r="0" b="9525"/>
            <wp:docPr id="1108543352" name="Picture 852"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value so that clusters with higher density (lower </w:t>
      </w:r>
      <w:r w:rsidRPr="00A54F20">
        <w:rPr>
          <w:i/>
          <w:iCs/>
        </w:rPr>
        <w:drawing>
          <wp:inline distT="0" distB="0" distL="0" distR="0" wp14:anchorId="24E2F81A" wp14:editId="7B9034B5">
            <wp:extent cx="76200" cy="85725"/>
            <wp:effectExtent l="0" t="0" r="0" b="9525"/>
            <wp:docPr id="1745171490" name="Picture 851"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will be finished first. Based on this idea, OPTICS needs two important pieces of information per object:</w:t>
      </w:r>
    </w:p>
    <w:p w14:paraId="17E181FE" w14:textId="6C5C3F3B" w:rsidR="00A54F20" w:rsidRPr="00A54F20" w:rsidRDefault="00A54F20" w:rsidP="00A54F20">
      <w:r w:rsidRPr="00A54F20">
        <w:rPr>
          <w:rFonts w:ascii="Arial" w:hAnsi="Arial" w:cs="Arial"/>
        </w:rPr>
        <w:t>■</w:t>
      </w:r>
      <w:r w:rsidRPr="00A54F20">
        <w:rPr>
          <w:rFonts w:ascii="Aptos" w:hAnsi="Aptos" w:cs="Aptos"/>
        </w:rPr>
        <w:t> </w:t>
      </w:r>
      <w:r w:rsidRPr="00A54F20">
        <w:t>The</w:t>
      </w:r>
      <w:r w:rsidRPr="00A54F20">
        <w:rPr>
          <w:rFonts w:ascii="Aptos" w:hAnsi="Aptos" w:cs="Aptos"/>
        </w:rPr>
        <w:t> </w:t>
      </w:r>
      <w:r w:rsidRPr="00A54F20">
        <w:rPr>
          <w:b/>
          <w:bCs/>
        </w:rPr>
        <w:t>core-distance</w:t>
      </w:r>
      <w:r w:rsidRPr="00A54F20">
        <w:t> of an object </w:t>
      </w:r>
      <w:r w:rsidRPr="00A54F20">
        <w:rPr>
          <w:b/>
          <w:bCs/>
        </w:rPr>
        <w:t>p</w:t>
      </w:r>
      <w:r w:rsidRPr="00A54F20">
        <w:t> is the smallest value </w:t>
      </w:r>
      <w:r w:rsidRPr="00A54F20">
        <w:rPr>
          <w:i/>
          <w:iCs/>
        </w:rPr>
        <w:drawing>
          <wp:inline distT="0" distB="0" distL="0" distR="0" wp14:anchorId="3254CC1F" wp14:editId="17ECA3FF">
            <wp:extent cx="76200" cy="85725"/>
            <wp:effectExtent l="0" t="0" r="0" b="9525"/>
            <wp:docPr id="1404063472" name="Picture 850"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such that the </w:t>
      </w:r>
      <w:r w:rsidRPr="00A54F20">
        <w:rPr>
          <w:i/>
          <w:iCs/>
        </w:rPr>
        <w:drawing>
          <wp:inline distT="0" distB="0" distL="0" distR="0" wp14:anchorId="7A279075" wp14:editId="47A8AADB">
            <wp:extent cx="76200" cy="85725"/>
            <wp:effectExtent l="0" t="0" r="0" b="9525"/>
            <wp:docPr id="436911353" name="Picture 849"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rPr>
        <w:t>p</w:t>
      </w:r>
      <w:r w:rsidRPr="00A54F20">
        <w:t> has at least </w:t>
      </w:r>
      <w:proofErr w:type="spellStart"/>
      <w:r w:rsidRPr="00A54F20">
        <w:rPr>
          <w:i/>
          <w:iCs/>
        </w:rPr>
        <w:t>MinPts</w:t>
      </w:r>
      <w:proofErr w:type="spellEnd"/>
      <w:r w:rsidRPr="00A54F20">
        <w:t> objects. That is, </w:t>
      </w:r>
      <w:r w:rsidRPr="00A54F20">
        <w:rPr>
          <w:i/>
          <w:iCs/>
        </w:rPr>
        <w:drawing>
          <wp:inline distT="0" distB="0" distL="0" distR="0" wp14:anchorId="5ADDD87B" wp14:editId="0F20D47A">
            <wp:extent cx="76200" cy="85725"/>
            <wp:effectExtent l="0" t="0" r="0" b="9525"/>
            <wp:docPr id="375829651" name="Picture 848"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is the minimum distance threshold that makes </w:t>
      </w:r>
      <w:r w:rsidRPr="00A54F20">
        <w:rPr>
          <w:b/>
          <w:bCs/>
        </w:rPr>
        <w:t>p</w:t>
      </w:r>
      <w:r w:rsidRPr="00A54F20">
        <w:t> a core object. If </w:t>
      </w:r>
      <w:r w:rsidRPr="00A54F20">
        <w:rPr>
          <w:b/>
          <w:bCs/>
        </w:rPr>
        <w:t>p</w:t>
      </w:r>
      <w:r w:rsidRPr="00A54F20">
        <w:t> is not a core object with respect to </w:t>
      </w:r>
      <w:r w:rsidRPr="00A54F20">
        <w:rPr>
          <w:i/>
          <w:iCs/>
        </w:rPr>
        <w:drawing>
          <wp:inline distT="0" distB="0" distL="0" distR="0" wp14:anchorId="0BC6C9D1" wp14:editId="35B659A0">
            <wp:extent cx="76200" cy="85725"/>
            <wp:effectExtent l="0" t="0" r="0" b="9525"/>
            <wp:docPr id="825210412" name="Picture 847"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the core-distance of </w:t>
      </w:r>
      <w:r w:rsidRPr="00A54F20">
        <w:rPr>
          <w:i/>
          <w:iCs/>
        </w:rPr>
        <w:t>p</w:t>
      </w:r>
      <w:r w:rsidRPr="00A54F20">
        <w:t> is undefined.</w:t>
      </w:r>
    </w:p>
    <w:p w14:paraId="4144B2BB" w14:textId="267491D6" w:rsidR="00A54F20" w:rsidRPr="00A54F20" w:rsidRDefault="00A54F20" w:rsidP="00A54F20">
      <w:r w:rsidRPr="00A54F20">
        <w:rPr>
          <w:rFonts w:ascii="Arial" w:hAnsi="Arial" w:cs="Arial"/>
        </w:rPr>
        <w:t>■</w:t>
      </w:r>
      <w:r w:rsidRPr="00A54F20">
        <w:rPr>
          <w:rFonts w:ascii="Aptos" w:hAnsi="Aptos" w:cs="Aptos"/>
        </w:rPr>
        <w:t> </w:t>
      </w:r>
      <w:r w:rsidRPr="00A54F20">
        <w:t>The</w:t>
      </w:r>
      <w:r w:rsidRPr="00A54F20">
        <w:rPr>
          <w:rFonts w:ascii="Aptos" w:hAnsi="Aptos" w:cs="Aptos"/>
        </w:rPr>
        <w:t> </w:t>
      </w:r>
      <w:r w:rsidRPr="00A54F20">
        <w:rPr>
          <w:b/>
          <w:bCs/>
        </w:rPr>
        <w:t>reachability-distance</w:t>
      </w:r>
      <w:r w:rsidRPr="00A54F20">
        <w:t> to object </w:t>
      </w:r>
      <w:r w:rsidRPr="00A54F20">
        <w:rPr>
          <w:b/>
          <w:bCs/>
        </w:rPr>
        <w:t>p</w:t>
      </w:r>
      <w:r w:rsidRPr="00A54F20">
        <w:t> from </w:t>
      </w:r>
      <w:r w:rsidRPr="00A54F20">
        <w:rPr>
          <w:b/>
          <w:bCs/>
        </w:rPr>
        <w:t>q</w:t>
      </w:r>
      <w:r w:rsidRPr="00A54F20">
        <w:t> is the minimum radius value that makes </w:t>
      </w:r>
      <w:r w:rsidRPr="00A54F20">
        <w:rPr>
          <w:b/>
          <w:bCs/>
        </w:rPr>
        <w:t>p</w:t>
      </w:r>
      <w:r w:rsidRPr="00A54F20">
        <w:t> density-reachable from </w:t>
      </w:r>
      <w:r w:rsidRPr="00A54F20">
        <w:rPr>
          <w:b/>
          <w:bCs/>
        </w:rPr>
        <w:t>q</w:t>
      </w:r>
      <w:r w:rsidRPr="00A54F20">
        <w:t>. According to the definition of density-reachability, </w:t>
      </w:r>
      <w:r w:rsidRPr="00A54F20">
        <w:rPr>
          <w:b/>
          <w:bCs/>
        </w:rPr>
        <w:t>q</w:t>
      </w:r>
      <w:r w:rsidRPr="00A54F20">
        <w:t> </w:t>
      </w:r>
      <w:proofErr w:type="gramStart"/>
      <w:r w:rsidRPr="00A54F20">
        <w:t>has to</w:t>
      </w:r>
      <w:proofErr w:type="gramEnd"/>
      <w:r w:rsidRPr="00A54F20">
        <w:t xml:space="preserve"> be a core </w:t>
      </w:r>
      <w:proofErr w:type="gramStart"/>
      <w:r w:rsidRPr="00A54F20">
        <w:t>object</w:t>
      </w:r>
      <w:proofErr w:type="gramEnd"/>
      <w:r w:rsidRPr="00A54F20">
        <w:t xml:space="preserve"> and </w:t>
      </w:r>
      <w:r w:rsidRPr="00A54F20">
        <w:rPr>
          <w:b/>
          <w:bCs/>
        </w:rPr>
        <w:t>p</w:t>
      </w:r>
      <w:r w:rsidRPr="00A54F20">
        <w:t xml:space="preserve"> must be </w:t>
      </w:r>
      <w:proofErr w:type="gramStart"/>
      <w:r w:rsidRPr="00A54F20">
        <w:t>in the neighborhood of</w:t>
      </w:r>
      <w:proofErr w:type="gramEnd"/>
      <w:r w:rsidRPr="00A54F20">
        <w:t> </w:t>
      </w:r>
      <w:r w:rsidRPr="00A54F20">
        <w:rPr>
          <w:b/>
          <w:bCs/>
        </w:rPr>
        <w:t>q</w:t>
      </w:r>
      <w:r w:rsidRPr="00A54F20">
        <w:t>. Therefore, the reachability-distance from </w:t>
      </w:r>
      <w:r w:rsidRPr="00A54F20">
        <w:rPr>
          <w:b/>
          <w:bCs/>
        </w:rPr>
        <w:t>q</w:t>
      </w:r>
      <w:r w:rsidRPr="00A54F20">
        <w:t> </w:t>
      </w:r>
      <w:proofErr w:type="spellStart"/>
      <w:r w:rsidRPr="00A54F20">
        <w:t>to </w:t>
      </w:r>
      <w:r w:rsidRPr="00A54F20">
        <w:rPr>
          <w:b/>
          <w:bCs/>
        </w:rPr>
        <w:t>p</w:t>
      </w:r>
      <w:proofErr w:type="spellEnd"/>
      <w:r w:rsidRPr="00A54F20">
        <w:t> is max{</w:t>
      </w:r>
      <w:r w:rsidRPr="00A54F20">
        <w:rPr>
          <w:i/>
          <w:iCs/>
        </w:rPr>
        <w:t>core-distance</w:t>
      </w:r>
      <w:r w:rsidRPr="00A54F20">
        <w:t>(</w:t>
      </w:r>
      <w:r w:rsidRPr="00A54F20">
        <w:rPr>
          <w:b/>
          <w:bCs/>
        </w:rPr>
        <w:t>q</w:t>
      </w:r>
      <w:r w:rsidRPr="00A54F20">
        <w:t>), </w:t>
      </w:r>
      <w:proofErr w:type="spellStart"/>
      <w:proofErr w:type="gramStart"/>
      <w:r w:rsidRPr="00A54F20">
        <w:rPr>
          <w:i/>
          <w:iCs/>
        </w:rPr>
        <w:t>dist</w:t>
      </w:r>
      <w:proofErr w:type="spellEnd"/>
      <w:r w:rsidRPr="00A54F20">
        <w:t>(</w:t>
      </w:r>
      <w:proofErr w:type="gramEnd"/>
      <w:r w:rsidRPr="00A54F20">
        <w:rPr>
          <w:b/>
          <w:bCs/>
        </w:rPr>
        <w:t>p</w:t>
      </w:r>
      <w:r w:rsidRPr="00A54F20">
        <w:t>, </w:t>
      </w:r>
      <w:r w:rsidRPr="00A54F20">
        <w:rPr>
          <w:b/>
          <w:bCs/>
        </w:rPr>
        <w:t>q</w:t>
      </w:r>
      <w:r w:rsidRPr="00A54F20">
        <w:t>)}. If </w:t>
      </w:r>
      <w:r w:rsidRPr="00A54F20">
        <w:rPr>
          <w:b/>
          <w:bCs/>
        </w:rPr>
        <w:t>q</w:t>
      </w:r>
      <w:r w:rsidRPr="00A54F20">
        <w:t> is not a core object with respect to </w:t>
      </w:r>
      <w:r w:rsidRPr="00A54F20">
        <w:rPr>
          <w:i/>
          <w:iCs/>
        </w:rPr>
        <w:drawing>
          <wp:inline distT="0" distB="0" distL="0" distR="0" wp14:anchorId="64391650" wp14:editId="2B34DFA5">
            <wp:extent cx="76200" cy="85725"/>
            <wp:effectExtent l="0" t="0" r="0" b="9525"/>
            <wp:docPr id="615307607" name="Picture 846"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and </w:t>
      </w:r>
      <w:proofErr w:type="spellStart"/>
      <w:r w:rsidRPr="00A54F20">
        <w:rPr>
          <w:i/>
          <w:iCs/>
        </w:rPr>
        <w:t>MinPts</w:t>
      </w:r>
      <w:proofErr w:type="spellEnd"/>
      <w:r w:rsidRPr="00A54F20">
        <w:t xml:space="preserve">, the reachability-distance </w:t>
      </w:r>
      <w:proofErr w:type="spellStart"/>
      <w:r w:rsidRPr="00A54F20">
        <w:t>to </w:t>
      </w:r>
      <w:r w:rsidRPr="00A54F20">
        <w:rPr>
          <w:b/>
          <w:bCs/>
        </w:rPr>
        <w:t>p</w:t>
      </w:r>
      <w:proofErr w:type="spellEnd"/>
      <w:r w:rsidRPr="00A54F20">
        <w:t> from </w:t>
      </w:r>
      <w:r w:rsidRPr="00A54F20">
        <w:rPr>
          <w:b/>
          <w:bCs/>
        </w:rPr>
        <w:t>q</w:t>
      </w:r>
      <w:r w:rsidRPr="00A54F20">
        <w:t> is undefined.</w:t>
      </w:r>
      <w:r w:rsidRPr="00A54F20">
        <w:br/>
        <w:t>An object </w:t>
      </w:r>
      <w:r w:rsidRPr="00A54F20">
        <w:rPr>
          <w:b/>
          <w:bCs/>
        </w:rPr>
        <w:t>p</w:t>
      </w:r>
      <w:r w:rsidRPr="00A54F20">
        <w:t> may be directly reachable from multiple core objects. Therefore, </w:t>
      </w:r>
      <w:r w:rsidRPr="00A54F20">
        <w:rPr>
          <w:b/>
          <w:bCs/>
        </w:rPr>
        <w:t>p</w:t>
      </w:r>
      <w:r w:rsidRPr="00A54F20">
        <w:t xml:space="preserve"> may have multiple reachability-distances with respect to different core objects. The smallest </w:t>
      </w:r>
      <w:r w:rsidRPr="00A54F20">
        <w:lastRenderedPageBreak/>
        <w:t>reachability-distance of </w:t>
      </w:r>
      <w:r w:rsidRPr="00A54F20">
        <w:rPr>
          <w:b/>
          <w:bCs/>
        </w:rPr>
        <w:t>p</w:t>
      </w:r>
      <w:r w:rsidRPr="00A54F20">
        <w:t> is of particular interest because it gives the shortest path for which </w:t>
      </w:r>
      <w:r w:rsidRPr="00A54F20">
        <w:rPr>
          <w:b/>
          <w:bCs/>
        </w:rPr>
        <w:t>p</w:t>
      </w:r>
      <w:r w:rsidRPr="00A54F20">
        <w:t> is connected to a dense cluster.</w:t>
      </w:r>
    </w:p>
    <w:p w14:paraId="03899863" w14:textId="77777777" w:rsidR="00A54F20" w:rsidRPr="00A54F20" w:rsidRDefault="00A54F20" w:rsidP="00A54F20">
      <w:r w:rsidRPr="00A54F20">
        <w:t>Example 10.8</w:t>
      </w:r>
    </w:p>
    <w:p w14:paraId="50A7C962" w14:textId="77777777" w:rsidR="00A54F20" w:rsidRPr="00A54F20" w:rsidRDefault="00A54F20" w:rsidP="00A54F20">
      <w:r w:rsidRPr="00A54F20">
        <w:t>Core-distance and reachability-distance</w:t>
      </w:r>
    </w:p>
    <w:p w14:paraId="4FE59003" w14:textId="1F07083B" w:rsidR="00A54F20" w:rsidRPr="00A54F20" w:rsidRDefault="00A54F20" w:rsidP="00A54F20">
      <w:hyperlink r:id="rId510" w:anchor="F0085_CHP010" w:history="1">
        <w:r w:rsidRPr="00A54F20">
          <w:rPr>
            <w:rStyle w:val="Hyperlink"/>
            <w:b/>
            <w:bCs/>
          </w:rPr>
          <w:t>Figure 10.16</w:t>
        </w:r>
      </w:hyperlink>
      <w:r w:rsidRPr="00A54F20">
        <w:t> illustrates the concepts of core-distance and reachability-distance. Suppose that </w:t>
      </w:r>
      <w:r w:rsidRPr="00A54F20">
        <w:rPr>
          <w:i/>
          <w:iCs/>
        </w:rPr>
        <w:t>#x03F5;</w:t>
      </w:r>
      <w:r w:rsidRPr="00A54F20">
        <w:t> = 6 mm and </w:t>
      </w:r>
      <w:proofErr w:type="spellStart"/>
      <w:r w:rsidRPr="00A54F20">
        <w:rPr>
          <w:i/>
          <w:iCs/>
        </w:rPr>
        <w:t>MinPts</w:t>
      </w:r>
      <w:proofErr w:type="spellEnd"/>
      <w:r w:rsidRPr="00A54F20">
        <w:t> = 5. The core-distance of </w:t>
      </w:r>
      <w:r w:rsidRPr="00A54F20">
        <w:rPr>
          <w:i/>
          <w:iCs/>
        </w:rPr>
        <w:t>p</w:t>
      </w:r>
      <w:r w:rsidRPr="00A54F20">
        <w:t> is the distance, </w:t>
      </w:r>
      <w:r w:rsidRPr="00A54F20">
        <w:rPr>
          <w:i/>
          <w:iCs/>
        </w:rPr>
        <w:drawing>
          <wp:inline distT="0" distB="0" distL="0" distR="0" wp14:anchorId="7D19EE86" wp14:editId="0735338B">
            <wp:extent cx="76200" cy="85725"/>
            <wp:effectExtent l="0" t="0" r="0" b="9525"/>
            <wp:docPr id="640549272" name="Picture 845"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between </w:t>
      </w:r>
      <w:r w:rsidRPr="00A54F20">
        <w:rPr>
          <w:b/>
          <w:bCs/>
        </w:rPr>
        <w:t>p</w:t>
      </w:r>
      <w:r w:rsidRPr="00A54F20">
        <w:t> and the fourth closest data object from </w:t>
      </w:r>
      <w:r w:rsidRPr="00A54F20">
        <w:rPr>
          <w:b/>
          <w:bCs/>
        </w:rPr>
        <w:t>p</w:t>
      </w:r>
      <w:r w:rsidRPr="00A54F20">
        <w:t>. The reachability-distance of </w:t>
      </w:r>
      <w:r w:rsidRPr="00A54F20">
        <w:rPr>
          <w:b/>
          <w:bCs/>
          <w:i/>
          <w:iCs/>
        </w:rPr>
        <w:t>q</w:t>
      </w:r>
      <w:r w:rsidRPr="00A54F20">
        <w:rPr>
          <w:b/>
          <w:bCs/>
          <w:vertAlign w:val="subscript"/>
        </w:rPr>
        <w:t>1</w:t>
      </w:r>
      <w:r w:rsidRPr="00A54F20">
        <w:t> from </w:t>
      </w:r>
      <w:r w:rsidRPr="00A54F20">
        <w:rPr>
          <w:b/>
          <w:bCs/>
        </w:rPr>
        <w:t>p</w:t>
      </w:r>
      <w:r w:rsidRPr="00A54F20">
        <w:t> is the core-distance of </w:t>
      </w:r>
      <w:r w:rsidRPr="00A54F20">
        <w:rPr>
          <w:b/>
          <w:bCs/>
        </w:rPr>
        <w:t>p</w:t>
      </w:r>
      <w:r w:rsidRPr="00A54F20">
        <w:t> (i.e., </w:t>
      </w:r>
      <w:r w:rsidRPr="00A54F20">
        <w:rPr>
          <w:i/>
          <w:iCs/>
        </w:rPr>
        <w:drawing>
          <wp:inline distT="0" distB="0" distL="0" distR="0" wp14:anchorId="66E0875C" wp14:editId="4383643B">
            <wp:extent cx="76200" cy="85725"/>
            <wp:effectExtent l="0" t="0" r="0" b="9525"/>
            <wp:docPr id="100643911" name="Picture 844"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 3 mm) because this is greater than the Euclidean distance from </w:t>
      </w:r>
      <w:r w:rsidRPr="00A54F20">
        <w:rPr>
          <w:b/>
          <w:bCs/>
        </w:rPr>
        <w:t>p</w:t>
      </w:r>
      <w:r w:rsidRPr="00A54F20">
        <w:t> to </w:t>
      </w:r>
      <w:r w:rsidRPr="00A54F20">
        <w:rPr>
          <w:b/>
          <w:bCs/>
          <w:i/>
          <w:iCs/>
        </w:rPr>
        <w:t>q</w:t>
      </w:r>
      <w:r w:rsidRPr="00A54F20">
        <w:rPr>
          <w:b/>
          <w:bCs/>
          <w:vertAlign w:val="subscript"/>
        </w:rPr>
        <w:t>1</w:t>
      </w:r>
      <w:r w:rsidRPr="00A54F20">
        <w:t>. The reachability-distance of </w:t>
      </w:r>
      <w:r w:rsidRPr="00A54F20">
        <w:rPr>
          <w:b/>
          <w:bCs/>
          <w:i/>
          <w:iCs/>
        </w:rPr>
        <w:t>q</w:t>
      </w:r>
      <w:r w:rsidRPr="00A54F20">
        <w:rPr>
          <w:b/>
          <w:bCs/>
          <w:vertAlign w:val="subscript"/>
        </w:rPr>
        <w:t>2</w:t>
      </w:r>
      <w:r w:rsidRPr="00A54F20">
        <w:t> with respect to </w:t>
      </w:r>
      <w:r w:rsidRPr="00A54F20">
        <w:rPr>
          <w:b/>
          <w:bCs/>
        </w:rPr>
        <w:t>p</w:t>
      </w:r>
      <w:r w:rsidRPr="00A54F20">
        <w:t> is the Euclidean distance from </w:t>
      </w:r>
      <w:r w:rsidRPr="00A54F20">
        <w:rPr>
          <w:b/>
          <w:bCs/>
        </w:rPr>
        <w:t>p</w:t>
      </w:r>
      <w:r w:rsidRPr="00A54F20">
        <w:t> to </w:t>
      </w:r>
      <w:r w:rsidRPr="00A54F20">
        <w:rPr>
          <w:b/>
          <w:bCs/>
          <w:i/>
          <w:iCs/>
        </w:rPr>
        <w:t>q</w:t>
      </w:r>
      <w:r w:rsidRPr="00A54F20">
        <w:rPr>
          <w:b/>
          <w:bCs/>
          <w:vertAlign w:val="subscript"/>
        </w:rPr>
        <w:t>2</w:t>
      </w:r>
      <w:r w:rsidRPr="00A54F20">
        <w:t> because this is greater than the core-distance of </w:t>
      </w:r>
      <w:r w:rsidRPr="00A54F20">
        <w:rPr>
          <w:b/>
          <w:bCs/>
        </w:rPr>
        <w:t>p</w:t>
      </w:r>
      <w:r w:rsidRPr="00A54F20">
        <w:t>.</w:t>
      </w:r>
    </w:p>
    <w:p w14:paraId="34D2B402" w14:textId="3444A8FB" w:rsidR="00A54F20" w:rsidRPr="00A54F20" w:rsidRDefault="00A54F20" w:rsidP="00A54F20">
      <w:r w:rsidRPr="00A54F20">
        <w:drawing>
          <wp:inline distT="0" distB="0" distL="0" distR="0" wp14:anchorId="4EB5B7DA" wp14:editId="4FEF8EC3">
            <wp:extent cx="4000500" cy="1981200"/>
            <wp:effectExtent l="0" t="0" r="0" b="0"/>
            <wp:docPr id="437574594" name="Picture 8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descr="image"/>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4000500" cy="1981200"/>
                    </a:xfrm>
                    <a:prstGeom prst="rect">
                      <a:avLst/>
                    </a:prstGeom>
                    <a:noFill/>
                    <a:ln>
                      <a:noFill/>
                    </a:ln>
                  </pic:spPr>
                </pic:pic>
              </a:graphicData>
            </a:graphic>
          </wp:inline>
        </w:drawing>
      </w:r>
    </w:p>
    <w:p w14:paraId="1250804E" w14:textId="77777777" w:rsidR="00A54F20" w:rsidRPr="00A54F20" w:rsidRDefault="00A54F20" w:rsidP="00A54F20">
      <w:r w:rsidRPr="00A54F20">
        <w:rPr>
          <w:b/>
          <w:bCs/>
        </w:rPr>
        <w:t>Figure 10.16</w:t>
      </w:r>
      <w:r w:rsidRPr="00A54F20">
        <w:t> OPTICS terminology. </w:t>
      </w:r>
      <w:r w:rsidRPr="00A54F20">
        <w:rPr>
          <w:i/>
          <w:iCs/>
        </w:rPr>
        <w:t>Source</w:t>
      </w:r>
      <w:r w:rsidRPr="00A54F20">
        <w:t xml:space="preserve">: Based on </w:t>
      </w:r>
      <w:proofErr w:type="spellStart"/>
      <w:r w:rsidRPr="00A54F20">
        <w:t>Ankerst</w:t>
      </w:r>
      <w:proofErr w:type="spellEnd"/>
      <w:r w:rsidRPr="00A54F20">
        <w:t>, Breunig, Kriegel, and Sander </w:t>
      </w:r>
      <w:hyperlink r:id="rId512" w:anchor="REF6" w:history="1">
        <w:r w:rsidRPr="00A54F20">
          <w:rPr>
            <w:rStyle w:val="Hyperlink"/>
            <w:b/>
            <w:bCs/>
          </w:rPr>
          <w:t>[ABKS99]</w:t>
        </w:r>
      </w:hyperlink>
      <w:r w:rsidRPr="00A54F20">
        <w:t>.</w:t>
      </w:r>
    </w:p>
    <w:p w14:paraId="3556E011" w14:textId="77777777" w:rsidR="00A54F20" w:rsidRPr="00A54F20" w:rsidRDefault="00A54F20" w:rsidP="00A54F20">
      <w:r w:rsidRPr="00A54F20">
        <w:t xml:space="preserve">OPTICS computes an ordering of all objects </w:t>
      </w:r>
      <w:proofErr w:type="gramStart"/>
      <w:r w:rsidRPr="00A54F20">
        <w:t>in a given</w:t>
      </w:r>
      <w:proofErr w:type="gramEnd"/>
      <w:r w:rsidRPr="00A54F20">
        <w:t xml:space="preserve"> database and, for each object in the database, stores the core-distance and a suitable reachability-distance. OPTICS maintains a list called </w:t>
      </w:r>
      <w:proofErr w:type="spellStart"/>
      <w:r w:rsidRPr="00A54F20">
        <w:t>OrderSeeds</w:t>
      </w:r>
      <w:proofErr w:type="spellEnd"/>
      <w:r w:rsidRPr="00A54F20">
        <w:t xml:space="preserve"> to generate the </w:t>
      </w:r>
      <w:proofErr w:type="gramStart"/>
      <w:r w:rsidRPr="00A54F20">
        <w:t>output ordering</w:t>
      </w:r>
      <w:proofErr w:type="gramEnd"/>
      <w:r w:rsidRPr="00A54F20">
        <w:t xml:space="preserve">. Objects in </w:t>
      </w:r>
      <w:proofErr w:type="spellStart"/>
      <w:r w:rsidRPr="00A54F20">
        <w:t>OrderSeeds</w:t>
      </w:r>
      <w:proofErr w:type="spellEnd"/>
      <w:r w:rsidRPr="00A54F20">
        <w:t xml:space="preserve"> are sorted by the reachability-distance from their respective closest core objects, that is, by the smallest reachability-distance of each object.</w:t>
      </w:r>
    </w:p>
    <w:p w14:paraId="60DEBAB3" w14:textId="270C0C89" w:rsidR="00A54F20" w:rsidRPr="00A54F20" w:rsidRDefault="00A54F20" w:rsidP="00A54F20">
      <w:r w:rsidRPr="00A54F20">
        <w:t>OPTICS begins with an arbitrary object from the input database as the current object, </w:t>
      </w:r>
      <w:r w:rsidRPr="00A54F20">
        <w:rPr>
          <w:b/>
          <w:bCs/>
          <w:i/>
          <w:iCs/>
        </w:rPr>
        <w:t>p</w:t>
      </w:r>
      <w:r w:rsidRPr="00A54F20">
        <w:t>. It retrieves the </w:t>
      </w:r>
      <w:r w:rsidRPr="00A54F20">
        <w:rPr>
          <w:i/>
          <w:iCs/>
        </w:rPr>
        <w:drawing>
          <wp:inline distT="0" distB="0" distL="0" distR="0" wp14:anchorId="2C5B0176" wp14:editId="6FB5A872">
            <wp:extent cx="76200" cy="85725"/>
            <wp:effectExtent l="0" t="0" r="0" b="9525"/>
            <wp:docPr id="1535652200" name="Picture 842"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rPr>
        <w:t>p</w:t>
      </w:r>
      <w:r w:rsidRPr="00A54F20">
        <w:t>, determines the core-distance, and sets the reachability-distance to </w:t>
      </w:r>
      <w:r w:rsidRPr="00A54F20">
        <w:rPr>
          <w:i/>
          <w:iCs/>
        </w:rPr>
        <w:t>undefined</w:t>
      </w:r>
      <w:r w:rsidRPr="00A54F20">
        <w:t>. The current object, </w:t>
      </w:r>
      <w:r w:rsidRPr="00A54F20">
        <w:rPr>
          <w:b/>
          <w:bCs/>
        </w:rPr>
        <w:t>p</w:t>
      </w:r>
      <w:r w:rsidRPr="00A54F20">
        <w:t>, is then written to output. If </w:t>
      </w:r>
      <w:r w:rsidRPr="00A54F20">
        <w:rPr>
          <w:b/>
          <w:bCs/>
        </w:rPr>
        <w:t>p</w:t>
      </w:r>
      <w:r w:rsidRPr="00A54F20">
        <w:t xml:space="preserve"> is not a core object, OPTICS simply moves on to the next object in the </w:t>
      </w:r>
      <w:proofErr w:type="spellStart"/>
      <w:r w:rsidRPr="00A54F20">
        <w:t>OrderSeeds</w:t>
      </w:r>
      <w:proofErr w:type="spellEnd"/>
      <w:r w:rsidRPr="00A54F20">
        <w:t xml:space="preserve"> list (or the input database if </w:t>
      </w:r>
      <w:proofErr w:type="spellStart"/>
      <w:r w:rsidRPr="00A54F20">
        <w:t>OrderSeeds</w:t>
      </w:r>
      <w:proofErr w:type="spellEnd"/>
      <w:r w:rsidRPr="00A54F20">
        <w:t xml:space="preserve"> is empty). If </w:t>
      </w:r>
      <w:r w:rsidRPr="00A54F20">
        <w:rPr>
          <w:b/>
          <w:bCs/>
        </w:rPr>
        <w:t>p</w:t>
      </w:r>
      <w:r w:rsidRPr="00A54F20">
        <w:t> is a core object, then for each object, </w:t>
      </w:r>
      <w:r w:rsidRPr="00A54F20">
        <w:rPr>
          <w:b/>
          <w:bCs/>
        </w:rPr>
        <w:t>q</w:t>
      </w:r>
      <w:r w:rsidRPr="00A54F20">
        <w:t>, in the </w:t>
      </w:r>
      <w:r w:rsidRPr="00A54F20">
        <w:rPr>
          <w:i/>
          <w:iCs/>
        </w:rPr>
        <w:drawing>
          <wp:inline distT="0" distB="0" distL="0" distR="0" wp14:anchorId="3A53C87C" wp14:editId="6627E611">
            <wp:extent cx="76200" cy="85725"/>
            <wp:effectExtent l="0" t="0" r="0" b="9525"/>
            <wp:docPr id="153000551" name="Picture 841"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-neighborhood of </w:t>
      </w:r>
      <w:r w:rsidRPr="00A54F20">
        <w:rPr>
          <w:b/>
          <w:bCs/>
        </w:rPr>
        <w:t>p</w:t>
      </w:r>
      <w:r w:rsidRPr="00A54F20">
        <w:t>, OPTICS updates its reachability-distance from </w:t>
      </w:r>
      <w:r w:rsidRPr="00A54F20">
        <w:rPr>
          <w:b/>
          <w:bCs/>
        </w:rPr>
        <w:t>p</w:t>
      </w:r>
      <w:r w:rsidRPr="00A54F20">
        <w:t> and inserts </w:t>
      </w:r>
      <w:r w:rsidRPr="00A54F20">
        <w:rPr>
          <w:b/>
          <w:bCs/>
        </w:rPr>
        <w:t>q</w:t>
      </w:r>
      <w:r w:rsidRPr="00A54F20">
        <w:t xml:space="preserve"> into </w:t>
      </w:r>
      <w:proofErr w:type="spellStart"/>
      <w:r w:rsidRPr="00A54F20">
        <w:t>OrderSeeds</w:t>
      </w:r>
      <w:proofErr w:type="spellEnd"/>
      <w:r w:rsidRPr="00A54F20">
        <w:t xml:space="preserve"> if </w:t>
      </w:r>
      <w:r w:rsidRPr="00A54F20">
        <w:rPr>
          <w:b/>
          <w:bCs/>
        </w:rPr>
        <w:t>q</w:t>
      </w:r>
      <w:r w:rsidRPr="00A54F20">
        <w:t xml:space="preserve"> has not yet been processed. The iteration continues until the input is fully consumed and </w:t>
      </w:r>
      <w:proofErr w:type="spellStart"/>
      <w:r w:rsidRPr="00A54F20">
        <w:t>OrderSeeds</w:t>
      </w:r>
      <w:proofErr w:type="spellEnd"/>
      <w:r w:rsidRPr="00A54F20">
        <w:t xml:space="preserve"> is empty.</w:t>
      </w:r>
    </w:p>
    <w:p w14:paraId="5BAD4CA7" w14:textId="77777777" w:rsidR="00A54F20" w:rsidRPr="00A54F20" w:rsidRDefault="00A54F20" w:rsidP="00A54F20">
      <w:r w:rsidRPr="00A54F20">
        <w:lastRenderedPageBreak/>
        <w:t>A data set’s cluster ordering can be represented graphically, which helps to visualize and understand the clustering structure in a data set. For example, </w:t>
      </w:r>
      <w:hyperlink r:id="rId513" w:anchor="F0090_CHP010" w:history="1">
        <w:r w:rsidRPr="00A54F20">
          <w:rPr>
            <w:rStyle w:val="Hyperlink"/>
            <w:b/>
            <w:bCs/>
          </w:rPr>
          <w:t>Figure 10.17</w:t>
        </w:r>
      </w:hyperlink>
      <w:r w:rsidRPr="00A54F20">
        <w:t> is the reachability plot for a simple 2-D data set, which presents a general overview of how the data are structured and clustered. The data objects are plotted in the clustering order (horizontal axis) together with their respective reachability-distances (vertical axis). The three Gaussian “bumps” in the plot reflect three clusters in the data set. Methods have also been developed for viewing clustering structures of high-dimensional data at various levels of detail.</w:t>
      </w:r>
    </w:p>
    <w:p w14:paraId="22628487" w14:textId="0525452D" w:rsidR="00A54F20" w:rsidRPr="00A54F20" w:rsidRDefault="00A54F20" w:rsidP="00A54F20">
      <w:r w:rsidRPr="00A54F20">
        <w:drawing>
          <wp:inline distT="0" distB="0" distL="0" distR="0" wp14:anchorId="3B3F14DD" wp14:editId="58851937">
            <wp:extent cx="4543425" cy="2971800"/>
            <wp:effectExtent l="0" t="0" r="9525" b="0"/>
            <wp:docPr id="279854969" name="Picture 8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descr="image"/>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4543425" cy="2971800"/>
                    </a:xfrm>
                    <a:prstGeom prst="rect">
                      <a:avLst/>
                    </a:prstGeom>
                    <a:noFill/>
                    <a:ln>
                      <a:noFill/>
                    </a:ln>
                  </pic:spPr>
                </pic:pic>
              </a:graphicData>
            </a:graphic>
          </wp:inline>
        </w:drawing>
      </w:r>
    </w:p>
    <w:p w14:paraId="3882EB10" w14:textId="77777777" w:rsidR="00A54F20" w:rsidRPr="00A54F20" w:rsidRDefault="00A54F20" w:rsidP="00A54F20">
      <w:r w:rsidRPr="00A54F20">
        <w:rPr>
          <w:b/>
          <w:bCs/>
        </w:rPr>
        <w:t>Figure 10.17</w:t>
      </w:r>
      <w:r w:rsidRPr="00A54F20">
        <w:t> Cluster ordering in OPTICS. </w:t>
      </w:r>
      <w:r w:rsidRPr="00A54F20">
        <w:rPr>
          <w:i/>
          <w:iCs/>
        </w:rPr>
        <w:t>Source</w:t>
      </w:r>
      <w:r w:rsidRPr="00A54F20">
        <w:t xml:space="preserve">: Adapted from </w:t>
      </w:r>
      <w:proofErr w:type="spellStart"/>
      <w:r w:rsidRPr="00A54F20">
        <w:t>Ankerst</w:t>
      </w:r>
      <w:proofErr w:type="spellEnd"/>
      <w:r w:rsidRPr="00A54F20">
        <w:t>, Breunig, Kriegel, and Sander </w:t>
      </w:r>
      <w:hyperlink r:id="rId515" w:anchor="REF6" w:history="1">
        <w:r w:rsidRPr="00A54F20">
          <w:rPr>
            <w:rStyle w:val="Hyperlink"/>
            <w:b/>
            <w:bCs/>
          </w:rPr>
          <w:t>[ABKS99]</w:t>
        </w:r>
      </w:hyperlink>
      <w:r w:rsidRPr="00A54F20">
        <w:t>.</w:t>
      </w:r>
    </w:p>
    <w:p w14:paraId="11808B40" w14:textId="77777777" w:rsidR="00A54F20" w:rsidRPr="00A54F20" w:rsidRDefault="00A54F20" w:rsidP="00A54F20">
      <w:r w:rsidRPr="00A54F20">
        <w:t xml:space="preserve">The structure of the OPTICS algorithm is very similar to that of DBSCAN. Consequently, the two algorithms have the </w:t>
      </w:r>
      <w:proofErr w:type="gramStart"/>
      <w:r w:rsidRPr="00A54F20">
        <w:t>same time</w:t>
      </w:r>
      <w:proofErr w:type="gramEnd"/>
      <w:r w:rsidRPr="00A54F20">
        <w:t xml:space="preserve"> complexity. The complexity is </w:t>
      </w:r>
      <w:proofErr w:type="gramStart"/>
      <w:r w:rsidRPr="00A54F20">
        <w:rPr>
          <w:i/>
          <w:iCs/>
        </w:rPr>
        <w:t>O</w:t>
      </w:r>
      <w:r w:rsidRPr="00A54F20">
        <w:t>(</w:t>
      </w:r>
      <w:proofErr w:type="gramEnd"/>
      <w:r w:rsidRPr="00A54F20">
        <w:rPr>
          <w:i/>
          <w:iCs/>
        </w:rPr>
        <w:t>n</w:t>
      </w:r>
      <w:r w:rsidRPr="00A54F20">
        <w:t> log </w:t>
      </w:r>
      <w:r w:rsidRPr="00A54F20">
        <w:rPr>
          <w:i/>
          <w:iCs/>
        </w:rPr>
        <w:t>n</w:t>
      </w:r>
      <w:r w:rsidRPr="00A54F20">
        <w:t>) if a spatial index is used, and </w:t>
      </w:r>
      <w:r w:rsidRPr="00A54F20">
        <w:rPr>
          <w:i/>
          <w:iCs/>
        </w:rPr>
        <w:t>O</w:t>
      </w:r>
      <w:r w:rsidRPr="00A54F20">
        <w:t>(</w:t>
      </w:r>
      <w:r w:rsidRPr="00A54F20">
        <w:rPr>
          <w:i/>
          <w:iCs/>
        </w:rPr>
        <w:t>n</w:t>
      </w:r>
      <w:r w:rsidRPr="00A54F20">
        <w:rPr>
          <w:b/>
          <w:bCs/>
          <w:vertAlign w:val="superscript"/>
        </w:rPr>
        <w:t>2</w:t>
      </w:r>
      <w:r w:rsidRPr="00A54F20">
        <w:t>) otherwise, where </w:t>
      </w:r>
      <w:r w:rsidRPr="00A54F20">
        <w:rPr>
          <w:i/>
          <w:iCs/>
        </w:rPr>
        <w:t>n</w:t>
      </w:r>
      <w:r w:rsidRPr="00A54F20">
        <w:t> is the number of objects.</w:t>
      </w:r>
    </w:p>
    <w:p w14:paraId="0B6ABFD7" w14:textId="77777777" w:rsidR="00A54F20" w:rsidRPr="00A54F20" w:rsidRDefault="00A54F20" w:rsidP="00A54F20">
      <w:pPr>
        <w:rPr>
          <w:b/>
          <w:bCs/>
        </w:rPr>
      </w:pPr>
      <w:r w:rsidRPr="00A54F20">
        <w:rPr>
          <w:b/>
          <w:bCs/>
        </w:rPr>
        <w:t>10.4.3 DENCLUE: Clustering Based on Density Distribution Functions</w:t>
      </w:r>
    </w:p>
    <w:p w14:paraId="194E4751" w14:textId="77777777" w:rsidR="00A54F20" w:rsidRPr="00A54F20" w:rsidRDefault="00A54F20" w:rsidP="00A54F20">
      <w:r w:rsidRPr="00A54F20">
        <w:t>Density estimation is a core issue in density-based clustering methods. </w:t>
      </w:r>
      <w:r w:rsidRPr="00A54F20">
        <w:rPr>
          <w:b/>
          <w:bCs/>
        </w:rPr>
        <w:t>DENCLUE</w:t>
      </w:r>
      <w:r w:rsidRPr="00A54F20">
        <w:t> (</w:t>
      </w:r>
      <w:proofErr w:type="spellStart"/>
      <w:r w:rsidRPr="00A54F20">
        <w:t>DENsity</w:t>
      </w:r>
      <w:proofErr w:type="spellEnd"/>
      <w:r w:rsidRPr="00A54F20">
        <w:t xml:space="preserve">-based </w:t>
      </w:r>
      <w:proofErr w:type="spellStart"/>
      <w:r w:rsidRPr="00A54F20">
        <w:t>CLUstEring</w:t>
      </w:r>
      <w:proofErr w:type="spellEnd"/>
      <w:r w:rsidRPr="00A54F20">
        <w:t xml:space="preserve">) is a clustering method based on a set of density distribution functions. We first give some background on density </w:t>
      </w:r>
      <w:proofErr w:type="gramStart"/>
      <w:r w:rsidRPr="00A54F20">
        <w:t>estimation, and</w:t>
      </w:r>
      <w:proofErr w:type="gramEnd"/>
      <w:r w:rsidRPr="00A54F20">
        <w:t xml:space="preserve"> then describe the DENCLUE algorithm.</w:t>
      </w:r>
    </w:p>
    <w:p w14:paraId="6B12A858" w14:textId="77777777" w:rsidR="00A54F20" w:rsidRPr="00A54F20" w:rsidRDefault="00A54F20" w:rsidP="00A54F20">
      <w:r w:rsidRPr="00A54F20">
        <w:t>In probability and statistics, </w:t>
      </w:r>
      <w:r w:rsidRPr="00A54F20">
        <w:rPr>
          <w:b/>
          <w:bCs/>
        </w:rPr>
        <w:t>density estimation</w:t>
      </w:r>
      <w:r w:rsidRPr="00A54F20">
        <w:t xml:space="preserve"> is the estimation of an unobservable underlying probability density function based on a set of observed data. In the context of density-based clustering, the unobservable underlying probability density function is the </w:t>
      </w:r>
      <w:r w:rsidRPr="00A54F20">
        <w:lastRenderedPageBreak/>
        <w:t>true distribution of the population of all possible objects to be analyzed. The observed data set is regarded as a random sample from that population.</w:t>
      </w:r>
    </w:p>
    <w:p w14:paraId="45D12178" w14:textId="76A4F345" w:rsidR="00A54F20" w:rsidRPr="00A54F20" w:rsidRDefault="00A54F20" w:rsidP="00A54F20">
      <w:r w:rsidRPr="00A54F20">
        <w:t>In DBSCAN and OPTICS, density is calculated by counting the number of objects in a neighborhood defined by a radius parameter, </w:t>
      </w:r>
      <w:r w:rsidRPr="00A54F20">
        <w:rPr>
          <w:i/>
          <w:iCs/>
        </w:rPr>
        <w:drawing>
          <wp:inline distT="0" distB="0" distL="0" distR="0" wp14:anchorId="7E1037A0" wp14:editId="5DA0A348">
            <wp:extent cx="76200" cy="85725"/>
            <wp:effectExtent l="0" t="0" r="0" b="9525"/>
            <wp:docPr id="1051488414" name="Picture 839"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t>. Such density estimates can be highly sensitive to the radius value used. For example, in </w:t>
      </w:r>
      <w:hyperlink r:id="rId516" w:anchor="F0095_CHP010" w:history="1">
        <w:r w:rsidRPr="00A54F20">
          <w:rPr>
            <w:rStyle w:val="Hyperlink"/>
            <w:b/>
            <w:bCs/>
          </w:rPr>
          <w:t>Figure 10.18</w:t>
        </w:r>
      </w:hyperlink>
      <w:r w:rsidRPr="00A54F20">
        <w:t>, the density changes significantly as the radius increases by a small amount.</w:t>
      </w:r>
    </w:p>
    <w:p w14:paraId="02FDC8D9" w14:textId="30A021BC" w:rsidR="00A54F20" w:rsidRPr="00A54F20" w:rsidRDefault="00A54F20" w:rsidP="00A54F20">
      <w:r w:rsidRPr="00A54F20">
        <w:drawing>
          <wp:inline distT="0" distB="0" distL="0" distR="0" wp14:anchorId="4F32F10E" wp14:editId="6CD1330B">
            <wp:extent cx="1381125" cy="1381125"/>
            <wp:effectExtent l="0" t="0" r="9525" b="9525"/>
            <wp:docPr id="473423183" name="Picture 8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descr="image"/>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inline>
        </w:drawing>
      </w:r>
    </w:p>
    <w:p w14:paraId="5D0ECE8C" w14:textId="3E43131C" w:rsidR="00A54F20" w:rsidRPr="00A54F20" w:rsidRDefault="00A54F20" w:rsidP="00A54F20">
      <w:r w:rsidRPr="00A54F20">
        <w:rPr>
          <w:b/>
          <w:bCs/>
        </w:rPr>
        <w:t>Figure 10.18</w:t>
      </w:r>
      <w:r w:rsidRPr="00A54F20">
        <w:t> The subtlety in density estimation in DBSCAN and OPTICS: Increasing the neighborhood radius slightly from </w:t>
      </w:r>
      <w:r w:rsidRPr="00A54F20">
        <w:rPr>
          <w:i/>
          <w:iCs/>
        </w:rPr>
        <w:drawing>
          <wp:inline distT="0" distB="0" distL="0" distR="0" wp14:anchorId="705690B5" wp14:editId="1C387DE9">
            <wp:extent cx="76200" cy="85725"/>
            <wp:effectExtent l="0" t="0" r="0" b="9525"/>
            <wp:docPr id="394417147" name="Picture 837"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rPr>
          <w:b/>
          <w:bCs/>
          <w:vertAlign w:val="subscript"/>
        </w:rPr>
        <w:t>1</w:t>
      </w:r>
      <w:r w:rsidRPr="00A54F20">
        <w:t> to </w:t>
      </w:r>
      <w:r w:rsidRPr="00A54F20">
        <w:rPr>
          <w:i/>
          <w:iCs/>
        </w:rPr>
        <w:drawing>
          <wp:inline distT="0" distB="0" distL="0" distR="0" wp14:anchorId="43FA5BCD" wp14:editId="6C6E7AD1">
            <wp:extent cx="76200" cy="85725"/>
            <wp:effectExtent l="0" t="0" r="0" b="9525"/>
            <wp:docPr id="797606571" name="Picture 836"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descr="en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r w:rsidRPr="00A54F20">
        <w:rPr>
          <w:b/>
          <w:bCs/>
          <w:vertAlign w:val="subscript"/>
        </w:rPr>
        <w:t>2</w:t>
      </w:r>
      <w:r w:rsidRPr="00A54F20">
        <w:t> results in a much higher density.</w:t>
      </w:r>
    </w:p>
    <w:p w14:paraId="1C16C707" w14:textId="77777777" w:rsidR="00A54F20" w:rsidRPr="00A54F20" w:rsidRDefault="00A54F20" w:rsidP="00A54F20">
      <w:r w:rsidRPr="00A54F20">
        <w:t>To overcome this problem, </w:t>
      </w:r>
      <w:r w:rsidRPr="00A54F20">
        <w:rPr>
          <w:b/>
          <w:bCs/>
        </w:rPr>
        <w:t>kernel density estimation</w:t>
      </w:r>
      <w:r w:rsidRPr="00A54F20">
        <w:t> can be used, which is a nonparametric density estimation approach from statistics. The general idea behind kernel density estimation is simple. We treat an observed object as an indicator of high-probability density in the surrounding region. The probability density at a point depends on the distances from this point to the observed objects.</w:t>
      </w:r>
    </w:p>
    <w:p w14:paraId="30DE0CD1" w14:textId="77777777" w:rsidR="00A54F20" w:rsidRPr="00A54F20" w:rsidRDefault="00A54F20" w:rsidP="00A54F20">
      <w:r w:rsidRPr="00A54F20">
        <w:t>Formally, let </w:t>
      </w:r>
      <w:r w:rsidRPr="00A54F20">
        <w:rPr>
          <w:b/>
          <w:bCs/>
          <w:i/>
          <w:iCs/>
        </w:rPr>
        <w:t>x</w:t>
      </w:r>
      <w:r w:rsidRPr="00A54F20">
        <w:rPr>
          <w:b/>
          <w:bCs/>
          <w:vertAlign w:val="subscript"/>
        </w:rPr>
        <w:t>1</w:t>
      </w:r>
      <w:r w:rsidRPr="00A54F20">
        <w:t>, …, </w:t>
      </w:r>
      <w:proofErr w:type="spellStart"/>
      <w:r w:rsidRPr="00A54F20">
        <w:rPr>
          <w:b/>
          <w:bCs/>
        </w:rPr>
        <w:t>x</w:t>
      </w:r>
      <w:r w:rsidRPr="00A54F20">
        <w:rPr>
          <w:b/>
          <w:bCs/>
          <w:vertAlign w:val="subscript"/>
        </w:rPr>
        <w:t>n</w:t>
      </w:r>
      <w:proofErr w:type="spellEnd"/>
      <w:r w:rsidRPr="00A54F20">
        <w:t> be an independent and identically distributed sample of a random variable </w:t>
      </w:r>
      <w:r w:rsidRPr="00A54F20">
        <w:rPr>
          <w:i/>
          <w:iCs/>
        </w:rPr>
        <w:t>f</w:t>
      </w:r>
      <w:r w:rsidRPr="00A54F20">
        <w:t>. The </w:t>
      </w:r>
      <w:r w:rsidRPr="00A54F20">
        <w:rPr>
          <w:i/>
          <w:iCs/>
        </w:rPr>
        <w:t>kernel density approximation of the probability density function</w:t>
      </w:r>
      <w:r w:rsidRPr="00A54F20">
        <w:t> is</w:t>
      </w:r>
    </w:p>
    <w:p w14:paraId="519E8D62" w14:textId="1884B939" w:rsidR="00A54F20" w:rsidRPr="00A54F20" w:rsidRDefault="00A54F20" w:rsidP="00A54F20">
      <w:r w:rsidRPr="00A54F20">
        <w:drawing>
          <wp:inline distT="0" distB="0" distL="0" distR="0" wp14:anchorId="76A09E9C" wp14:editId="7B3E1A52">
            <wp:extent cx="1495425" cy="352425"/>
            <wp:effectExtent l="0" t="0" r="9525" b="9525"/>
            <wp:docPr id="785338753" name="Picture 8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descr="image"/>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1495425" cy="352425"/>
                    </a:xfrm>
                    <a:prstGeom prst="rect">
                      <a:avLst/>
                    </a:prstGeom>
                    <a:noFill/>
                    <a:ln>
                      <a:noFill/>
                    </a:ln>
                  </pic:spPr>
                </pic:pic>
              </a:graphicData>
            </a:graphic>
          </wp:inline>
        </w:drawing>
      </w:r>
      <w:r w:rsidRPr="00A54F20">
        <w:rPr>
          <w:b/>
          <w:bCs/>
        </w:rPr>
        <w:t>(10.21)</w:t>
      </w:r>
    </w:p>
    <w:p w14:paraId="4AA2D22D" w14:textId="7A2E9E28" w:rsidR="00A54F20" w:rsidRPr="00A54F20" w:rsidRDefault="00A54F20" w:rsidP="00A54F20">
      <w:r w:rsidRPr="00A54F20">
        <w:t>where </w:t>
      </w:r>
      <w:proofErr w:type="gramStart"/>
      <w:r w:rsidRPr="00A54F20">
        <w:rPr>
          <w:i/>
          <w:iCs/>
        </w:rPr>
        <w:t>K</w:t>
      </w:r>
      <w:r w:rsidRPr="00A54F20">
        <w:t>(</w:t>
      </w:r>
      <w:proofErr w:type="gramEnd"/>
      <w:r w:rsidRPr="00A54F20">
        <w:t>) is a kernel and </w:t>
      </w:r>
      <w:r w:rsidRPr="00A54F20">
        <w:rPr>
          <w:i/>
          <w:iCs/>
        </w:rPr>
        <w:t>h</w:t>
      </w:r>
      <w:r w:rsidRPr="00A54F20">
        <w:t> </w:t>
      </w:r>
      <w:proofErr w:type="gramStart"/>
      <w:r w:rsidRPr="00A54F20">
        <w:t>is</w:t>
      </w:r>
      <w:proofErr w:type="gramEnd"/>
      <w:r w:rsidRPr="00A54F20">
        <w:t xml:space="preserve"> the bandwidth serving as a smoothing parameter. A </w:t>
      </w:r>
      <w:r w:rsidRPr="00A54F20">
        <w:rPr>
          <w:b/>
          <w:bCs/>
        </w:rPr>
        <w:t>kernel</w:t>
      </w:r>
      <w:r w:rsidRPr="00A54F20">
        <w:t> can be regarded as a function modeling the influence of a sample point within its neighborhood. Technically, a kernel </w:t>
      </w:r>
      <w:proofErr w:type="gramStart"/>
      <w:r w:rsidRPr="00A54F20">
        <w:rPr>
          <w:i/>
          <w:iCs/>
        </w:rPr>
        <w:t>K</w:t>
      </w:r>
      <w:r w:rsidRPr="00A54F20">
        <w:t>(</w:t>
      </w:r>
      <w:proofErr w:type="gramEnd"/>
      <w:r w:rsidRPr="00A54F20">
        <w:t>) is a non-negative real-valued integrable function that should satisfy two requirements: </w:t>
      </w:r>
      <w:r w:rsidRPr="00A54F20">
        <w:drawing>
          <wp:inline distT="0" distB="0" distL="0" distR="0" wp14:anchorId="0AF1D065" wp14:editId="606E1529">
            <wp:extent cx="895350" cy="180975"/>
            <wp:effectExtent l="0" t="0" r="0" b="9525"/>
            <wp:docPr id="1061232398" name="Picture 8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descr="image"/>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895350" cy="180975"/>
                    </a:xfrm>
                    <a:prstGeom prst="rect">
                      <a:avLst/>
                    </a:prstGeom>
                    <a:noFill/>
                    <a:ln>
                      <a:noFill/>
                    </a:ln>
                  </pic:spPr>
                </pic:pic>
              </a:graphicData>
            </a:graphic>
          </wp:inline>
        </w:drawing>
      </w:r>
      <w:r w:rsidRPr="00A54F20">
        <w:t> and </w:t>
      </w:r>
      <w:r w:rsidRPr="00A54F20">
        <w:rPr>
          <w:i/>
          <w:iCs/>
        </w:rPr>
        <w:t>K</w:t>
      </w:r>
      <w:r w:rsidRPr="00A54F20">
        <w:t>(−</w:t>
      </w:r>
      <w:r w:rsidRPr="00A54F20">
        <w:rPr>
          <w:i/>
          <w:iCs/>
        </w:rPr>
        <w:t>u</w:t>
      </w:r>
      <w:r w:rsidRPr="00A54F20">
        <w:t>) = </w:t>
      </w:r>
      <w:r w:rsidRPr="00A54F20">
        <w:rPr>
          <w:i/>
          <w:iCs/>
        </w:rPr>
        <w:t>K</w:t>
      </w:r>
      <w:r w:rsidRPr="00A54F20">
        <w:t>(</w:t>
      </w:r>
      <w:r w:rsidRPr="00A54F20">
        <w:rPr>
          <w:i/>
          <w:iCs/>
        </w:rPr>
        <w:t>u</w:t>
      </w:r>
      <w:r w:rsidRPr="00A54F20">
        <w:t>) for all values of </w:t>
      </w:r>
      <w:r w:rsidRPr="00A54F20">
        <w:rPr>
          <w:i/>
          <w:iCs/>
        </w:rPr>
        <w:t>u</w:t>
      </w:r>
      <w:r w:rsidRPr="00A54F20">
        <w:t>. A frequently used kernel is a standard Gaussian function with a mean of 0 and a variance of 1:</w:t>
      </w:r>
    </w:p>
    <w:p w14:paraId="6365DF90" w14:textId="386F6298" w:rsidR="00A54F20" w:rsidRPr="00A54F20" w:rsidRDefault="00A54F20" w:rsidP="00A54F20">
      <w:r w:rsidRPr="00A54F20">
        <w:drawing>
          <wp:inline distT="0" distB="0" distL="0" distR="0" wp14:anchorId="79D460C5" wp14:editId="066DAC15">
            <wp:extent cx="1714500" cy="352425"/>
            <wp:effectExtent l="0" t="0" r="0" b="9525"/>
            <wp:docPr id="1611628865" name="Picture 8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descr="image"/>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1714500" cy="352425"/>
                    </a:xfrm>
                    <a:prstGeom prst="rect">
                      <a:avLst/>
                    </a:prstGeom>
                    <a:noFill/>
                    <a:ln>
                      <a:noFill/>
                    </a:ln>
                  </pic:spPr>
                </pic:pic>
              </a:graphicData>
            </a:graphic>
          </wp:inline>
        </w:drawing>
      </w:r>
      <w:r w:rsidRPr="00A54F20">
        <w:rPr>
          <w:b/>
          <w:bCs/>
        </w:rPr>
        <w:t>(10.22)</w:t>
      </w:r>
    </w:p>
    <w:p w14:paraId="563E81A2" w14:textId="5141EC49" w:rsidR="00A54F20" w:rsidRPr="00A54F20" w:rsidRDefault="00A54F20" w:rsidP="00A54F20">
      <w:r w:rsidRPr="00A54F20">
        <w:t>DENCLUE uses a Gaussian kernel to estimate density based on the given set of objects to be clustered. A point </w:t>
      </w:r>
      <w:r w:rsidRPr="00A54F20">
        <w:rPr>
          <w:b/>
          <w:bCs/>
        </w:rPr>
        <w:t>x</w:t>
      </w:r>
      <w:r w:rsidRPr="00A54F20">
        <w:t>* is called a </w:t>
      </w:r>
      <w:r w:rsidRPr="00A54F20">
        <w:rPr>
          <w:b/>
          <w:bCs/>
        </w:rPr>
        <w:t>density attractor</w:t>
      </w:r>
      <w:r w:rsidRPr="00A54F20">
        <w:t xml:space="preserve"> if it is a local maximum of the </w:t>
      </w:r>
      <w:r w:rsidRPr="00A54F20">
        <w:lastRenderedPageBreak/>
        <w:t>estimated density function. To avoid trivial local maximum points, DENCLUE uses a noise threshold, </w:t>
      </w:r>
      <w:r w:rsidRPr="00A54F20">
        <w:rPr>
          <w:i/>
          <w:iCs/>
        </w:rPr>
        <w:t>ξ</w:t>
      </w:r>
      <w:r w:rsidRPr="00A54F20">
        <w:t>, and only considers those density attractors </w:t>
      </w:r>
      <w:r w:rsidRPr="00A54F20">
        <w:rPr>
          <w:b/>
          <w:bCs/>
        </w:rPr>
        <w:t>x</w:t>
      </w:r>
      <w:r w:rsidRPr="00A54F20">
        <w:t>* such that </w:t>
      </w:r>
      <w:r w:rsidRPr="00A54F20">
        <w:drawing>
          <wp:inline distT="0" distB="0" distL="0" distR="0" wp14:anchorId="63915A9A" wp14:editId="2807E0A5">
            <wp:extent cx="571500" cy="171450"/>
            <wp:effectExtent l="0" t="0" r="0" b="0"/>
            <wp:docPr id="785523278" name="Picture 8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descr="image"/>
                    <pic:cNvPicPr>
                      <a:picLocks noChangeAspect="1" noChangeArrowheads="1"/>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571500" cy="171450"/>
                    </a:xfrm>
                    <a:prstGeom prst="rect">
                      <a:avLst/>
                    </a:prstGeom>
                    <a:noFill/>
                    <a:ln>
                      <a:noFill/>
                    </a:ln>
                  </pic:spPr>
                </pic:pic>
              </a:graphicData>
            </a:graphic>
          </wp:inline>
        </w:drawing>
      </w:r>
      <w:r w:rsidRPr="00A54F20">
        <w:t>. These nontrivial density attractors are the centers of clusters.</w:t>
      </w:r>
    </w:p>
    <w:p w14:paraId="37001A64" w14:textId="77777777" w:rsidR="00A54F20" w:rsidRPr="00A54F20" w:rsidRDefault="00A54F20" w:rsidP="00A54F20">
      <w:r w:rsidRPr="00A54F20">
        <w:t>Objects under analysis are assigned to clusters through density attractors using a stepwise hill-climbing procedure. For an object, </w:t>
      </w:r>
      <w:r w:rsidRPr="00A54F20">
        <w:rPr>
          <w:i/>
          <w:iCs/>
        </w:rPr>
        <w:t>x</w:t>
      </w:r>
      <w:r w:rsidRPr="00A54F20">
        <w:t>, the hill-climbing procedure starts from </w:t>
      </w:r>
      <w:r w:rsidRPr="00A54F20">
        <w:rPr>
          <w:i/>
          <w:iCs/>
        </w:rPr>
        <w:t>x</w:t>
      </w:r>
      <w:r w:rsidRPr="00A54F20">
        <w:t> and is guided by the gradient of the estimated density function. That is, the density attractor for </w:t>
      </w:r>
      <w:r w:rsidRPr="00A54F20">
        <w:rPr>
          <w:i/>
          <w:iCs/>
        </w:rPr>
        <w:t>x</w:t>
      </w:r>
      <w:r w:rsidRPr="00A54F20">
        <w:t> is computed as</w:t>
      </w:r>
    </w:p>
    <w:p w14:paraId="1A012F72" w14:textId="60AA00D6" w:rsidR="00A54F20" w:rsidRPr="00A54F20" w:rsidRDefault="00A54F20" w:rsidP="00A54F20">
      <w:r w:rsidRPr="00A54F20">
        <w:drawing>
          <wp:inline distT="0" distB="0" distL="0" distR="0" wp14:anchorId="5A4DBBA8" wp14:editId="429B737B">
            <wp:extent cx="1676400" cy="800100"/>
            <wp:effectExtent l="0" t="0" r="0" b="0"/>
            <wp:docPr id="1012325313" name="Picture 8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descr="image"/>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1676400" cy="800100"/>
                    </a:xfrm>
                    <a:prstGeom prst="rect">
                      <a:avLst/>
                    </a:prstGeom>
                    <a:noFill/>
                    <a:ln>
                      <a:noFill/>
                    </a:ln>
                  </pic:spPr>
                </pic:pic>
              </a:graphicData>
            </a:graphic>
          </wp:inline>
        </w:drawing>
      </w:r>
      <w:r w:rsidRPr="00A54F20">
        <w:rPr>
          <w:b/>
          <w:bCs/>
        </w:rPr>
        <w:t>(10.23)</w:t>
      </w:r>
    </w:p>
    <w:p w14:paraId="3A85D5F9" w14:textId="77777777" w:rsidR="00A54F20" w:rsidRPr="00A54F20" w:rsidRDefault="00A54F20" w:rsidP="00A54F20">
      <w:r w:rsidRPr="00A54F20">
        <w:t>where </w:t>
      </w:r>
      <w:r w:rsidRPr="00A54F20">
        <w:rPr>
          <w:i/>
          <w:iCs/>
        </w:rPr>
        <w:t>δ</w:t>
      </w:r>
      <w:r w:rsidRPr="00A54F20">
        <w:t> is a parameter to control the speed of convergence, and</w:t>
      </w:r>
    </w:p>
    <w:p w14:paraId="3B6E75B8" w14:textId="4612BCB8" w:rsidR="00A54F20" w:rsidRPr="00A54F20" w:rsidRDefault="00A54F20" w:rsidP="00A54F20">
      <w:r w:rsidRPr="00A54F20">
        <w:drawing>
          <wp:inline distT="0" distB="0" distL="0" distR="0" wp14:anchorId="73250394" wp14:editId="778BB7AF">
            <wp:extent cx="2209800" cy="419100"/>
            <wp:effectExtent l="0" t="0" r="0" b="0"/>
            <wp:docPr id="282626753" name="Picture 8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descr="image"/>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2209800" cy="419100"/>
                    </a:xfrm>
                    <a:prstGeom prst="rect">
                      <a:avLst/>
                    </a:prstGeom>
                    <a:noFill/>
                    <a:ln>
                      <a:noFill/>
                    </a:ln>
                  </pic:spPr>
                </pic:pic>
              </a:graphicData>
            </a:graphic>
          </wp:inline>
        </w:drawing>
      </w:r>
      <w:r w:rsidRPr="00A54F20">
        <w:rPr>
          <w:b/>
          <w:bCs/>
        </w:rPr>
        <w:t>(10.24)</w:t>
      </w:r>
    </w:p>
    <w:p w14:paraId="17A6D988" w14:textId="2F79FA9C" w:rsidR="00A54F20" w:rsidRPr="00A54F20" w:rsidRDefault="00A54F20" w:rsidP="00A54F20">
      <w:r w:rsidRPr="00A54F20">
        <w:t>The hill-climbing procedure stops at step </w:t>
      </w:r>
      <w:r w:rsidRPr="00A54F20">
        <w:rPr>
          <w:i/>
          <w:iCs/>
        </w:rPr>
        <w:t>k</w:t>
      </w:r>
      <w:r w:rsidRPr="00A54F20">
        <w:t> &gt; 0 if </w:t>
      </w:r>
      <w:r w:rsidRPr="00A54F20">
        <w:drawing>
          <wp:inline distT="0" distB="0" distL="0" distR="0" wp14:anchorId="6E074604" wp14:editId="656003AD">
            <wp:extent cx="895350" cy="171450"/>
            <wp:effectExtent l="0" t="0" r="0" b="0"/>
            <wp:docPr id="1463636703" name="Picture 8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descr="image"/>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895350" cy="171450"/>
                    </a:xfrm>
                    <a:prstGeom prst="rect">
                      <a:avLst/>
                    </a:prstGeom>
                    <a:noFill/>
                    <a:ln>
                      <a:noFill/>
                    </a:ln>
                  </pic:spPr>
                </pic:pic>
              </a:graphicData>
            </a:graphic>
          </wp:inline>
        </w:drawing>
      </w:r>
      <w:r w:rsidRPr="00A54F20">
        <w:t>, and assigns </w:t>
      </w:r>
      <w:r w:rsidRPr="00A54F20">
        <w:rPr>
          <w:i/>
          <w:iCs/>
        </w:rPr>
        <w:t>x</w:t>
      </w:r>
      <w:r w:rsidRPr="00A54F20">
        <w:t> to the density attractor </w:t>
      </w:r>
      <w:r w:rsidRPr="00A54F20">
        <w:rPr>
          <w:b/>
          <w:bCs/>
          <w:i/>
          <w:iCs/>
        </w:rPr>
        <w:t>x</w:t>
      </w:r>
      <w:r w:rsidRPr="00A54F20">
        <w:rPr>
          <w:b/>
          <w:bCs/>
        </w:rPr>
        <w:t>*</w:t>
      </w:r>
      <w:r w:rsidRPr="00A54F20">
        <w:t> = </w:t>
      </w:r>
      <w:proofErr w:type="spellStart"/>
      <w:r w:rsidRPr="00A54F20">
        <w:rPr>
          <w:b/>
          <w:bCs/>
          <w:i/>
          <w:iCs/>
        </w:rPr>
        <w:t>x</w:t>
      </w:r>
      <w:r w:rsidRPr="00A54F20">
        <w:rPr>
          <w:b/>
          <w:bCs/>
          <w:i/>
          <w:iCs/>
          <w:vertAlign w:val="superscript"/>
        </w:rPr>
        <w:t>k</w:t>
      </w:r>
      <w:proofErr w:type="spellEnd"/>
      <w:r w:rsidRPr="00A54F20">
        <w:t>. An object </w:t>
      </w:r>
      <w:r w:rsidRPr="00A54F20">
        <w:rPr>
          <w:i/>
          <w:iCs/>
        </w:rPr>
        <w:t>x</w:t>
      </w:r>
      <w:r w:rsidRPr="00A54F20">
        <w:t> is an outlier or noise if it converges in the hill-climbing procedure to a local maximum </w:t>
      </w:r>
      <w:r w:rsidRPr="00A54F20">
        <w:rPr>
          <w:b/>
          <w:bCs/>
          <w:i/>
          <w:iCs/>
        </w:rPr>
        <w:t>x</w:t>
      </w:r>
      <w:r w:rsidRPr="00A54F20">
        <w:rPr>
          <w:b/>
          <w:bCs/>
        </w:rPr>
        <w:t>*</w:t>
      </w:r>
      <w:r w:rsidRPr="00A54F20">
        <w:t> with </w:t>
      </w:r>
      <w:r w:rsidRPr="00A54F20">
        <w:drawing>
          <wp:inline distT="0" distB="0" distL="0" distR="0" wp14:anchorId="2815EE08" wp14:editId="5FCB6FDE">
            <wp:extent cx="581025" cy="171450"/>
            <wp:effectExtent l="0" t="0" r="9525" b="0"/>
            <wp:docPr id="1506376473" name="Picture 8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descr="image"/>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581025" cy="171450"/>
                    </a:xfrm>
                    <a:prstGeom prst="rect">
                      <a:avLst/>
                    </a:prstGeom>
                    <a:noFill/>
                    <a:ln>
                      <a:noFill/>
                    </a:ln>
                  </pic:spPr>
                </pic:pic>
              </a:graphicData>
            </a:graphic>
          </wp:inline>
        </w:drawing>
      </w:r>
      <w:r w:rsidRPr="00A54F20">
        <w:t>.</w:t>
      </w:r>
    </w:p>
    <w:p w14:paraId="76F3E708" w14:textId="77777777" w:rsidR="00A54F20" w:rsidRPr="00A54F20" w:rsidRDefault="00A54F20" w:rsidP="00A54F20">
      <w:r w:rsidRPr="00A54F20">
        <w:t>A cluster in DENCLUE is a set of density attractors </w:t>
      </w:r>
      <w:r w:rsidRPr="00A54F20">
        <w:rPr>
          <w:i/>
          <w:iCs/>
        </w:rPr>
        <w:t>X</w:t>
      </w:r>
      <w:r w:rsidRPr="00A54F20">
        <w:t> and a set of input objects </w:t>
      </w:r>
      <w:r w:rsidRPr="00A54F20">
        <w:rPr>
          <w:i/>
          <w:iCs/>
        </w:rPr>
        <w:t>C</w:t>
      </w:r>
      <w:r w:rsidRPr="00A54F20">
        <w:t> such that each object in </w:t>
      </w:r>
      <w:r w:rsidRPr="00A54F20">
        <w:rPr>
          <w:i/>
          <w:iCs/>
        </w:rPr>
        <w:t>C</w:t>
      </w:r>
      <w:r w:rsidRPr="00A54F20">
        <w:t> is assigned to a density attractor in </w:t>
      </w:r>
      <w:r w:rsidRPr="00A54F20">
        <w:rPr>
          <w:i/>
          <w:iCs/>
        </w:rPr>
        <w:t>X</w:t>
      </w:r>
      <w:r w:rsidRPr="00A54F20">
        <w:t>, and there exists a path between every pair of density attractors where the density is above </w:t>
      </w:r>
      <w:r w:rsidRPr="00A54F20">
        <w:rPr>
          <w:i/>
          <w:iCs/>
        </w:rPr>
        <w:t>ξ</w:t>
      </w:r>
      <w:r w:rsidRPr="00A54F20">
        <w:t>. By using multiple density attractors connected by paths, DENCLUE can find clusters of arbitrary shape.</w:t>
      </w:r>
    </w:p>
    <w:p w14:paraId="05F319B1" w14:textId="77777777" w:rsidR="00A54F20" w:rsidRPr="00A54F20" w:rsidRDefault="00A54F20" w:rsidP="00A54F20">
      <w:r w:rsidRPr="00A54F20">
        <w:t>DENCLUE has several advantages. It can be regarded as a generalization of several well-known clustering methods such as single-linkage approaches and DBSCAN. Moreover, DENCLUE is invariant against noise. The kernel density estimation can effectively reduce the influence of noise by uniformly distributing noise into the input data.</w:t>
      </w:r>
    </w:p>
    <w:p w14:paraId="2F573BC2" w14:textId="77777777" w:rsidR="00A54F20" w:rsidRPr="00A54F20" w:rsidRDefault="00A54F20" w:rsidP="00A54F20">
      <w:pPr>
        <w:rPr>
          <w:b/>
          <w:bCs/>
        </w:rPr>
      </w:pPr>
      <w:r w:rsidRPr="00A54F20">
        <w:rPr>
          <w:b/>
          <w:bCs/>
        </w:rPr>
        <w:t>10.5 Grid-Based Methods</w:t>
      </w:r>
    </w:p>
    <w:p w14:paraId="409C4B6E" w14:textId="77777777" w:rsidR="00A54F20" w:rsidRPr="00A54F20" w:rsidRDefault="00A54F20" w:rsidP="00A54F20">
      <w:r w:rsidRPr="00A54F20">
        <w:t>The clustering methods discussed so far are data-</w:t>
      </w:r>
      <w:proofErr w:type="gramStart"/>
      <w:r w:rsidRPr="00A54F20">
        <w:t>driven—they</w:t>
      </w:r>
      <w:proofErr w:type="gramEnd"/>
      <w:r w:rsidRPr="00A54F20">
        <w:t xml:space="preserve"> partition the set of objects and adapt to the distribution of the objects in the embedding space. Alternatively, a </w:t>
      </w:r>
      <w:r w:rsidRPr="00A54F20">
        <w:rPr>
          <w:b/>
          <w:bCs/>
        </w:rPr>
        <w:t>grid-based clustering</w:t>
      </w:r>
      <w:r w:rsidRPr="00A54F20">
        <w:t> method takes a space-driven approach by partitioning the embedding space into </w:t>
      </w:r>
      <w:r w:rsidRPr="00A54F20">
        <w:rPr>
          <w:i/>
          <w:iCs/>
        </w:rPr>
        <w:t>cells</w:t>
      </w:r>
      <w:r w:rsidRPr="00A54F20">
        <w:t> independent of the distribution of the input objects.</w:t>
      </w:r>
    </w:p>
    <w:p w14:paraId="47069F84" w14:textId="77777777" w:rsidR="00A54F20" w:rsidRPr="00A54F20" w:rsidRDefault="00A54F20" w:rsidP="00A54F20">
      <w:r w:rsidRPr="00A54F20">
        <w:t>The </w:t>
      </w:r>
      <w:r w:rsidRPr="00A54F20">
        <w:rPr>
          <w:i/>
          <w:iCs/>
        </w:rPr>
        <w:t>grid-based clustering</w:t>
      </w:r>
      <w:r w:rsidRPr="00A54F20">
        <w:t xml:space="preserve"> approach uses a multiresolution grid data structure. It quantizes the object space into a finite number of cells that form a grid structure on which </w:t>
      </w:r>
      <w:proofErr w:type="gramStart"/>
      <w:r w:rsidRPr="00A54F20">
        <w:t>all of</w:t>
      </w:r>
      <w:proofErr w:type="gramEnd"/>
      <w:r w:rsidRPr="00A54F20">
        <w:t xml:space="preserve"> the </w:t>
      </w:r>
      <w:r w:rsidRPr="00A54F20">
        <w:lastRenderedPageBreak/>
        <w:t xml:space="preserve">operations for clustering are performed. The main advantage of the approach is its </w:t>
      </w:r>
      <w:proofErr w:type="gramStart"/>
      <w:r w:rsidRPr="00A54F20">
        <w:t>fast processing</w:t>
      </w:r>
      <w:proofErr w:type="gramEnd"/>
      <w:r w:rsidRPr="00A54F20">
        <w:t xml:space="preserve"> time, which is typically independent of the number of data objects, yet dependent on only the number of cells in each dimension in the quantized space.</w:t>
      </w:r>
    </w:p>
    <w:p w14:paraId="64225BA6" w14:textId="77777777" w:rsidR="00A54F20" w:rsidRPr="00A54F20" w:rsidRDefault="00A54F20" w:rsidP="00A54F20">
      <w:r w:rsidRPr="00A54F20">
        <w:t>In this section, we illustrate grid-based clustering using two typical examples. STING (</w:t>
      </w:r>
      <w:hyperlink r:id="rId526" w:anchor="S0100_CHP010" w:history="1">
        <w:r w:rsidRPr="00A54F20">
          <w:rPr>
            <w:rStyle w:val="Hyperlink"/>
            <w:b/>
            <w:bCs/>
          </w:rPr>
          <w:t>Section 10.5.1</w:t>
        </w:r>
      </w:hyperlink>
      <w:r w:rsidRPr="00A54F20">
        <w:t>) explores statistical information stored in the grid cells. CLIQUE (</w:t>
      </w:r>
      <w:hyperlink r:id="rId527" w:anchor="S0105_CHP010" w:history="1">
        <w:r w:rsidRPr="00A54F20">
          <w:rPr>
            <w:rStyle w:val="Hyperlink"/>
            <w:b/>
            <w:bCs/>
          </w:rPr>
          <w:t>Section 10.5.2</w:t>
        </w:r>
      </w:hyperlink>
      <w:r w:rsidRPr="00A54F20">
        <w:t>) represents a grid- and density-based approach for subspace clustering in a high-dimensional data space.</w:t>
      </w:r>
    </w:p>
    <w:p w14:paraId="1522E133" w14:textId="77777777" w:rsidR="00A54F20" w:rsidRPr="00A54F20" w:rsidRDefault="00A54F20" w:rsidP="00A54F20">
      <w:pPr>
        <w:rPr>
          <w:b/>
          <w:bCs/>
        </w:rPr>
      </w:pPr>
      <w:r w:rsidRPr="00A54F20">
        <w:rPr>
          <w:b/>
          <w:bCs/>
        </w:rPr>
        <w:t xml:space="preserve">10.5.1 STING: </w:t>
      </w:r>
      <w:proofErr w:type="spellStart"/>
      <w:r w:rsidRPr="00A54F20">
        <w:rPr>
          <w:b/>
          <w:bCs/>
        </w:rPr>
        <w:t>STatistical</w:t>
      </w:r>
      <w:proofErr w:type="spellEnd"/>
      <w:r w:rsidRPr="00A54F20">
        <w:rPr>
          <w:b/>
          <w:bCs/>
        </w:rPr>
        <w:t xml:space="preserve"> </w:t>
      </w:r>
      <w:proofErr w:type="spellStart"/>
      <w:r w:rsidRPr="00A54F20">
        <w:rPr>
          <w:b/>
          <w:bCs/>
        </w:rPr>
        <w:t>INformation</w:t>
      </w:r>
      <w:proofErr w:type="spellEnd"/>
      <w:r w:rsidRPr="00A54F20">
        <w:rPr>
          <w:b/>
          <w:bCs/>
        </w:rPr>
        <w:t xml:space="preserve"> Grid</w:t>
      </w:r>
    </w:p>
    <w:p w14:paraId="76261899" w14:textId="77777777" w:rsidR="00A54F20" w:rsidRPr="00A54F20" w:rsidRDefault="00A54F20" w:rsidP="00A54F20">
      <w:r w:rsidRPr="00A54F20">
        <w:rPr>
          <w:b/>
          <w:bCs/>
        </w:rPr>
        <w:t>STING</w:t>
      </w:r>
      <w:r w:rsidRPr="00A54F20">
        <w:t xml:space="preserve"> is a grid-based multiresolution clustering technique in which the embedding spatial area of the input objects is divided into rectangular cells. The space can be divided in a hierarchical and recursive way. Several levels of such rectangular cells correspond to different levels of resolution and form a hierarchical structure: Each cell at a high level is partitioned to form </w:t>
      </w:r>
      <w:proofErr w:type="gramStart"/>
      <w:r w:rsidRPr="00A54F20">
        <w:t>a number of</w:t>
      </w:r>
      <w:proofErr w:type="gramEnd"/>
      <w:r w:rsidRPr="00A54F20">
        <w:t xml:space="preserve"> cells at the next lower level. Statistical information regarding the attributes in each grid cell, such as the mean, maximum, and minimum values, is precomputed and stored as </w:t>
      </w:r>
      <w:r w:rsidRPr="00A54F20">
        <w:rPr>
          <w:i/>
          <w:iCs/>
        </w:rPr>
        <w:t>statistical parameters</w:t>
      </w:r>
      <w:r w:rsidRPr="00A54F20">
        <w:t>. These statistical parameters are useful for query processing and for other data analysis tasks.</w:t>
      </w:r>
    </w:p>
    <w:p w14:paraId="2E8A92D4" w14:textId="77777777" w:rsidR="00A54F20" w:rsidRPr="00A54F20" w:rsidRDefault="00A54F20" w:rsidP="00A54F20">
      <w:hyperlink r:id="rId528" w:anchor="F0100_CHP010" w:history="1">
        <w:r w:rsidRPr="00A54F20">
          <w:rPr>
            <w:rStyle w:val="Hyperlink"/>
            <w:b/>
            <w:bCs/>
          </w:rPr>
          <w:t>Figure 10.19</w:t>
        </w:r>
      </w:hyperlink>
      <w:r w:rsidRPr="00A54F20">
        <w:t> shows a hierarchical structure for STING clustering. The statistical parameters of higher-level cells can easily be computed from the parameters of the lower-level cells. These parameters include the following: the attribute-independent parameter, </w:t>
      </w:r>
      <w:r w:rsidRPr="00A54F20">
        <w:rPr>
          <w:i/>
          <w:iCs/>
        </w:rPr>
        <w:t>count</w:t>
      </w:r>
      <w:r w:rsidRPr="00A54F20">
        <w:t>; and the attribute-dependent parameters, </w:t>
      </w:r>
      <w:r w:rsidRPr="00A54F20">
        <w:rPr>
          <w:i/>
          <w:iCs/>
        </w:rPr>
        <w:t>mean</w:t>
      </w:r>
      <w:r w:rsidRPr="00A54F20">
        <w:t>, </w:t>
      </w:r>
      <w:proofErr w:type="spellStart"/>
      <w:r w:rsidRPr="00A54F20">
        <w:rPr>
          <w:i/>
          <w:iCs/>
        </w:rPr>
        <w:t>stdev</w:t>
      </w:r>
      <w:proofErr w:type="spellEnd"/>
      <w:r w:rsidRPr="00A54F20">
        <w:t> (standard deviation), </w:t>
      </w:r>
      <w:r w:rsidRPr="00A54F20">
        <w:rPr>
          <w:i/>
          <w:iCs/>
        </w:rPr>
        <w:t>min</w:t>
      </w:r>
      <w:r w:rsidRPr="00A54F20">
        <w:t> (minimum), </w:t>
      </w:r>
      <w:r w:rsidRPr="00A54F20">
        <w:rPr>
          <w:i/>
          <w:iCs/>
        </w:rPr>
        <w:t>max</w:t>
      </w:r>
      <w:r w:rsidRPr="00A54F20">
        <w:t> (maximum), and the type of </w:t>
      </w:r>
      <w:r w:rsidRPr="00A54F20">
        <w:rPr>
          <w:i/>
          <w:iCs/>
        </w:rPr>
        <w:t>distribution</w:t>
      </w:r>
      <w:r w:rsidRPr="00A54F20">
        <w:t> that the attribute value in the cell follows such as </w:t>
      </w:r>
      <w:r w:rsidRPr="00A54F20">
        <w:rPr>
          <w:i/>
          <w:iCs/>
        </w:rPr>
        <w:t>normal, uniform</w:t>
      </w:r>
      <w:r w:rsidRPr="00A54F20">
        <w:t>, </w:t>
      </w:r>
      <w:r w:rsidRPr="00A54F20">
        <w:rPr>
          <w:i/>
          <w:iCs/>
        </w:rPr>
        <w:t>exponential</w:t>
      </w:r>
      <w:r w:rsidRPr="00A54F20">
        <w:t>, or </w:t>
      </w:r>
      <w:r w:rsidRPr="00A54F20">
        <w:rPr>
          <w:i/>
          <w:iCs/>
        </w:rPr>
        <w:t>none</w:t>
      </w:r>
      <w:r w:rsidRPr="00A54F20">
        <w:t> (if the distribution is unknown). Here, the attribute is a selected measure for analysis such as </w:t>
      </w:r>
      <w:r w:rsidRPr="00A54F20">
        <w:rPr>
          <w:i/>
          <w:iCs/>
        </w:rPr>
        <w:t>price</w:t>
      </w:r>
      <w:r w:rsidRPr="00A54F20">
        <w:t> for house objects. When the data are loaded into the database, the parameters </w:t>
      </w:r>
      <w:r w:rsidRPr="00A54F20">
        <w:rPr>
          <w:i/>
          <w:iCs/>
        </w:rPr>
        <w:t>count</w:t>
      </w:r>
      <w:r w:rsidRPr="00A54F20">
        <w:t>, </w:t>
      </w:r>
      <w:r w:rsidRPr="00A54F20">
        <w:rPr>
          <w:i/>
          <w:iCs/>
        </w:rPr>
        <w:t>mean</w:t>
      </w:r>
      <w:r w:rsidRPr="00A54F20">
        <w:t>, </w:t>
      </w:r>
      <w:proofErr w:type="spellStart"/>
      <w:r w:rsidRPr="00A54F20">
        <w:rPr>
          <w:i/>
          <w:iCs/>
        </w:rPr>
        <w:t>stdev</w:t>
      </w:r>
      <w:proofErr w:type="spellEnd"/>
      <w:r w:rsidRPr="00A54F20">
        <w:t>, </w:t>
      </w:r>
      <w:r w:rsidRPr="00A54F20">
        <w:rPr>
          <w:i/>
          <w:iCs/>
        </w:rPr>
        <w:t>min</w:t>
      </w:r>
      <w:r w:rsidRPr="00A54F20">
        <w:t>, and </w:t>
      </w:r>
      <w:r w:rsidRPr="00A54F20">
        <w:rPr>
          <w:i/>
          <w:iCs/>
        </w:rPr>
        <w:t>max</w:t>
      </w:r>
      <w:r w:rsidRPr="00A54F20">
        <w:t> of the bottom-level cells are calculated directly from the data. The value of </w:t>
      </w:r>
      <w:r w:rsidRPr="00A54F20">
        <w:rPr>
          <w:i/>
          <w:iCs/>
        </w:rPr>
        <w:t>distribution</w:t>
      </w:r>
      <w:r w:rsidRPr="00A54F20">
        <w:t> may either be assigned by the user if the distribution type is known beforehand or obtained by hypothesis tests such as the </w:t>
      </w:r>
      <w:r w:rsidRPr="00A54F20">
        <w:rPr>
          <w:i/>
          <w:iCs/>
        </w:rPr>
        <w:t>χ</w:t>
      </w:r>
      <w:r w:rsidRPr="00A54F20">
        <w:rPr>
          <w:b/>
          <w:bCs/>
          <w:vertAlign w:val="subscript"/>
        </w:rPr>
        <w:t>2</w:t>
      </w:r>
      <w:r w:rsidRPr="00A54F20">
        <w:t xml:space="preserve"> test. The type of distribution of a higher-level cell can be computed based on </w:t>
      </w:r>
      <w:proofErr w:type="gramStart"/>
      <w:r w:rsidRPr="00A54F20">
        <w:t>the majority of</w:t>
      </w:r>
      <w:proofErr w:type="gramEnd"/>
      <w:r w:rsidRPr="00A54F20">
        <w:t xml:space="preserve"> distribution types of its corresponding lower-level cells in conjunction with a threshold filtering process. If the distributions of the lower-level cells disagree with each other and fail the threshold test, the distribution type of the high-level cell is set to </w:t>
      </w:r>
      <w:r w:rsidRPr="00A54F20">
        <w:rPr>
          <w:i/>
          <w:iCs/>
        </w:rPr>
        <w:t>none</w:t>
      </w:r>
      <w:r w:rsidRPr="00A54F20">
        <w:t>.</w:t>
      </w:r>
    </w:p>
    <w:p w14:paraId="152FA290" w14:textId="160A98DE" w:rsidR="00A54F20" w:rsidRPr="00A54F20" w:rsidRDefault="00A54F20" w:rsidP="00A54F20">
      <w:r w:rsidRPr="00A54F20">
        <w:lastRenderedPageBreak/>
        <w:drawing>
          <wp:inline distT="0" distB="0" distL="0" distR="0" wp14:anchorId="4AC6817E" wp14:editId="5550C10B">
            <wp:extent cx="4476750" cy="1866900"/>
            <wp:effectExtent l="0" t="0" r="0" b="0"/>
            <wp:docPr id="1545953921" name="Picture 8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descr="image"/>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4476750" cy="1866900"/>
                    </a:xfrm>
                    <a:prstGeom prst="rect">
                      <a:avLst/>
                    </a:prstGeom>
                    <a:noFill/>
                    <a:ln>
                      <a:noFill/>
                    </a:ln>
                  </pic:spPr>
                </pic:pic>
              </a:graphicData>
            </a:graphic>
          </wp:inline>
        </w:drawing>
      </w:r>
    </w:p>
    <w:p w14:paraId="5F7C3618" w14:textId="77777777" w:rsidR="00A54F20" w:rsidRPr="00A54F20" w:rsidRDefault="00A54F20" w:rsidP="00A54F20">
      <w:r w:rsidRPr="00A54F20">
        <w:rPr>
          <w:b/>
          <w:bCs/>
        </w:rPr>
        <w:t>Figure 10.19</w:t>
      </w:r>
      <w:r w:rsidRPr="00A54F20">
        <w:t> Hierarchical structure for STING clustering.</w:t>
      </w:r>
    </w:p>
    <w:p w14:paraId="3B341102" w14:textId="77777777" w:rsidR="00A54F20" w:rsidRPr="00A54F20" w:rsidRDefault="00A54F20" w:rsidP="00A54F20">
      <w:r w:rsidRPr="00A54F20">
        <w:rPr>
          <w:i/>
          <w:iCs/>
        </w:rPr>
        <w:t>“How is this statistical information useful for query answering?”</w:t>
      </w:r>
      <w:r w:rsidRPr="00A54F20">
        <w:t> </w:t>
      </w:r>
      <w:proofErr w:type="gramStart"/>
      <w:r w:rsidRPr="00A54F20">
        <w:t>The statistical</w:t>
      </w:r>
      <w:proofErr w:type="gramEnd"/>
      <w:r w:rsidRPr="00A54F20">
        <w:t xml:space="preserve"> parameters can be used in a top-down, grid-based manner as follows. First, a layer within the hierarchical structure is determined from which the query-answering process is to start. This layer typically contains a small number of cells. For each cell in the current layer, we compute the confidence interval (or estimated probability range) reflecting the cell’s relevancy to the given query. The irrelevant cells are removed from further consideration. Processing of the next lower level examines only the remaining relevant cells. This process is repeated until the bottom layer is reached. </w:t>
      </w:r>
      <w:proofErr w:type="gramStart"/>
      <w:r w:rsidRPr="00A54F20">
        <w:t>At this time</w:t>
      </w:r>
      <w:proofErr w:type="gramEnd"/>
      <w:r w:rsidRPr="00A54F20">
        <w:t>, if the query specification is met, the regions of relevant cells that satisfy the query are returned. Otherwise, the data that fall into the relevant cells are retrieved and further processed until they meet the query’s requirements.</w:t>
      </w:r>
    </w:p>
    <w:p w14:paraId="577D4ED8" w14:textId="77777777" w:rsidR="00A54F20" w:rsidRPr="00A54F20" w:rsidRDefault="00A54F20" w:rsidP="00A54F20">
      <w:r w:rsidRPr="00A54F20">
        <w:t>An interesting property of STING is that it approaches the clustering result of DBSCAN if the granularity approaches 0 (i.e., toward very low-level data). In other words, using the count and cell size information, dense clusters can be identified approximately using STING. Therefore, STING can also be regarded as a density-based clustering method.</w:t>
      </w:r>
    </w:p>
    <w:p w14:paraId="7D469B7E" w14:textId="77777777" w:rsidR="00A54F20" w:rsidRPr="00A54F20" w:rsidRDefault="00A54F20" w:rsidP="00A54F20">
      <w:r w:rsidRPr="00A54F20">
        <w:rPr>
          <w:i/>
          <w:iCs/>
        </w:rPr>
        <w:t>“What advantages does STING offer over other clustering methods?”</w:t>
      </w:r>
      <w:r w:rsidRPr="00A54F20">
        <w:t> STING offers several advantages: (1) the grid-based computation is </w:t>
      </w:r>
      <w:r w:rsidRPr="00A54F20">
        <w:rPr>
          <w:i/>
          <w:iCs/>
        </w:rPr>
        <w:t>query-independent</w:t>
      </w:r>
      <w:r w:rsidRPr="00A54F20">
        <w:t> because the statistical information stored in each cell represents the summary information of the data in the grid cell, independent of the query; (2) the grid structure facilitates parallel processing and incremental updating; and (3) the method’s efficiency is a major advantage: STING goes through the database once to compute the statistical parameters of the cells, and hence the time complexity of generating clusters is </w:t>
      </w:r>
      <w:r w:rsidRPr="00A54F20">
        <w:rPr>
          <w:i/>
          <w:iCs/>
        </w:rPr>
        <w:t>O</w:t>
      </w:r>
      <w:r w:rsidRPr="00A54F20">
        <w:t>(</w:t>
      </w:r>
      <w:r w:rsidRPr="00A54F20">
        <w:rPr>
          <w:i/>
          <w:iCs/>
        </w:rPr>
        <w:t>n</w:t>
      </w:r>
      <w:r w:rsidRPr="00A54F20">
        <w:t>), where </w:t>
      </w:r>
      <w:r w:rsidRPr="00A54F20">
        <w:rPr>
          <w:i/>
          <w:iCs/>
        </w:rPr>
        <w:t>n</w:t>
      </w:r>
      <w:r w:rsidRPr="00A54F20">
        <w:t> is the total number of objects. After generating the hierarchical structure, the query processing time is </w:t>
      </w:r>
      <w:r w:rsidRPr="00A54F20">
        <w:rPr>
          <w:i/>
          <w:iCs/>
        </w:rPr>
        <w:t>O</w:t>
      </w:r>
      <w:r w:rsidRPr="00A54F20">
        <w:t>(</w:t>
      </w:r>
      <w:r w:rsidRPr="00A54F20">
        <w:rPr>
          <w:i/>
          <w:iCs/>
        </w:rPr>
        <w:t>g</w:t>
      </w:r>
      <w:r w:rsidRPr="00A54F20">
        <w:t>), where </w:t>
      </w:r>
      <w:r w:rsidRPr="00A54F20">
        <w:rPr>
          <w:i/>
          <w:iCs/>
        </w:rPr>
        <w:t>g</w:t>
      </w:r>
      <w:r w:rsidRPr="00A54F20">
        <w:t> is the total number of grid cells at the lowest level, which is usually much smaller than </w:t>
      </w:r>
      <w:r w:rsidRPr="00A54F20">
        <w:rPr>
          <w:i/>
          <w:iCs/>
        </w:rPr>
        <w:t>n</w:t>
      </w:r>
      <w:r w:rsidRPr="00A54F20">
        <w:t>.</w:t>
      </w:r>
    </w:p>
    <w:p w14:paraId="18C8279D" w14:textId="77777777" w:rsidR="00A54F20" w:rsidRPr="00A54F20" w:rsidRDefault="00A54F20" w:rsidP="00A54F20">
      <w:r w:rsidRPr="00A54F20">
        <w:t xml:space="preserve">Because STING uses a multiresolution approach to cluster analysis, the quality of STING clustering depends on the granularity of the lowest level of the grid structure. If the </w:t>
      </w:r>
      <w:r w:rsidRPr="00A54F20">
        <w:lastRenderedPageBreak/>
        <w:t xml:space="preserve">granularity is very fine, the cost of processing will increase substantially; however, if the bottom level of the grid structure is too coarse, it may reduce the quality of cluster analysis. Moreover, STING does not consider the spatial relationship between the children and their neighboring cells for construction of a parent cell. As a result, the shapes of the resulting clusters are </w:t>
      </w:r>
      <w:proofErr w:type="spellStart"/>
      <w:r w:rsidRPr="00A54F20">
        <w:t>isothetic</w:t>
      </w:r>
      <w:proofErr w:type="spellEnd"/>
      <w:r w:rsidRPr="00A54F20">
        <w:t xml:space="preserve">, that is, all the cluster boundaries are either horizontal or vertical, and no diagonal boundary is detected. This may lower the quality and accuracy of the clusters despite the </w:t>
      </w:r>
      <w:proofErr w:type="gramStart"/>
      <w:r w:rsidRPr="00A54F20">
        <w:t>fast processing</w:t>
      </w:r>
      <w:proofErr w:type="gramEnd"/>
      <w:r w:rsidRPr="00A54F20">
        <w:t xml:space="preserve"> time of the technique.</w:t>
      </w:r>
    </w:p>
    <w:p w14:paraId="51A468CF" w14:textId="77777777" w:rsidR="00A54F20" w:rsidRPr="00A54F20" w:rsidRDefault="00A54F20" w:rsidP="00A54F20">
      <w:pPr>
        <w:rPr>
          <w:b/>
          <w:bCs/>
        </w:rPr>
      </w:pPr>
      <w:r w:rsidRPr="00A54F20">
        <w:rPr>
          <w:b/>
          <w:bCs/>
        </w:rPr>
        <w:t xml:space="preserve">10.5.2 CLIQUE: An </w:t>
      </w:r>
      <w:proofErr w:type="spellStart"/>
      <w:r w:rsidRPr="00A54F20">
        <w:rPr>
          <w:b/>
          <w:bCs/>
        </w:rPr>
        <w:t>Apriori</w:t>
      </w:r>
      <w:proofErr w:type="spellEnd"/>
      <w:r w:rsidRPr="00A54F20">
        <w:rPr>
          <w:b/>
          <w:bCs/>
        </w:rPr>
        <w:t>-like Subspace Clustering Method</w:t>
      </w:r>
    </w:p>
    <w:p w14:paraId="2B559E93" w14:textId="77777777" w:rsidR="00A54F20" w:rsidRPr="00A54F20" w:rsidRDefault="00A54F20" w:rsidP="00A54F20">
      <w:r w:rsidRPr="00A54F20">
        <w:t>A data object often has tens of attributes, many of which may be irrelevant. The values of attributes may vary considerably. These factors can make it difficult to locate clusters that span the entire data space. It may be more meaningful to instead search for clusters within different </w:t>
      </w:r>
      <w:r w:rsidRPr="00A54F20">
        <w:rPr>
          <w:i/>
          <w:iCs/>
        </w:rPr>
        <w:t>subspaces</w:t>
      </w:r>
      <w:r w:rsidRPr="00A54F20">
        <w:t> of the data. For example, consider a health-informatics application where patient records contain extensive attributes describing personal information, numerous symptoms, conditions, and family history.</w:t>
      </w:r>
    </w:p>
    <w:p w14:paraId="0EB12AEC" w14:textId="77777777" w:rsidR="00A54F20" w:rsidRPr="00A54F20" w:rsidRDefault="00A54F20" w:rsidP="00A54F20">
      <w:r w:rsidRPr="00A54F20">
        <w:t>Finding a nontrivial group of patients for which all or even most of the attributes strongly agree is unlikely. In bird flu patients, for instance, the </w:t>
      </w:r>
      <w:r w:rsidRPr="00A54F20">
        <w:rPr>
          <w:i/>
          <w:iCs/>
        </w:rPr>
        <w:t>age</w:t>
      </w:r>
      <w:r w:rsidRPr="00A54F20">
        <w:t>, </w:t>
      </w:r>
      <w:r w:rsidRPr="00A54F20">
        <w:rPr>
          <w:i/>
          <w:iCs/>
        </w:rPr>
        <w:t>gender</w:t>
      </w:r>
      <w:r w:rsidRPr="00A54F20">
        <w:t>, and </w:t>
      </w:r>
      <w:r w:rsidRPr="00A54F20">
        <w:rPr>
          <w:i/>
          <w:iCs/>
        </w:rPr>
        <w:t>job</w:t>
      </w:r>
      <w:r w:rsidRPr="00A54F20">
        <w:t xml:space="preserve"> attributes may vary dramatically within a wide range of values. Thus, it can be difficult to find such a cluster within the entire data space. Instead, by searching in subspaces, we may find a cluster of similar patients in a lower-dimensional space (e.g., patients who are </w:t>
      </w:r>
      <w:proofErr w:type="gramStart"/>
      <w:r w:rsidRPr="00A54F20">
        <w:t>similar to</w:t>
      </w:r>
      <w:proofErr w:type="gramEnd"/>
      <w:r w:rsidRPr="00A54F20">
        <w:t xml:space="preserve"> one other with respect to symptoms like high fever, cough but no runny nose, and aged between 3 and 16).</w:t>
      </w:r>
    </w:p>
    <w:p w14:paraId="3DC85815" w14:textId="77777777" w:rsidR="00A54F20" w:rsidRPr="00A54F20" w:rsidRDefault="00A54F20" w:rsidP="00A54F20">
      <w:r w:rsidRPr="00A54F20">
        <w:rPr>
          <w:b/>
          <w:bCs/>
        </w:rPr>
        <w:t>CLIQUE</w:t>
      </w:r>
      <w:r w:rsidRPr="00A54F20">
        <w:t> (</w:t>
      </w:r>
      <w:proofErr w:type="spellStart"/>
      <w:r w:rsidRPr="00A54F20">
        <w:t>CLustering</w:t>
      </w:r>
      <w:proofErr w:type="spellEnd"/>
      <w:r w:rsidRPr="00A54F20">
        <w:t xml:space="preserve"> </w:t>
      </w:r>
      <w:proofErr w:type="gramStart"/>
      <w:r w:rsidRPr="00A54F20">
        <w:t>In</w:t>
      </w:r>
      <w:proofErr w:type="gramEnd"/>
      <w:r w:rsidRPr="00A54F20">
        <w:t xml:space="preserve"> </w:t>
      </w:r>
      <w:proofErr w:type="spellStart"/>
      <w:r w:rsidRPr="00A54F20">
        <w:t>QUEst</w:t>
      </w:r>
      <w:proofErr w:type="spellEnd"/>
      <w:r w:rsidRPr="00A54F20">
        <w:t xml:space="preserve">) is a simple grid-based method for finding density-based clusters in </w:t>
      </w:r>
      <w:proofErr w:type="gramStart"/>
      <w:r w:rsidRPr="00A54F20">
        <w:t>subspaces</w:t>
      </w:r>
      <w:proofErr w:type="gramEnd"/>
      <w:r w:rsidRPr="00A54F20">
        <w:t>. CLIQUE partitions each dimension into nonoverlapping intervals, thereby partitioning the entire embedding space of the data objects into cells. It uses a density threshold to identify </w:t>
      </w:r>
      <w:r w:rsidRPr="00A54F20">
        <w:rPr>
          <w:i/>
          <w:iCs/>
        </w:rPr>
        <w:t>dense</w:t>
      </w:r>
      <w:r w:rsidRPr="00A54F20">
        <w:t> cells and </w:t>
      </w:r>
      <w:r w:rsidRPr="00A54F20">
        <w:rPr>
          <w:i/>
          <w:iCs/>
        </w:rPr>
        <w:t>sparse</w:t>
      </w:r>
      <w:r w:rsidRPr="00A54F20">
        <w:t> ones. A cell is dense if the number of objects mapped to it exceeds the density threshold.</w:t>
      </w:r>
    </w:p>
    <w:p w14:paraId="49E7E7E2" w14:textId="77777777" w:rsidR="00A54F20" w:rsidRPr="00A54F20" w:rsidRDefault="00A54F20" w:rsidP="00A54F20">
      <w:r w:rsidRPr="00A54F20">
        <w:t>The main strategy behind CLIQUE for identifying a candidate search space uses the monotonicity of dense cells with respect to dimensionality. This is based on the </w:t>
      </w:r>
      <w:proofErr w:type="spellStart"/>
      <w:r w:rsidRPr="00A54F20">
        <w:rPr>
          <w:i/>
          <w:iCs/>
        </w:rPr>
        <w:t>Apriori</w:t>
      </w:r>
      <w:proofErr w:type="spellEnd"/>
      <w:r w:rsidRPr="00A54F20">
        <w:rPr>
          <w:i/>
          <w:iCs/>
        </w:rPr>
        <w:t xml:space="preserve"> property</w:t>
      </w:r>
      <w:r w:rsidRPr="00A54F20">
        <w:t> used in frequent pattern and association rule mining (</w:t>
      </w:r>
      <w:hyperlink r:id="rId530" w:history="1">
        <w:r w:rsidRPr="00A54F20">
          <w:rPr>
            <w:rStyle w:val="Hyperlink"/>
            <w:b/>
            <w:bCs/>
          </w:rPr>
          <w:t>Chapter 6</w:t>
        </w:r>
      </w:hyperlink>
      <w:r w:rsidRPr="00A54F20">
        <w:t xml:space="preserve">). In the context of clusters in </w:t>
      </w:r>
      <w:proofErr w:type="gramStart"/>
      <w:r w:rsidRPr="00A54F20">
        <w:t>subspaces</w:t>
      </w:r>
      <w:proofErr w:type="gramEnd"/>
      <w:r w:rsidRPr="00A54F20">
        <w:t>, the monotonicity says the following. A </w:t>
      </w:r>
      <w:r w:rsidRPr="00A54F20">
        <w:rPr>
          <w:i/>
          <w:iCs/>
        </w:rPr>
        <w:t>k</w:t>
      </w:r>
      <w:r w:rsidRPr="00A54F20">
        <w:t>-dimensional cell </w:t>
      </w:r>
      <w:proofErr w:type="gramStart"/>
      <w:r w:rsidRPr="00A54F20">
        <w:rPr>
          <w:i/>
          <w:iCs/>
        </w:rPr>
        <w:t>c</w:t>
      </w:r>
      <w:r w:rsidRPr="00A54F20">
        <w:t>(</w:t>
      </w:r>
      <w:proofErr w:type="gramEnd"/>
      <w:r w:rsidRPr="00A54F20">
        <w:rPr>
          <w:i/>
          <w:iCs/>
        </w:rPr>
        <w:t>k</w:t>
      </w:r>
      <w:r w:rsidRPr="00A54F20">
        <w:t> &gt; 1) can have at least </w:t>
      </w:r>
      <w:r w:rsidRPr="00A54F20">
        <w:rPr>
          <w:i/>
          <w:iCs/>
        </w:rPr>
        <w:t>l</w:t>
      </w:r>
      <w:r w:rsidRPr="00A54F20">
        <w:t> points only if every (</w:t>
      </w:r>
      <w:r w:rsidRPr="00A54F20">
        <w:rPr>
          <w:i/>
          <w:iCs/>
        </w:rPr>
        <w:t>k</w:t>
      </w:r>
      <w:r w:rsidRPr="00A54F20">
        <w:t> − 1)-dimensional projection of </w:t>
      </w:r>
      <w:r w:rsidRPr="00A54F20">
        <w:rPr>
          <w:i/>
          <w:iCs/>
        </w:rPr>
        <w:t>c</w:t>
      </w:r>
      <w:r w:rsidRPr="00A54F20">
        <w:t>, which is a cell in a (</w:t>
      </w:r>
      <w:r w:rsidRPr="00A54F20">
        <w:rPr>
          <w:i/>
          <w:iCs/>
        </w:rPr>
        <w:t>k</w:t>
      </w:r>
      <w:r w:rsidRPr="00A54F20">
        <w:t> − 1)-dimensional subspace, has at least </w:t>
      </w:r>
      <w:r w:rsidRPr="00A54F20">
        <w:rPr>
          <w:i/>
          <w:iCs/>
        </w:rPr>
        <w:t>l</w:t>
      </w:r>
      <w:r w:rsidRPr="00A54F20">
        <w:t> points. Consider </w:t>
      </w:r>
      <w:hyperlink r:id="rId531" w:anchor="F0105_CHP010" w:history="1">
        <w:r w:rsidRPr="00A54F20">
          <w:rPr>
            <w:rStyle w:val="Hyperlink"/>
            <w:b/>
            <w:bCs/>
          </w:rPr>
          <w:t>Figure 10.20</w:t>
        </w:r>
      </w:hyperlink>
      <w:r w:rsidRPr="00A54F20">
        <w:t>, where the embedding data space contains three dimensions: </w:t>
      </w:r>
      <w:r w:rsidRPr="00A54F20">
        <w:rPr>
          <w:i/>
          <w:iCs/>
        </w:rPr>
        <w:t>age, salary</w:t>
      </w:r>
      <w:r w:rsidRPr="00A54F20">
        <w:t>, and </w:t>
      </w:r>
      <w:r w:rsidRPr="00A54F20">
        <w:rPr>
          <w:i/>
          <w:iCs/>
        </w:rPr>
        <w:t>vacation</w:t>
      </w:r>
      <w:r w:rsidRPr="00A54F20">
        <w:t>. A 2-D cell, say in the subspace formed by </w:t>
      </w:r>
      <w:r w:rsidRPr="00A54F20">
        <w:rPr>
          <w:i/>
          <w:iCs/>
        </w:rPr>
        <w:t>age</w:t>
      </w:r>
      <w:r w:rsidRPr="00A54F20">
        <w:t> and </w:t>
      </w:r>
      <w:r w:rsidRPr="00A54F20">
        <w:rPr>
          <w:i/>
          <w:iCs/>
        </w:rPr>
        <w:t>salary</w:t>
      </w:r>
      <w:r w:rsidRPr="00A54F20">
        <w:t>, contains </w:t>
      </w:r>
      <w:r w:rsidRPr="00A54F20">
        <w:rPr>
          <w:i/>
          <w:iCs/>
        </w:rPr>
        <w:t>l</w:t>
      </w:r>
      <w:r w:rsidRPr="00A54F20">
        <w:t> points only if the projection of this cell in every dimension, that is, </w:t>
      </w:r>
      <w:r w:rsidRPr="00A54F20">
        <w:rPr>
          <w:i/>
          <w:iCs/>
        </w:rPr>
        <w:t>age</w:t>
      </w:r>
      <w:r w:rsidRPr="00A54F20">
        <w:t> and </w:t>
      </w:r>
      <w:r w:rsidRPr="00A54F20">
        <w:rPr>
          <w:i/>
          <w:iCs/>
        </w:rPr>
        <w:t>salary</w:t>
      </w:r>
      <w:r w:rsidRPr="00A54F20">
        <w:t xml:space="preserve">, respectively, </w:t>
      </w:r>
      <w:proofErr w:type="gramStart"/>
      <w:r w:rsidRPr="00A54F20">
        <w:t>contains</w:t>
      </w:r>
      <w:proofErr w:type="gramEnd"/>
      <w:r w:rsidRPr="00A54F20">
        <w:t xml:space="preserve"> at least </w:t>
      </w:r>
      <w:r w:rsidRPr="00A54F20">
        <w:rPr>
          <w:i/>
          <w:iCs/>
        </w:rPr>
        <w:t>l</w:t>
      </w:r>
      <w:r w:rsidRPr="00A54F20">
        <w:t> points.</w:t>
      </w:r>
    </w:p>
    <w:p w14:paraId="60B7A32A" w14:textId="29EE5402" w:rsidR="00A54F20" w:rsidRPr="00A54F20" w:rsidRDefault="00A54F20" w:rsidP="00A54F20">
      <w:r w:rsidRPr="00A54F20">
        <w:lastRenderedPageBreak/>
        <w:drawing>
          <wp:inline distT="0" distB="0" distL="0" distR="0" wp14:anchorId="3C62A4C0" wp14:editId="64F519DE">
            <wp:extent cx="3105150" cy="6810375"/>
            <wp:effectExtent l="0" t="0" r="0" b="9525"/>
            <wp:docPr id="2088549117" name="Picture 8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descr="image"/>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3105150" cy="6810375"/>
                    </a:xfrm>
                    <a:prstGeom prst="rect">
                      <a:avLst/>
                    </a:prstGeom>
                    <a:noFill/>
                    <a:ln>
                      <a:noFill/>
                    </a:ln>
                  </pic:spPr>
                </pic:pic>
              </a:graphicData>
            </a:graphic>
          </wp:inline>
        </w:drawing>
      </w:r>
    </w:p>
    <w:p w14:paraId="7FFB68D5" w14:textId="77777777" w:rsidR="00A54F20" w:rsidRPr="00A54F20" w:rsidRDefault="00A54F20" w:rsidP="00A54F20">
      <w:r w:rsidRPr="00A54F20">
        <w:rPr>
          <w:b/>
          <w:bCs/>
        </w:rPr>
        <w:t>Figure 10.20</w:t>
      </w:r>
      <w:r w:rsidRPr="00A54F20">
        <w:t> Dense units found with respect to </w:t>
      </w:r>
      <w:r w:rsidRPr="00A54F20">
        <w:rPr>
          <w:i/>
          <w:iCs/>
        </w:rPr>
        <w:t>age</w:t>
      </w:r>
      <w:r w:rsidRPr="00A54F20">
        <w:t> for the dimensions </w:t>
      </w:r>
      <w:r w:rsidRPr="00A54F20">
        <w:rPr>
          <w:i/>
          <w:iCs/>
        </w:rPr>
        <w:t>salary</w:t>
      </w:r>
      <w:r w:rsidRPr="00A54F20">
        <w:t> and </w:t>
      </w:r>
      <w:r w:rsidRPr="00A54F20">
        <w:rPr>
          <w:i/>
          <w:iCs/>
        </w:rPr>
        <w:t>vacation</w:t>
      </w:r>
      <w:r w:rsidRPr="00A54F20">
        <w:t> are intersected to provide a candidate search space for dense units of higher dimensionality.</w:t>
      </w:r>
    </w:p>
    <w:p w14:paraId="6AF1A6C4" w14:textId="77777777" w:rsidR="00A54F20" w:rsidRPr="00A54F20" w:rsidRDefault="00A54F20" w:rsidP="00A54F20">
      <w:r w:rsidRPr="00A54F20">
        <w:t>CLIQUE performs clustering in two steps. In the first step, CLIQUE partitions the </w:t>
      </w:r>
      <w:r w:rsidRPr="00A54F20">
        <w:rPr>
          <w:i/>
          <w:iCs/>
        </w:rPr>
        <w:t>d</w:t>
      </w:r>
      <w:r w:rsidRPr="00A54F20">
        <w:t xml:space="preserve">-dimensional data space into nonoverlapping rectangular units, identifying the dense units </w:t>
      </w:r>
      <w:r w:rsidRPr="00A54F20">
        <w:lastRenderedPageBreak/>
        <w:t xml:space="preserve">among these. CLIQUE finds dense cells in </w:t>
      </w:r>
      <w:proofErr w:type="gramStart"/>
      <w:r w:rsidRPr="00A54F20">
        <w:t>all of</w:t>
      </w:r>
      <w:proofErr w:type="gramEnd"/>
      <w:r w:rsidRPr="00A54F20">
        <w:t xml:space="preserve"> the subspaces. To do so, CLIQUE partitions every dimension into intervals, and identifies intervals containing at least </w:t>
      </w:r>
      <w:r w:rsidRPr="00A54F20">
        <w:rPr>
          <w:i/>
          <w:iCs/>
        </w:rPr>
        <w:t>l</w:t>
      </w:r>
      <w:r w:rsidRPr="00A54F20">
        <w:t> points, where </w:t>
      </w:r>
      <w:r w:rsidRPr="00A54F20">
        <w:rPr>
          <w:i/>
          <w:iCs/>
        </w:rPr>
        <w:t>l</w:t>
      </w:r>
      <w:r w:rsidRPr="00A54F20">
        <w:t> is the density threshold. CLIQUE then iteratively joins two </w:t>
      </w:r>
      <w:r w:rsidRPr="00A54F20">
        <w:rPr>
          <w:i/>
          <w:iCs/>
        </w:rPr>
        <w:t>k</w:t>
      </w:r>
      <w:r w:rsidRPr="00A54F20">
        <w:t>-dimensional dense cells,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in subspaces (</w:t>
      </w:r>
      <w:r w:rsidRPr="00A54F20">
        <w:rPr>
          <w:i/>
          <w:iCs/>
        </w:rPr>
        <w:t>D</w:t>
      </w:r>
      <w:r w:rsidRPr="00A54F20">
        <w:rPr>
          <w:b/>
          <w:bCs/>
          <w:i/>
          <w:iCs/>
          <w:vertAlign w:val="subscript"/>
        </w:rPr>
        <w:t>i</w:t>
      </w:r>
      <w:r w:rsidRPr="00A54F20">
        <w:rPr>
          <w:b/>
          <w:bCs/>
          <w:vertAlign w:val="subscript"/>
        </w:rPr>
        <w:t>1</w:t>
      </w:r>
      <w:r w:rsidRPr="00A54F20">
        <w:t>, …, </w:t>
      </w:r>
      <w:r w:rsidRPr="00A54F20">
        <w:rPr>
          <w:i/>
          <w:iCs/>
        </w:rPr>
        <w:t>D</w:t>
      </w:r>
      <w:r w:rsidRPr="00A54F20">
        <w:rPr>
          <w:b/>
          <w:bCs/>
          <w:i/>
          <w:iCs/>
          <w:vertAlign w:val="subscript"/>
        </w:rPr>
        <w:t>ik</w:t>
      </w:r>
      <w:r w:rsidRPr="00A54F20">
        <w:t>) and (</w:t>
      </w:r>
      <w:r w:rsidRPr="00A54F20">
        <w:rPr>
          <w:i/>
          <w:iCs/>
        </w:rPr>
        <w:t>D</w:t>
      </w:r>
      <w:r w:rsidRPr="00A54F20">
        <w:rPr>
          <w:b/>
          <w:bCs/>
          <w:i/>
          <w:iCs/>
          <w:vertAlign w:val="subscript"/>
        </w:rPr>
        <w:t>j</w:t>
      </w:r>
      <w:r w:rsidRPr="00A54F20">
        <w:rPr>
          <w:b/>
          <w:bCs/>
          <w:vertAlign w:val="subscript"/>
        </w:rPr>
        <w:t>1</w:t>
      </w:r>
      <w:r w:rsidRPr="00A54F20">
        <w:t>, …, </w:t>
      </w:r>
      <w:proofErr w:type="spellStart"/>
      <w:r w:rsidRPr="00A54F20">
        <w:rPr>
          <w:i/>
          <w:iCs/>
        </w:rPr>
        <w:t>D</w:t>
      </w:r>
      <w:r w:rsidRPr="00A54F20">
        <w:rPr>
          <w:b/>
          <w:bCs/>
          <w:i/>
          <w:iCs/>
          <w:vertAlign w:val="subscript"/>
        </w:rPr>
        <w:t>jk</w:t>
      </w:r>
      <w:proofErr w:type="spellEnd"/>
      <w:r w:rsidRPr="00A54F20">
        <w:t>), respectively, if </w:t>
      </w:r>
      <w:r w:rsidRPr="00A54F20">
        <w:rPr>
          <w:i/>
          <w:iCs/>
        </w:rPr>
        <w:t>D</w:t>
      </w:r>
      <w:r w:rsidRPr="00A54F20">
        <w:rPr>
          <w:b/>
          <w:bCs/>
          <w:i/>
          <w:iCs/>
          <w:vertAlign w:val="subscript"/>
        </w:rPr>
        <w:t>i</w:t>
      </w:r>
      <w:r w:rsidRPr="00A54F20">
        <w:rPr>
          <w:b/>
          <w:bCs/>
          <w:vertAlign w:val="subscript"/>
        </w:rPr>
        <w:t>1</w:t>
      </w:r>
      <w:r w:rsidRPr="00A54F20">
        <w:t> = </w:t>
      </w:r>
      <w:r w:rsidRPr="00A54F20">
        <w:rPr>
          <w:i/>
          <w:iCs/>
        </w:rPr>
        <w:t>D</w:t>
      </w:r>
      <w:r w:rsidRPr="00A54F20">
        <w:rPr>
          <w:b/>
          <w:bCs/>
          <w:i/>
          <w:iCs/>
          <w:vertAlign w:val="subscript"/>
        </w:rPr>
        <w:t>j</w:t>
      </w:r>
      <w:r w:rsidRPr="00A54F20">
        <w:rPr>
          <w:b/>
          <w:bCs/>
          <w:vertAlign w:val="subscript"/>
        </w:rPr>
        <w:t>1</w:t>
      </w:r>
      <w:r w:rsidRPr="00A54F20">
        <w:t>, …, </w:t>
      </w:r>
      <w:r w:rsidRPr="00A54F20">
        <w:rPr>
          <w:i/>
          <w:iCs/>
        </w:rPr>
        <w:t>D</w:t>
      </w:r>
      <w:r w:rsidRPr="00A54F20">
        <w:rPr>
          <w:b/>
          <w:bCs/>
          <w:i/>
          <w:iCs/>
          <w:vertAlign w:val="subscript"/>
        </w:rPr>
        <w:t>ik</w:t>
      </w:r>
      <w:r w:rsidRPr="00A54F20">
        <w:rPr>
          <w:b/>
          <w:bCs/>
          <w:vertAlign w:val="subscript"/>
        </w:rPr>
        <w:t> − 1</w:t>
      </w:r>
      <w:r w:rsidRPr="00A54F20">
        <w:t> = </w:t>
      </w:r>
      <w:proofErr w:type="spellStart"/>
      <w:r w:rsidRPr="00A54F20">
        <w:rPr>
          <w:i/>
          <w:iCs/>
        </w:rPr>
        <w:t>D</w:t>
      </w:r>
      <w:r w:rsidRPr="00A54F20">
        <w:rPr>
          <w:b/>
          <w:bCs/>
          <w:i/>
          <w:iCs/>
          <w:vertAlign w:val="subscript"/>
        </w:rPr>
        <w:t>jk</w:t>
      </w:r>
      <w:proofErr w:type="spellEnd"/>
      <w:r w:rsidRPr="00A54F20">
        <w:rPr>
          <w:b/>
          <w:bCs/>
          <w:vertAlign w:val="subscript"/>
        </w:rPr>
        <w:t> − 1</w:t>
      </w:r>
      <w:r w:rsidRPr="00A54F20">
        <w:t>, and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share the same intervals in those dimensions. The join operation generates a new (</w:t>
      </w:r>
      <w:r w:rsidRPr="00A54F20">
        <w:rPr>
          <w:i/>
          <w:iCs/>
        </w:rPr>
        <w:t>k</w:t>
      </w:r>
      <w:r w:rsidRPr="00A54F20">
        <w:t> + 1)-dimensional candidate cell </w:t>
      </w:r>
      <w:r w:rsidRPr="00A54F20">
        <w:rPr>
          <w:i/>
          <w:iCs/>
        </w:rPr>
        <w:t>c</w:t>
      </w:r>
      <w:r w:rsidRPr="00A54F20">
        <w:t> in space (</w:t>
      </w:r>
      <w:r w:rsidRPr="00A54F20">
        <w:rPr>
          <w:i/>
          <w:iCs/>
        </w:rPr>
        <w:t>D</w:t>
      </w:r>
      <w:r w:rsidRPr="00A54F20">
        <w:rPr>
          <w:b/>
          <w:bCs/>
          <w:i/>
          <w:iCs/>
          <w:vertAlign w:val="subscript"/>
        </w:rPr>
        <w:t>i</w:t>
      </w:r>
      <w:r w:rsidRPr="00A54F20">
        <w:rPr>
          <w:b/>
          <w:bCs/>
          <w:vertAlign w:val="subscript"/>
        </w:rPr>
        <w:t>1</w:t>
      </w:r>
      <w:r w:rsidRPr="00A54F20">
        <w:t>, …, </w:t>
      </w:r>
      <w:r w:rsidRPr="00A54F20">
        <w:rPr>
          <w:i/>
          <w:iCs/>
        </w:rPr>
        <w:t>D</w:t>
      </w:r>
      <w:r w:rsidRPr="00A54F20">
        <w:rPr>
          <w:b/>
          <w:bCs/>
          <w:i/>
          <w:iCs/>
          <w:vertAlign w:val="subscript"/>
        </w:rPr>
        <w:t>ik</w:t>
      </w:r>
      <w:r w:rsidRPr="00A54F20">
        <w:rPr>
          <w:b/>
          <w:bCs/>
          <w:vertAlign w:val="subscript"/>
        </w:rPr>
        <w:t> − 1</w:t>
      </w:r>
      <w:r w:rsidRPr="00A54F20">
        <w:t>, </w:t>
      </w:r>
      <w:r w:rsidRPr="00A54F20">
        <w:rPr>
          <w:i/>
          <w:iCs/>
        </w:rPr>
        <w:t>D</w:t>
      </w:r>
      <w:r w:rsidRPr="00A54F20">
        <w:rPr>
          <w:b/>
          <w:bCs/>
          <w:i/>
          <w:iCs/>
          <w:vertAlign w:val="subscript"/>
        </w:rPr>
        <w:t>ik</w:t>
      </w:r>
      <w:r w:rsidRPr="00A54F20">
        <w:t>, </w:t>
      </w:r>
      <w:proofErr w:type="spellStart"/>
      <w:r w:rsidRPr="00A54F20">
        <w:rPr>
          <w:i/>
          <w:iCs/>
        </w:rPr>
        <w:t>D</w:t>
      </w:r>
      <w:r w:rsidRPr="00A54F20">
        <w:rPr>
          <w:b/>
          <w:bCs/>
          <w:i/>
          <w:iCs/>
          <w:vertAlign w:val="subscript"/>
        </w:rPr>
        <w:t>jk</w:t>
      </w:r>
      <w:proofErr w:type="spellEnd"/>
      <w:r w:rsidRPr="00A54F20">
        <w:t>). CLIQUE checks whether the number of points in </w:t>
      </w:r>
      <w:r w:rsidRPr="00A54F20">
        <w:rPr>
          <w:i/>
          <w:iCs/>
        </w:rPr>
        <w:t>c</w:t>
      </w:r>
      <w:r w:rsidRPr="00A54F20">
        <w:t> passes the density threshold. The iteration terminates when no candidates can be generated or no candidate cells are dense.</w:t>
      </w:r>
    </w:p>
    <w:p w14:paraId="5397A2EA" w14:textId="77777777" w:rsidR="00A54F20" w:rsidRPr="00A54F20" w:rsidRDefault="00A54F20" w:rsidP="00A54F20">
      <w:r w:rsidRPr="00A54F20">
        <w:t>In the second step, CLIQUE uses the dense cells in each subspace to assemble clusters, which can be of arbitrary shape. The idea is to apply the Minimum Description Length (MDL) principle (</w:t>
      </w:r>
      <w:hyperlink r:id="rId533" w:history="1">
        <w:r w:rsidRPr="00A54F20">
          <w:rPr>
            <w:rStyle w:val="Hyperlink"/>
            <w:b/>
            <w:bCs/>
          </w:rPr>
          <w:t>Chapter 8</w:t>
        </w:r>
      </w:hyperlink>
      <w:r w:rsidRPr="00A54F20">
        <w:t>) to use the </w:t>
      </w:r>
      <w:r w:rsidRPr="00A54F20">
        <w:rPr>
          <w:i/>
          <w:iCs/>
        </w:rPr>
        <w:t>maximal regions</w:t>
      </w:r>
      <w:r w:rsidRPr="00A54F20">
        <w:t> to cover connected dense cells, where a maximal region is a hyperrectangle where every cell falling into this region is dense, and the region cannot be extended further in any dimension in the subspace. Finding the best description of a cluster in general is NP-Hard. Thus, CLIQUE adopts a simple greedy approach. It starts with an arbitrary dense cell, finds a maximal region covering the cell, and then works on the remaining dense cells that have not yet been covered. The greedy method terminates when all dense cells are covered.</w:t>
      </w:r>
    </w:p>
    <w:p w14:paraId="7B51D2A1" w14:textId="77777777" w:rsidR="00A54F20" w:rsidRPr="00A54F20" w:rsidRDefault="00A54F20" w:rsidP="00A54F20">
      <w:r w:rsidRPr="00A54F20">
        <w:rPr>
          <w:i/>
          <w:iCs/>
        </w:rPr>
        <w:t>“How effective is CLIQUE?”</w:t>
      </w:r>
      <w:r w:rsidRPr="00A54F20">
        <w:t> CLIQUE automatically finds subspaces of the highest dimensionality such that high-density clusters exist in those subspaces. It is insensitive to the order of input objects and does not presume any canonical data distribution. It scales linearly with the size of the input and has good scalability as the number of dimensions in the data is increased. However, obtaining a meaningful clustering is dependent on proper tuning of the grid size (which is a stable structure here) and the density threshold. This can be difficult in practice because the grid size and density threshold are used across all combinations of dimensions in the data set. Thus, the accuracy of the clustering results may be degraded at the expense of the method’s simplicity. Moreover, for a given dense region, all projections of the region onto lower-dimensionality subspaces will also be dense. This can result in a large overlap among the reported dense regions. Furthermore, it is difficult to find clusters of rather different densities within different dimensional subspaces.</w:t>
      </w:r>
    </w:p>
    <w:p w14:paraId="0D0A72B6" w14:textId="77777777" w:rsidR="00A54F20" w:rsidRPr="00A54F20" w:rsidRDefault="00A54F20" w:rsidP="00A54F20">
      <w:r w:rsidRPr="00A54F20">
        <w:t>Several extensions to this approach follow a similar philosophy. For example, we can think of a grid as a set of fixed bins. Instead of using fixed bins for each of the dimensions, we can use an adaptive, data-driven strategy to dynamically determine the bins for each dimension based on data distribution statistics. Alternatively, instead of using a density threshold, we may use entropy (</w:t>
      </w:r>
      <w:hyperlink r:id="rId534" w:history="1">
        <w:r w:rsidRPr="00A54F20">
          <w:rPr>
            <w:rStyle w:val="Hyperlink"/>
            <w:b/>
            <w:bCs/>
          </w:rPr>
          <w:t>Chapter 8</w:t>
        </w:r>
      </w:hyperlink>
      <w:r w:rsidRPr="00A54F20">
        <w:t>) as a measure of the quality of subspace clusters.</w:t>
      </w:r>
    </w:p>
    <w:p w14:paraId="01F96BFC" w14:textId="77777777" w:rsidR="00A54F20" w:rsidRPr="00A54F20" w:rsidRDefault="00A54F20" w:rsidP="00A54F20">
      <w:pPr>
        <w:rPr>
          <w:b/>
          <w:bCs/>
        </w:rPr>
      </w:pPr>
      <w:r w:rsidRPr="00A54F20">
        <w:rPr>
          <w:b/>
          <w:bCs/>
        </w:rPr>
        <w:lastRenderedPageBreak/>
        <w:t>10.6 Evaluation of Clustering</w:t>
      </w:r>
    </w:p>
    <w:p w14:paraId="58B043E4" w14:textId="77777777" w:rsidR="00A54F20" w:rsidRPr="00A54F20" w:rsidRDefault="00A54F20" w:rsidP="00A54F20">
      <w:r w:rsidRPr="00A54F20">
        <w:t>By now you have learned what clustering is and know several popular clustering methods. You may ask, “</w:t>
      </w:r>
      <w:r w:rsidRPr="00A54F20">
        <w:rPr>
          <w:i/>
          <w:iCs/>
        </w:rPr>
        <w:t>When I try out a clustering method on a data set, how can I evaluate whether the clustering results are good?</w:t>
      </w:r>
      <w:r w:rsidRPr="00A54F20">
        <w:t>” In general, </w:t>
      </w:r>
      <w:r w:rsidRPr="00A54F20">
        <w:rPr>
          <w:i/>
          <w:iCs/>
        </w:rPr>
        <w:t>cluster evaluation</w:t>
      </w:r>
      <w:r w:rsidRPr="00A54F20">
        <w:t> assesses the feasibility of clustering analysis on a data set and the quality of the results generated by a clustering method. The major tasks of clustering evaluation include the following:</w:t>
      </w:r>
    </w:p>
    <w:p w14:paraId="7D295526" w14:textId="77777777" w:rsidR="00A54F20" w:rsidRPr="00A54F20" w:rsidRDefault="00A54F20" w:rsidP="00A54F20">
      <w:r w:rsidRPr="00A54F20">
        <w:rPr>
          <w:rFonts w:ascii="Arial" w:hAnsi="Arial" w:cs="Arial"/>
        </w:rPr>
        <w:t>■</w:t>
      </w:r>
      <w:r w:rsidRPr="00A54F20">
        <w:rPr>
          <w:rFonts w:ascii="Aptos" w:hAnsi="Aptos" w:cs="Aptos"/>
        </w:rPr>
        <w:t> </w:t>
      </w:r>
      <w:r w:rsidRPr="00A54F20">
        <w:rPr>
          <w:i/>
          <w:iCs/>
        </w:rPr>
        <w:t>Assessing clustering tendency</w:t>
      </w:r>
      <w:r w:rsidRPr="00A54F20">
        <w:t>. In this task, for a given data set, we assess whether a nonrandom structure exists in the data. Blindly applying a clustering method on a data set will return clusters; however, the clusters mined may be misleading. Clustering analysis on a data set is meaningful only when there is a nonrandom structure in the data.</w:t>
      </w:r>
    </w:p>
    <w:p w14:paraId="35B4830C" w14:textId="77777777" w:rsidR="00A54F20" w:rsidRPr="00A54F20" w:rsidRDefault="00A54F20" w:rsidP="00A54F20">
      <w:r w:rsidRPr="00A54F20">
        <w:rPr>
          <w:rFonts w:ascii="Arial" w:hAnsi="Arial" w:cs="Arial"/>
        </w:rPr>
        <w:t>■</w:t>
      </w:r>
      <w:r w:rsidRPr="00A54F20">
        <w:rPr>
          <w:rFonts w:ascii="Aptos" w:hAnsi="Aptos" w:cs="Aptos"/>
        </w:rPr>
        <w:t> </w:t>
      </w:r>
      <w:r w:rsidRPr="00A54F20">
        <w:rPr>
          <w:i/>
          <w:iCs/>
        </w:rPr>
        <w:t>Determining the number of clusters in a data set</w:t>
      </w:r>
      <w:r w:rsidRPr="00A54F20">
        <w:t>. A few algorithms, such as </w:t>
      </w:r>
      <w:r w:rsidRPr="00A54F20">
        <w:rPr>
          <w:i/>
          <w:iCs/>
        </w:rPr>
        <w:t>k</w:t>
      </w:r>
      <w:r w:rsidRPr="00A54F20">
        <w:t>-means, require the number of clusters in a data set as the parameter. Moreover, the number of clusters can be regarded as an interesting and important summary statistic of a data set. Therefore, it is desirable to estimate this number even before a clustering algorithm is used to derive detailed clusters.</w:t>
      </w:r>
    </w:p>
    <w:p w14:paraId="69144118" w14:textId="77777777" w:rsidR="00A54F20" w:rsidRPr="00A54F20" w:rsidRDefault="00A54F20" w:rsidP="00A54F20">
      <w:r w:rsidRPr="00A54F20">
        <w:rPr>
          <w:rFonts w:ascii="Arial" w:hAnsi="Arial" w:cs="Arial"/>
        </w:rPr>
        <w:t>■</w:t>
      </w:r>
      <w:r w:rsidRPr="00A54F20">
        <w:rPr>
          <w:rFonts w:ascii="Aptos" w:hAnsi="Aptos" w:cs="Aptos"/>
        </w:rPr>
        <w:t> </w:t>
      </w:r>
      <w:r w:rsidRPr="00A54F20">
        <w:rPr>
          <w:i/>
          <w:iCs/>
        </w:rPr>
        <w:t>Measuring clustering quality</w:t>
      </w:r>
      <w:r w:rsidRPr="00A54F20">
        <w:t xml:space="preserve">. After applying a clustering method on a data set, we want to assess how good the resulting clusters are. </w:t>
      </w:r>
      <w:proofErr w:type="gramStart"/>
      <w:r w:rsidRPr="00A54F20">
        <w:t>A number of</w:t>
      </w:r>
      <w:proofErr w:type="gramEnd"/>
      <w:r w:rsidRPr="00A54F20">
        <w:t xml:space="preserve"> measures can be used. Some methods measure how well the clusters fit the data set, while others measure how well the clusters match the ground truth, if such truth is available. There are also measures that score </w:t>
      </w:r>
      <w:proofErr w:type="spellStart"/>
      <w:r w:rsidRPr="00A54F20">
        <w:t>clusterings</w:t>
      </w:r>
      <w:proofErr w:type="spellEnd"/>
      <w:r w:rsidRPr="00A54F20">
        <w:t xml:space="preserve"> and thus can compare two sets of clustering results on the same data set.</w:t>
      </w:r>
    </w:p>
    <w:p w14:paraId="49121879" w14:textId="77777777" w:rsidR="00A54F20" w:rsidRPr="00A54F20" w:rsidRDefault="00A54F20" w:rsidP="00A54F20">
      <w:r w:rsidRPr="00A54F20">
        <w:t>In the rest of this section, we discuss each of these three topics.</w:t>
      </w:r>
    </w:p>
    <w:p w14:paraId="5641C33B" w14:textId="77777777" w:rsidR="00A54F20" w:rsidRPr="00A54F20" w:rsidRDefault="00A54F20" w:rsidP="00A54F20">
      <w:pPr>
        <w:rPr>
          <w:b/>
          <w:bCs/>
        </w:rPr>
      </w:pPr>
      <w:r w:rsidRPr="00A54F20">
        <w:rPr>
          <w:b/>
          <w:bCs/>
        </w:rPr>
        <w:t>10.6.1 Assessing Clustering Tendency</w:t>
      </w:r>
    </w:p>
    <w:p w14:paraId="33EB9024" w14:textId="77777777" w:rsidR="00A54F20" w:rsidRPr="00A54F20" w:rsidRDefault="00A54F20" w:rsidP="00A54F20">
      <w:r w:rsidRPr="00A54F20">
        <w:t>Clustering tendency assessment determines whether a given data set has a non-random structure, which may lead to meaningful clusters. Consider a data set that does not have any non-random structure, such as a set of uniformly distributed points in a data space. Even though a clustering algorithm may return clusters for the data, those clusters are random and are not meaningful.</w:t>
      </w:r>
    </w:p>
    <w:p w14:paraId="6F058985" w14:textId="77777777" w:rsidR="00A54F20" w:rsidRPr="00A54F20" w:rsidRDefault="00A54F20" w:rsidP="00A54F20">
      <w:r w:rsidRPr="00A54F20">
        <w:t>Example 10.9</w:t>
      </w:r>
    </w:p>
    <w:p w14:paraId="4279A85B" w14:textId="77777777" w:rsidR="00A54F20" w:rsidRPr="00A54F20" w:rsidRDefault="00A54F20" w:rsidP="00A54F20">
      <w:r w:rsidRPr="00A54F20">
        <w:t>Clustering requires nonuniform distribution of data</w:t>
      </w:r>
    </w:p>
    <w:p w14:paraId="503C7A68" w14:textId="77777777" w:rsidR="00A54F20" w:rsidRPr="00A54F20" w:rsidRDefault="00A54F20" w:rsidP="00A54F20">
      <w:hyperlink r:id="rId535" w:anchor="F0110_CHP010" w:history="1">
        <w:r w:rsidRPr="00A54F20">
          <w:rPr>
            <w:rStyle w:val="Hyperlink"/>
            <w:b/>
            <w:bCs/>
          </w:rPr>
          <w:t>Figure 10.21</w:t>
        </w:r>
      </w:hyperlink>
      <w:r w:rsidRPr="00A54F20">
        <w:t xml:space="preserve"> shows a data set that is uniformly distributed in 2-D data space. Although a clustering algorithm may still artificially partition the points into groups, the groups will </w:t>
      </w:r>
      <w:r w:rsidRPr="00A54F20">
        <w:lastRenderedPageBreak/>
        <w:t xml:space="preserve">unlikely </w:t>
      </w:r>
      <w:proofErr w:type="gramStart"/>
      <w:r w:rsidRPr="00A54F20">
        <w:t>mean</w:t>
      </w:r>
      <w:proofErr w:type="gramEnd"/>
      <w:r w:rsidRPr="00A54F20">
        <w:t xml:space="preserve"> anything significant to the application due to the uniform distribution of the data.</w:t>
      </w:r>
    </w:p>
    <w:p w14:paraId="3B30CF55" w14:textId="038B75A3" w:rsidR="00A54F20" w:rsidRPr="00A54F20" w:rsidRDefault="00A54F20" w:rsidP="00A54F20">
      <w:r w:rsidRPr="00A54F20">
        <w:drawing>
          <wp:inline distT="0" distB="0" distL="0" distR="0" wp14:anchorId="5B3F38F7" wp14:editId="1F9A751C">
            <wp:extent cx="2295525" cy="2295525"/>
            <wp:effectExtent l="0" t="0" r="9525" b="9525"/>
            <wp:docPr id="326020429" name="Picture 9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7" descr="image"/>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2295525" cy="2295525"/>
                    </a:xfrm>
                    <a:prstGeom prst="rect">
                      <a:avLst/>
                    </a:prstGeom>
                    <a:noFill/>
                    <a:ln>
                      <a:noFill/>
                    </a:ln>
                  </pic:spPr>
                </pic:pic>
              </a:graphicData>
            </a:graphic>
          </wp:inline>
        </w:drawing>
      </w:r>
    </w:p>
    <w:p w14:paraId="5A8ECAC4" w14:textId="77777777" w:rsidR="00A54F20" w:rsidRPr="00A54F20" w:rsidRDefault="00A54F20" w:rsidP="00A54F20">
      <w:r w:rsidRPr="00A54F20">
        <w:rPr>
          <w:b/>
          <w:bCs/>
        </w:rPr>
        <w:t>Figure 10.21</w:t>
      </w:r>
      <w:r w:rsidRPr="00A54F20">
        <w:t> A data set that is uniformly distributed in the data space.</w:t>
      </w:r>
    </w:p>
    <w:p w14:paraId="3305A7B5" w14:textId="77777777" w:rsidR="00A54F20" w:rsidRPr="00A54F20" w:rsidRDefault="00A54F20" w:rsidP="00A54F20">
      <w:r w:rsidRPr="00A54F20">
        <w:rPr>
          <w:i/>
          <w:iCs/>
        </w:rPr>
        <w:t>“How can we assess the clustering tendency of a data set?”</w:t>
      </w:r>
      <w:r w:rsidRPr="00A54F20">
        <w:t> Intuitively, we can try to measure the probability that the data set is generated by a uniform data distribution. This can be achieved using statistical tests for spatial randomness. To illustrate this idea, let’s look at a simple yet effective statistic called the Hopkins Statistic.</w:t>
      </w:r>
    </w:p>
    <w:p w14:paraId="7AFF90CF" w14:textId="77777777" w:rsidR="00A54F20" w:rsidRPr="00A54F20" w:rsidRDefault="00A54F20" w:rsidP="00A54F20">
      <w:r w:rsidRPr="00A54F20">
        <w:t>The </w:t>
      </w:r>
      <w:r w:rsidRPr="00A54F20">
        <w:rPr>
          <w:b/>
          <w:bCs/>
        </w:rPr>
        <w:t>Hopkins Statistic</w:t>
      </w:r>
      <w:r w:rsidRPr="00A54F20">
        <w:t xml:space="preserve"> is a spatial statistic that tests the spatial randomness of a variable as distributed in </w:t>
      </w:r>
      <w:proofErr w:type="gramStart"/>
      <w:r w:rsidRPr="00A54F20">
        <w:t>a space</w:t>
      </w:r>
      <w:proofErr w:type="gramEnd"/>
      <w:r w:rsidRPr="00A54F20">
        <w:t>. Given a data set, </w:t>
      </w:r>
      <w:r w:rsidRPr="00A54F20">
        <w:rPr>
          <w:i/>
          <w:iCs/>
        </w:rPr>
        <w:t>D</w:t>
      </w:r>
      <w:r w:rsidRPr="00A54F20">
        <w:t>, which is regarded as a sample of a random variable, </w:t>
      </w:r>
      <w:r w:rsidRPr="00A54F20">
        <w:rPr>
          <w:i/>
          <w:iCs/>
        </w:rPr>
        <w:t>o</w:t>
      </w:r>
      <w:r w:rsidRPr="00A54F20">
        <w:t>, we want to determine how far away </w:t>
      </w:r>
      <w:r w:rsidRPr="00A54F20">
        <w:rPr>
          <w:i/>
          <w:iCs/>
        </w:rPr>
        <w:t>o</w:t>
      </w:r>
      <w:r w:rsidRPr="00A54F20">
        <w:t> is from being uniformly distributed in the data space. We calculate the Hopkins Statistic as follows:</w:t>
      </w:r>
    </w:p>
    <w:p w14:paraId="39634F09" w14:textId="77777777" w:rsidR="00A54F20" w:rsidRPr="00A54F20" w:rsidRDefault="00A54F20" w:rsidP="00A54F20">
      <w:r w:rsidRPr="00A54F20">
        <w:t>1. Sample </w:t>
      </w:r>
      <w:r w:rsidRPr="00A54F20">
        <w:rPr>
          <w:i/>
          <w:iCs/>
        </w:rPr>
        <w:t>n</w:t>
      </w:r>
      <w:r w:rsidRPr="00A54F20">
        <w:t> points, </w:t>
      </w:r>
      <w:r w:rsidRPr="00A54F20">
        <w:rPr>
          <w:b/>
          <w:bCs/>
          <w:i/>
          <w:iCs/>
        </w:rPr>
        <w:t>p</w:t>
      </w:r>
      <w:r w:rsidRPr="00A54F20">
        <w:rPr>
          <w:b/>
          <w:bCs/>
          <w:vertAlign w:val="subscript"/>
        </w:rPr>
        <w:t>1</w:t>
      </w:r>
      <w:r w:rsidRPr="00A54F20">
        <w:rPr>
          <w:b/>
          <w:bCs/>
        </w:rPr>
        <w:t>, …, </w:t>
      </w:r>
      <w:proofErr w:type="spellStart"/>
      <w:r w:rsidRPr="00A54F20">
        <w:rPr>
          <w:b/>
          <w:bCs/>
          <w:i/>
          <w:iCs/>
        </w:rPr>
        <w:t>p</w:t>
      </w:r>
      <w:r w:rsidRPr="00A54F20">
        <w:rPr>
          <w:b/>
          <w:bCs/>
          <w:i/>
          <w:iCs/>
          <w:vertAlign w:val="subscript"/>
        </w:rPr>
        <w:t>n</w:t>
      </w:r>
      <w:proofErr w:type="spellEnd"/>
      <w:r w:rsidRPr="00A54F20">
        <w:rPr>
          <w:b/>
          <w:bCs/>
        </w:rPr>
        <w:t>,</w:t>
      </w:r>
      <w:r w:rsidRPr="00A54F20">
        <w:t> uniformly from </w:t>
      </w:r>
      <w:r w:rsidRPr="00A54F20">
        <w:rPr>
          <w:i/>
          <w:iCs/>
        </w:rPr>
        <w:t>D</w:t>
      </w:r>
      <w:r w:rsidRPr="00A54F20">
        <w:t>. That is, each point in </w:t>
      </w:r>
      <w:r w:rsidRPr="00A54F20">
        <w:rPr>
          <w:i/>
          <w:iCs/>
        </w:rPr>
        <w:t>D</w:t>
      </w:r>
      <w:r w:rsidRPr="00A54F20">
        <w:t> has the same probability of being included in this sample. For each point, </w:t>
      </w:r>
      <w:r w:rsidRPr="00A54F20">
        <w:rPr>
          <w:b/>
          <w:bCs/>
          <w:i/>
          <w:iCs/>
        </w:rPr>
        <w:t>p</w:t>
      </w:r>
      <w:r w:rsidRPr="00A54F20">
        <w:rPr>
          <w:b/>
          <w:bCs/>
          <w:i/>
          <w:iCs/>
          <w:vertAlign w:val="subscript"/>
        </w:rPr>
        <w:t>i</w:t>
      </w:r>
      <w:r w:rsidRPr="00A54F20">
        <w:t>, we find the nearest neighbor of </w:t>
      </w:r>
      <w:r w:rsidRPr="00A54F20">
        <w:rPr>
          <w:b/>
          <w:bCs/>
          <w:i/>
          <w:iCs/>
        </w:rPr>
        <w:t>p</w:t>
      </w:r>
      <w:r w:rsidRPr="00A54F20">
        <w:rPr>
          <w:b/>
          <w:bCs/>
          <w:i/>
          <w:iCs/>
          <w:vertAlign w:val="subscript"/>
        </w:rPr>
        <w:t>i</w:t>
      </w:r>
      <w:r w:rsidRPr="00A54F20">
        <w:t> (1 ≤ </w:t>
      </w:r>
      <w:proofErr w:type="spellStart"/>
      <w:r w:rsidRPr="00A54F20">
        <w:rPr>
          <w:i/>
          <w:iCs/>
        </w:rPr>
        <w:t>i</w:t>
      </w:r>
      <w:proofErr w:type="spellEnd"/>
      <w:r w:rsidRPr="00A54F20">
        <w:t> ≤ </w:t>
      </w:r>
      <w:r w:rsidRPr="00A54F20">
        <w:rPr>
          <w:i/>
          <w:iCs/>
        </w:rPr>
        <w:t>n</w:t>
      </w:r>
      <w:r w:rsidRPr="00A54F20">
        <w:t>) in </w:t>
      </w:r>
      <w:r w:rsidRPr="00A54F20">
        <w:rPr>
          <w:i/>
          <w:iCs/>
        </w:rPr>
        <w:t>D</w:t>
      </w:r>
      <w:r w:rsidRPr="00A54F20">
        <w:t>, and let </w:t>
      </w:r>
      <w:r w:rsidRPr="00A54F20">
        <w:rPr>
          <w:i/>
          <w:iCs/>
        </w:rPr>
        <w:t>x</w:t>
      </w:r>
      <w:r w:rsidRPr="00A54F20">
        <w:rPr>
          <w:b/>
          <w:bCs/>
          <w:i/>
          <w:iCs/>
          <w:vertAlign w:val="subscript"/>
        </w:rPr>
        <w:t>i</w:t>
      </w:r>
      <w:r w:rsidRPr="00A54F20">
        <w:t> be the distance between </w:t>
      </w:r>
      <w:r w:rsidRPr="00A54F20">
        <w:rPr>
          <w:b/>
          <w:bCs/>
          <w:i/>
          <w:iCs/>
        </w:rPr>
        <w:t>p</w:t>
      </w:r>
      <w:r w:rsidRPr="00A54F20">
        <w:rPr>
          <w:b/>
          <w:bCs/>
          <w:i/>
          <w:iCs/>
          <w:vertAlign w:val="subscript"/>
        </w:rPr>
        <w:t>i</w:t>
      </w:r>
      <w:r w:rsidRPr="00A54F20">
        <w:t> and its nearest neighbor in </w:t>
      </w:r>
      <w:r w:rsidRPr="00A54F20">
        <w:rPr>
          <w:i/>
          <w:iCs/>
        </w:rPr>
        <w:t>D</w:t>
      </w:r>
      <w:r w:rsidRPr="00A54F20">
        <w:t>. That is,</w:t>
      </w:r>
    </w:p>
    <w:p w14:paraId="31DBCD3C" w14:textId="170F4076" w:rsidR="00A54F20" w:rsidRPr="00A54F20" w:rsidRDefault="00A54F20" w:rsidP="00A54F20">
      <w:r w:rsidRPr="00A54F20">
        <w:drawing>
          <wp:inline distT="0" distB="0" distL="0" distR="0" wp14:anchorId="23794528" wp14:editId="507441DB">
            <wp:extent cx="1228725" cy="209550"/>
            <wp:effectExtent l="0" t="0" r="9525" b="0"/>
            <wp:docPr id="711085769" name="Picture 9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8" descr="image"/>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1228725" cy="209550"/>
                    </a:xfrm>
                    <a:prstGeom prst="rect">
                      <a:avLst/>
                    </a:prstGeom>
                    <a:noFill/>
                    <a:ln>
                      <a:noFill/>
                    </a:ln>
                  </pic:spPr>
                </pic:pic>
              </a:graphicData>
            </a:graphic>
          </wp:inline>
        </w:drawing>
      </w:r>
      <w:r w:rsidRPr="00A54F20">
        <w:rPr>
          <w:b/>
          <w:bCs/>
        </w:rPr>
        <w:t>(10.25)</w:t>
      </w:r>
    </w:p>
    <w:p w14:paraId="585D3CC7" w14:textId="77777777" w:rsidR="00A54F20" w:rsidRPr="00A54F20" w:rsidRDefault="00A54F20" w:rsidP="00A54F20">
      <w:r w:rsidRPr="00A54F20">
        <w:t>2. Sample </w:t>
      </w:r>
      <w:r w:rsidRPr="00A54F20">
        <w:rPr>
          <w:i/>
          <w:iCs/>
        </w:rPr>
        <w:t>n</w:t>
      </w:r>
      <w:r w:rsidRPr="00A54F20">
        <w:t> points, </w:t>
      </w:r>
      <w:r w:rsidRPr="00A54F20">
        <w:rPr>
          <w:b/>
          <w:bCs/>
          <w:i/>
          <w:iCs/>
        </w:rPr>
        <w:t>q</w:t>
      </w:r>
      <w:r w:rsidRPr="00A54F20">
        <w:rPr>
          <w:b/>
          <w:bCs/>
          <w:vertAlign w:val="subscript"/>
        </w:rPr>
        <w:t>1</w:t>
      </w:r>
      <w:r w:rsidRPr="00A54F20">
        <w:rPr>
          <w:b/>
          <w:bCs/>
        </w:rPr>
        <w:t>, …, </w:t>
      </w:r>
      <w:r w:rsidRPr="00A54F20">
        <w:rPr>
          <w:b/>
          <w:bCs/>
          <w:i/>
          <w:iCs/>
        </w:rPr>
        <w:t>q</w:t>
      </w:r>
      <w:r w:rsidRPr="00A54F20">
        <w:rPr>
          <w:b/>
          <w:bCs/>
          <w:i/>
          <w:iCs/>
          <w:vertAlign w:val="subscript"/>
        </w:rPr>
        <w:t>n</w:t>
      </w:r>
      <w:r w:rsidRPr="00A54F20">
        <w:t>, uniformly from </w:t>
      </w:r>
      <w:r w:rsidRPr="00A54F20">
        <w:rPr>
          <w:i/>
          <w:iCs/>
        </w:rPr>
        <w:t>D</w:t>
      </w:r>
      <w:r w:rsidRPr="00A54F20">
        <w:t>. For each </w:t>
      </w:r>
      <w:r w:rsidRPr="00A54F20">
        <w:rPr>
          <w:b/>
          <w:bCs/>
          <w:i/>
          <w:iCs/>
        </w:rPr>
        <w:t>q</w:t>
      </w:r>
      <w:r w:rsidRPr="00A54F20">
        <w:rPr>
          <w:b/>
          <w:bCs/>
          <w:i/>
          <w:iCs/>
          <w:vertAlign w:val="subscript"/>
        </w:rPr>
        <w:t>i</w:t>
      </w:r>
      <w:r w:rsidRPr="00A54F20">
        <w:t> (1 ≤ </w:t>
      </w:r>
      <w:proofErr w:type="spellStart"/>
      <w:r w:rsidRPr="00A54F20">
        <w:rPr>
          <w:i/>
          <w:iCs/>
        </w:rPr>
        <w:t>i</w:t>
      </w:r>
      <w:proofErr w:type="spellEnd"/>
      <w:r w:rsidRPr="00A54F20">
        <w:t> ≤ </w:t>
      </w:r>
      <w:r w:rsidRPr="00A54F20">
        <w:rPr>
          <w:i/>
          <w:iCs/>
        </w:rPr>
        <w:t>n</w:t>
      </w:r>
      <w:r w:rsidRPr="00A54F20">
        <w:t>), we find the nearest neighbor of </w:t>
      </w:r>
      <w:r w:rsidRPr="00A54F20">
        <w:rPr>
          <w:b/>
          <w:bCs/>
          <w:i/>
          <w:iCs/>
        </w:rPr>
        <w:t>q</w:t>
      </w:r>
      <w:r w:rsidRPr="00A54F20">
        <w:rPr>
          <w:b/>
          <w:bCs/>
          <w:i/>
          <w:iCs/>
          <w:vertAlign w:val="subscript"/>
        </w:rPr>
        <w:t>i</w:t>
      </w:r>
      <w:r w:rsidRPr="00A54F20">
        <w:t> in </w:t>
      </w:r>
      <w:r w:rsidRPr="00A54F20">
        <w:rPr>
          <w:i/>
          <w:iCs/>
        </w:rPr>
        <w:t>D</w:t>
      </w:r>
      <w:r w:rsidRPr="00A54F20">
        <w:t xml:space="preserve"> − </w:t>
      </w:r>
      <w:proofErr w:type="gramStart"/>
      <w:r w:rsidRPr="00A54F20">
        <w:t>{</w:t>
      </w:r>
      <w:r w:rsidRPr="00A54F20">
        <w:rPr>
          <w:b/>
          <w:bCs/>
          <w:i/>
          <w:iCs/>
        </w:rPr>
        <w:t>q</w:t>
      </w:r>
      <w:r w:rsidRPr="00A54F20">
        <w:rPr>
          <w:b/>
          <w:bCs/>
          <w:i/>
          <w:iCs/>
          <w:vertAlign w:val="subscript"/>
        </w:rPr>
        <w:t>i</w:t>
      </w:r>
      <w:r w:rsidRPr="00A54F20">
        <w:t>}, and</w:t>
      </w:r>
      <w:proofErr w:type="gramEnd"/>
      <w:r w:rsidRPr="00A54F20">
        <w:t xml:space="preserve"> let </w:t>
      </w:r>
      <w:proofErr w:type="spellStart"/>
      <w:r w:rsidRPr="00A54F20">
        <w:rPr>
          <w:i/>
          <w:iCs/>
        </w:rPr>
        <w:t>y</w:t>
      </w:r>
      <w:r w:rsidRPr="00A54F20">
        <w:rPr>
          <w:b/>
          <w:bCs/>
          <w:i/>
          <w:iCs/>
          <w:vertAlign w:val="subscript"/>
        </w:rPr>
        <w:t>i</w:t>
      </w:r>
      <w:proofErr w:type="spellEnd"/>
      <w:r w:rsidRPr="00A54F20">
        <w:t> be the distance between </w:t>
      </w:r>
      <w:r w:rsidRPr="00A54F20">
        <w:rPr>
          <w:b/>
          <w:bCs/>
          <w:i/>
          <w:iCs/>
        </w:rPr>
        <w:t>q</w:t>
      </w:r>
      <w:r w:rsidRPr="00A54F20">
        <w:rPr>
          <w:b/>
          <w:bCs/>
          <w:i/>
          <w:iCs/>
          <w:vertAlign w:val="subscript"/>
        </w:rPr>
        <w:t>i</w:t>
      </w:r>
      <w:r w:rsidRPr="00A54F20">
        <w:t> and its nearest neighbor in </w:t>
      </w:r>
      <w:r w:rsidRPr="00A54F20">
        <w:rPr>
          <w:i/>
          <w:iCs/>
        </w:rPr>
        <w:t>D</w:t>
      </w:r>
      <w:r w:rsidRPr="00A54F20">
        <w:t> − {</w:t>
      </w:r>
      <w:r w:rsidRPr="00A54F20">
        <w:rPr>
          <w:b/>
          <w:bCs/>
          <w:i/>
          <w:iCs/>
        </w:rPr>
        <w:t>q</w:t>
      </w:r>
      <w:r w:rsidRPr="00A54F20">
        <w:rPr>
          <w:b/>
          <w:bCs/>
          <w:i/>
          <w:iCs/>
          <w:vertAlign w:val="subscript"/>
        </w:rPr>
        <w:t>i</w:t>
      </w:r>
      <w:r w:rsidRPr="00A54F20">
        <w:t>}. That is,</w:t>
      </w:r>
    </w:p>
    <w:p w14:paraId="0BF19129" w14:textId="7075C65A" w:rsidR="00A54F20" w:rsidRPr="00A54F20" w:rsidRDefault="00A54F20" w:rsidP="00A54F20">
      <w:r w:rsidRPr="00A54F20">
        <w:drawing>
          <wp:inline distT="0" distB="0" distL="0" distR="0" wp14:anchorId="7E5ED8CF" wp14:editId="26784EDA">
            <wp:extent cx="1466850" cy="238125"/>
            <wp:effectExtent l="0" t="0" r="0" b="9525"/>
            <wp:docPr id="2004474950" name="Picture 9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descr="image"/>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1466850" cy="238125"/>
                    </a:xfrm>
                    <a:prstGeom prst="rect">
                      <a:avLst/>
                    </a:prstGeom>
                    <a:noFill/>
                    <a:ln>
                      <a:noFill/>
                    </a:ln>
                  </pic:spPr>
                </pic:pic>
              </a:graphicData>
            </a:graphic>
          </wp:inline>
        </w:drawing>
      </w:r>
      <w:r w:rsidRPr="00A54F20">
        <w:rPr>
          <w:b/>
          <w:bCs/>
        </w:rPr>
        <w:t>(10.26)</w:t>
      </w:r>
    </w:p>
    <w:p w14:paraId="4D5A96D4" w14:textId="77777777" w:rsidR="00A54F20" w:rsidRPr="00A54F20" w:rsidRDefault="00A54F20" w:rsidP="00A54F20">
      <w:r w:rsidRPr="00A54F20">
        <w:t>3. Calculate the Hopkins Statistic, </w:t>
      </w:r>
      <w:r w:rsidRPr="00A54F20">
        <w:rPr>
          <w:i/>
          <w:iCs/>
        </w:rPr>
        <w:t>H</w:t>
      </w:r>
      <w:r w:rsidRPr="00A54F20">
        <w:t>, as</w:t>
      </w:r>
    </w:p>
    <w:p w14:paraId="2759210D" w14:textId="26B74789" w:rsidR="00A54F20" w:rsidRPr="00A54F20" w:rsidRDefault="00A54F20" w:rsidP="00A54F20">
      <w:r w:rsidRPr="00A54F20">
        <w:lastRenderedPageBreak/>
        <w:drawing>
          <wp:inline distT="0" distB="0" distL="0" distR="0" wp14:anchorId="17B06FC4" wp14:editId="37B7F178">
            <wp:extent cx="1200150" cy="333375"/>
            <wp:effectExtent l="0" t="0" r="0" b="9525"/>
            <wp:docPr id="1815599292" name="Picture 9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descr="image"/>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1200150" cy="333375"/>
                    </a:xfrm>
                    <a:prstGeom prst="rect">
                      <a:avLst/>
                    </a:prstGeom>
                    <a:noFill/>
                    <a:ln>
                      <a:noFill/>
                    </a:ln>
                  </pic:spPr>
                </pic:pic>
              </a:graphicData>
            </a:graphic>
          </wp:inline>
        </w:drawing>
      </w:r>
      <w:r w:rsidRPr="00A54F20">
        <w:rPr>
          <w:b/>
          <w:bCs/>
        </w:rPr>
        <w:t>(10.27)</w:t>
      </w:r>
    </w:p>
    <w:p w14:paraId="2155C7FE" w14:textId="6E895C1C" w:rsidR="00A54F20" w:rsidRPr="00A54F20" w:rsidRDefault="00A54F20" w:rsidP="00A54F20">
      <w:r w:rsidRPr="00A54F20">
        <w:rPr>
          <w:i/>
          <w:iCs/>
        </w:rPr>
        <w:t>“What does the Hopkins Statistic tell us about how likely data set</w:t>
      </w:r>
      <w:r w:rsidRPr="00A54F20">
        <w:t> D </w:t>
      </w:r>
      <w:r w:rsidRPr="00A54F20">
        <w:rPr>
          <w:i/>
          <w:iCs/>
        </w:rPr>
        <w:t>follows a uniform distribution in the data space?”</w:t>
      </w:r>
      <w:r w:rsidRPr="00A54F20">
        <w:t> If </w:t>
      </w:r>
      <w:r w:rsidRPr="00A54F20">
        <w:rPr>
          <w:i/>
          <w:iCs/>
        </w:rPr>
        <w:t>D</w:t>
      </w:r>
      <w:r w:rsidRPr="00A54F20">
        <w:t> were uniformly distributed, then </w:t>
      </w:r>
      <w:r w:rsidRPr="00A54F20">
        <w:drawing>
          <wp:inline distT="0" distB="0" distL="0" distR="0" wp14:anchorId="66BC81B3" wp14:editId="074EA129">
            <wp:extent cx="390525" cy="152400"/>
            <wp:effectExtent l="0" t="0" r="9525" b="0"/>
            <wp:docPr id="121203987" name="Picture 9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descr="image"/>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A54F20">
        <w:t> and </w:t>
      </w:r>
      <w:r w:rsidRPr="00A54F20">
        <w:drawing>
          <wp:inline distT="0" distB="0" distL="0" distR="0" wp14:anchorId="68C8A583" wp14:editId="58DE54E1">
            <wp:extent cx="390525" cy="152400"/>
            <wp:effectExtent l="0" t="0" r="9525" b="0"/>
            <wp:docPr id="608274357" name="Picture 9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2" descr="image"/>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A54F20">
        <w:t> would be close to each other, and thus </w:t>
      </w:r>
      <w:r w:rsidRPr="00A54F20">
        <w:rPr>
          <w:i/>
          <w:iCs/>
        </w:rPr>
        <w:t>H</w:t>
      </w:r>
      <w:r w:rsidRPr="00A54F20">
        <w:t> would be about 0.5. However, if </w:t>
      </w:r>
      <w:r w:rsidRPr="00A54F20">
        <w:rPr>
          <w:i/>
          <w:iCs/>
        </w:rPr>
        <w:t>D</w:t>
      </w:r>
      <w:r w:rsidRPr="00A54F20">
        <w:t> were highly skewed, then </w:t>
      </w:r>
      <w:r w:rsidRPr="00A54F20">
        <w:drawing>
          <wp:inline distT="0" distB="0" distL="0" distR="0" wp14:anchorId="74828B99" wp14:editId="35B9FDB6">
            <wp:extent cx="390525" cy="152400"/>
            <wp:effectExtent l="0" t="0" r="9525" b="0"/>
            <wp:docPr id="573694391" name="Picture 9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 descr="image"/>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A54F20">
        <w:t> would be substantially smaller than </w:t>
      </w:r>
      <w:r w:rsidRPr="00A54F20">
        <w:drawing>
          <wp:inline distT="0" distB="0" distL="0" distR="0" wp14:anchorId="4F3253D5" wp14:editId="6C05792E">
            <wp:extent cx="390525" cy="152400"/>
            <wp:effectExtent l="0" t="0" r="9525" b="0"/>
            <wp:docPr id="339064568" name="Picture 9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4" descr="image"/>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390525" cy="152400"/>
                    </a:xfrm>
                    <a:prstGeom prst="rect">
                      <a:avLst/>
                    </a:prstGeom>
                    <a:noFill/>
                    <a:ln>
                      <a:noFill/>
                    </a:ln>
                  </pic:spPr>
                </pic:pic>
              </a:graphicData>
            </a:graphic>
          </wp:inline>
        </w:drawing>
      </w:r>
      <w:r w:rsidRPr="00A54F20">
        <w:t> in expectation, and thus </w:t>
      </w:r>
      <w:r w:rsidRPr="00A54F20">
        <w:rPr>
          <w:i/>
          <w:iCs/>
        </w:rPr>
        <w:t>H</w:t>
      </w:r>
      <w:r w:rsidRPr="00A54F20">
        <w:t> would be close to 0.</w:t>
      </w:r>
    </w:p>
    <w:p w14:paraId="72E60DB3" w14:textId="77777777" w:rsidR="00A54F20" w:rsidRPr="00A54F20" w:rsidRDefault="00A54F20" w:rsidP="00A54F20">
      <w:r w:rsidRPr="00A54F20">
        <w:t>Our null hypothesis is the </w:t>
      </w:r>
      <w:r w:rsidRPr="00A54F20">
        <w:rPr>
          <w:i/>
          <w:iCs/>
        </w:rPr>
        <w:t>homogeneous hypothesis</w:t>
      </w:r>
      <w:r w:rsidRPr="00A54F20">
        <w:t> —that </w:t>
      </w:r>
      <w:r w:rsidRPr="00A54F20">
        <w:rPr>
          <w:i/>
          <w:iCs/>
        </w:rPr>
        <w:t>D</w:t>
      </w:r>
      <w:r w:rsidRPr="00A54F20">
        <w:t> is uniformly distributed and thus contains no meaningful clusters. The </w:t>
      </w:r>
      <w:r w:rsidRPr="00A54F20">
        <w:rPr>
          <w:i/>
          <w:iCs/>
        </w:rPr>
        <w:t>nonhomogeneous hypothesis</w:t>
      </w:r>
      <w:r w:rsidRPr="00A54F20">
        <w:t> (i.e., that </w:t>
      </w:r>
      <w:r w:rsidRPr="00A54F20">
        <w:rPr>
          <w:i/>
          <w:iCs/>
        </w:rPr>
        <w:t>D</w:t>
      </w:r>
      <w:r w:rsidRPr="00A54F20">
        <w:t> is not uniformly distributed and thus contains clusters) is the alternative hypothesis. We can conduct the Hopkins Statistic test iteratively, using 0.5 as the threshold to reject the alternative hypothesis. That is, if </w:t>
      </w:r>
      <w:r w:rsidRPr="00A54F20">
        <w:rPr>
          <w:i/>
          <w:iCs/>
        </w:rPr>
        <w:t>H</w:t>
      </w:r>
      <w:r w:rsidRPr="00A54F20">
        <w:t> &gt; 0.5, then it is unlikely that </w:t>
      </w:r>
      <w:r w:rsidRPr="00A54F20">
        <w:rPr>
          <w:i/>
          <w:iCs/>
        </w:rPr>
        <w:t>D</w:t>
      </w:r>
      <w:r w:rsidRPr="00A54F20">
        <w:t> has statistically significant clusters.</w:t>
      </w:r>
    </w:p>
    <w:p w14:paraId="7EA86F3B" w14:textId="77777777" w:rsidR="00A54F20" w:rsidRPr="00A54F20" w:rsidRDefault="00A54F20" w:rsidP="00A54F20">
      <w:pPr>
        <w:rPr>
          <w:b/>
          <w:bCs/>
        </w:rPr>
      </w:pPr>
      <w:r w:rsidRPr="00A54F20">
        <w:rPr>
          <w:b/>
          <w:bCs/>
        </w:rPr>
        <w:t>10.6.2 Determining the Number of Clusters</w:t>
      </w:r>
    </w:p>
    <w:p w14:paraId="1EC01728" w14:textId="77777777" w:rsidR="00A54F20" w:rsidRPr="00A54F20" w:rsidRDefault="00A54F20" w:rsidP="00A54F20">
      <w:r w:rsidRPr="00A54F20">
        <w:t>Determining the “right” number of clusters in a data set is important, not only because some clustering algorithms like </w:t>
      </w:r>
      <w:r w:rsidRPr="00A54F20">
        <w:rPr>
          <w:i/>
          <w:iCs/>
        </w:rPr>
        <w:t>k</w:t>
      </w:r>
      <w:r w:rsidRPr="00A54F20">
        <w:t>-means require such a parameter, but also because the appropriate number of clusters controls the proper granularity of cluster analysis. It can be regarded as finding a good balance between </w:t>
      </w:r>
      <w:r w:rsidRPr="00A54F20">
        <w:rPr>
          <w:i/>
          <w:iCs/>
        </w:rPr>
        <w:t>compressibility</w:t>
      </w:r>
      <w:r w:rsidRPr="00A54F20">
        <w:t> and </w:t>
      </w:r>
      <w:r w:rsidRPr="00A54F20">
        <w:rPr>
          <w:i/>
          <w:iCs/>
        </w:rPr>
        <w:t>accuracy</w:t>
      </w:r>
      <w:r w:rsidRPr="00A54F20">
        <w:t xml:space="preserve"> in cluster analysis. Consider two extreme cases. What if you were to treat the entire data set as a cluster? This would maximize the compression of the data, but such a cluster analysis has no value. On the other hand, treating each object in a data set as a cluster gives the finest clustering resolution (i.e., most </w:t>
      </w:r>
      <w:proofErr w:type="gramStart"/>
      <w:r w:rsidRPr="00A54F20">
        <w:t>accurate</w:t>
      </w:r>
      <w:proofErr w:type="gramEnd"/>
      <w:r w:rsidRPr="00A54F20">
        <w:t xml:space="preserve"> due to the zero distance between an object and the corresponding cluster center). In some methods like </w:t>
      </w:r>
      <w:r w:rsidRPr="00A54F20">
        <w:rPr>
          <w:i/>
          <w:iCs/>
        </w:rPr>
        <w:t>k</w:t>
      </w:r>
      <w:r w:rsidRPr="00A54F20">
        <w:t>-means, this even achieves the best cost. However, having one object per cluster does not enable any data summarization.</w:t>
      </w:r>
    </w:p>
    <w:p w14:paraId="4A452296" w14:textId="77777777" w:rsidR="00A54F20" w:rsidRPr="00A54F20" w:rsidRDefault="00A54F20" w:rsidP="00A54F20">
      <w:r w:rsidRPr="00A54F20">
        <w:t>Determining the number of clusters is far from easy, often because the “right” number is ambiguous. Figuring out what the right number of clusters should be often depends on the distribution’s shape and scale in the data set, as well as the clustering resolution required by the user. There are many possible ways to estimate the number of clusters. Here, we briefly introduce a few simple yet popular and effective methods.</w:t>
      </w:r>
    </w:p>
    <w:p w14:paraId="594CB227" w14:textId="3E594B1C" w:rsidR="00A54F20" w:rsidRPr="00A54F20" w:rsidRDefault="00A54F20" w:rsidP="00A54F20">
      <w:r w:rsidRPr="00A54F20">
        <w:t>A simple method is to set the number of clusters to about </w:t>
      </w:r>
      <w:r w:rsidRPr="00A54F20">
        <w:drawing>
          <wp:inline distT="0" distB="0" distL="0" distR="0" wp14:anchorId="58C6F7E8" wp14:editId="1A72BA14">
            <wp:extent cx="219075" cy="180975"/>
            <wp:effectExtent l="0" t="0" r="9525" b="9525"/>
            <wp:docPr id="1196676142" name="Picture 9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descr="image"/>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sidRPr="00A54F20">
        <w:t> for a data set of </w:t>
      </w:r>
      <w:r w:rsidRPr="00A54F20">
        <w:rPr>
          <w:i/>
          <w:iCs/>
        </w:rPr>
        <w:t>n</w:t>
      </w:r>
      <w:r w:rsidRPr="00A54F20">
        <w:t> points. In expectation, each cluster has </w:t>
      </w:r>
      <w:r w:rsidRPr="00A54F20">
        <w:drawing>
          <wp:inline distT="0" distB="0" distL="0" distR="0" wp14:anchorId="64215DD7" wp14:editId="07193D21">
            <wp:extent cx="371475" cy="152400"/>
            <wp:effectExtent l="0" t="0" r="9525" b="0"/>
            <wp:docPr id="714842464" name="Picture 9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descr="image"/>
                    <pic:cNvPicPr>
                      <a:picLocks noChangeAspect="1" noChangeArrowheads="1"/>
                    </pic:cNvPicPr>
                  </pic:nvPicPr>
                  <pic:blipFill>
                    <a:blip r:embed="rId543">
                      <a:extLst>
                        <a:ext uri="{28A0092B-C50C-407E-A947-70E740481C1C}">
                          <a14:useLocalDpi xmlns:a14="http://schemas.microsoft.com/office/drawing/2010/main" val="0"/>
                        </a:ext>
                      </a:extLst>
                    </a:blip>
                    <a:srcRect/>
                    <a:stretch>
                      <a:fillRect/>
                    </a:stretch>
                  </pic:blipFill>
                  <pic:spPr bwMode="auto">
                    <a:xfrm>
                      <a:off x="0" y="0"/>
                      <a:ext cx="371475" cy="152400"/>
                    </a:xfrm>
                    <a:prstGeom prst="rect">
                      <a:avLst/>
                    </a:prstGeom>
                    <a:noFill/>
                    <a:ln>
                      <a:noFill/>
                    </a:ln>
                  </pic:spPr>
                </pic:pic>
              </a:graphicData>
            </a:graphic>
          </wp:inline>
        </w:drawing>
      </w:r>
      <w:r w:rsidRPr="00A54F20">
        <w:t> points.</w:t>
      </w:r>
    </w:p>
    <w:p w14:paraId="6E5B5DF4" w14:textId="77777777" w:rsidR="00A54F20" w:rsidRPr="00A54F20" w:rsidRDefault="00A54F20" w:rsidP="00A54F20">
      <w:r w:rsidRPr="00A54F20">
        <w:t>The </w:t>
      </w:r>
      <w:r w:rsidRPr="00A54F20">
        <w:rPr>
          <w:b/>
          <w:bCs/>
        </w:rPr>
        <w:t>elbow method</w:t>
      </w:r>
      <w:r w:rsidRPr="00A54F20">
        <w:t xml:space="preserve"> is based on the observation that increasing the number of clusters can help to reduce the sum of within-cluster variance of each cluster. This is because having more clusters allows one to capture finer groups of data objects that are more </w:t>
      </w:r>
      <w:proofErr w:type="gramStart"/>
      <w:r w:rsidRPr="00A54F20">
        <w:t>similar to</w:t>
      </w:r>
      <w:proofErr w:type="gramEnd"/>
      <w:r w:rsidRPr="00A54F20">
        <w:t xml:space="preserve"> </w:t>
      </w:r>
      <w:r w:rsidRPr="00A54F20">
        <w:lastRenderedPageBreak/>
        <w:t>each other. However, the marginal effect of reducing the sum of within-cluster variances may drop if too many clusters are formed, because splitting a cohesive cluster into two gives only a small reduction. Consequently, a heuristic for selecting the right number of clusters is to use the turning point in the curve of the sum of within-cluster variances with respect to the number of clusters.</w:t>
      </w:r>
    </w:p>
    <w:p w14:paraId="42304709" w14:textId="77777777" w:rsidR="00A54F20" w:rsidRPr="00A54F20" w:rsidRDefault="00A54F20" w:rsidP="00A54F20">
      <w:r w:rsidRPr="00A54F20">
        <w:t>Technically, given a number, </w:t>
      </w:r>
      <w:r w:rsidRPr="00A54F20">
        <w:rPr>
          <w:i/>
          <w:iCs/>
        </w:rPr>
        <w:t>k</w:t>
      </w:r>
      <w:r w:rsidRPr="00A54F20">
        <w:t> &gt; 0, we can form </w:t>
      </w:r>
      <w:r w:rsidRPr="00A54F20">
        <w:rPr>
          <w:i/>
          <w:iCs/>
        </w:rPr>
        <w:t>k</w:t>
      </w:r>
      <w:r w:rsidRPr="00A54F20">
        <w:t> clusters on the data set in question using a clustering algorithm like </w:t>
      </w:r>
      <w:r w:rsidRPr="00A54F20">
        <w:rPr>
          <w:i/>
          <w:iCs/>
        </w:rPr>
        <w:t>k</w:t>
      </w:r>
      <w:r w:rsidRPr="00A54F20">
        <w:t>-means, and calculate the sum of within-cluster variances, </w:t>
      </w:r>
      <w:r w:rsidRPr="00A54F20">
        <w:rPr>
          <w:i/>
          <w:iCs/>
        </w:rPr>
        <w:t>var</w:t>
      </w:r>
      <w:r w:rsidRPr="00A54F20">
        <w:t>(</w:t>
      </w:r>
      <w:r w:rsidRPr="00A54F20">
        <w:rPr>
          <w:i/>
          <w:iCs/>
        </w:rPr>
        <w:t>k</w:t>
      </w:r>
      <w:r w:rsidRPr="00A54F20">
        <w:t>). We can then plot the curve of </w:t>
      </w:r>
      <w:r w:rsidRPr="00A54F20">
        <w:rPr>
          <w:i/>
          <w:iCs/>
        </w:rPr>
        <w:t>var</w:t>
      </w:r>
      <w:r w:rsidRPr="00A54F20">
        <w:t> with respect to </w:t>
      </w:r>
      <w:r w:rsidRPr="00A54F20">
        <w:rPr>
          <w:i/>
          <w:iCs/>
        </w:rPr>
        <w:t>k</w:t>
      </w:r>
      <w:r w:rsidRPr="00A54F20">
        <w:t>. The first (or most significant) turning point of the curve suggests the “right” number.</w:t>
      </w:r>
    </w:p>
    <w:p w14:paraId="5122059A" w14:textId="77777777" w:rsidR="00A54F20" w:rsidRPr="00A54F20" w:rsidRDefault="00A54F20" w:rsidP="00A54F20">
      <w:r w:rsidRPr="00A54F20">
        <w:t xml:space="preserve">More advanced methods can determine the number of clusters using information criteria or information </w:t>
      </w:r>
      <w:proofErr w:type="gramStart"/>
      <w:r w:rsidRPr="00A54F20">
        <w:t>theoretic</w:t>
      </w:r>
      <w:proofErr w:type="gramEnd"/>
      <w:r w:rsidRPr="00A54F20">
        <w:t xml:space="preserve"> approaches. Please refer to the bibliographic notes for further information (</w:t>
      </w:r>
      <w:hyperlink r:id="rId544" w:anchor="S0150_CHP010" w:history="1">
        <w:r w:rsidRPr="00A54F20">
          <w:rPr>
            <w:rStyle w:val="Hyperlink"/>
            <w:b/>
            <w:bCs/>
          </w:rPr>
          <w:t>Section 10.9</w:t>
        </w:r>
      </w:hyperlink>
      <w:r w:rsidRPr="00A54F20">
        <w:t>).</w:t>
      </w:r>
    </w:p>
    <w:p w14:paraId="213DBCEA" w14:textId="77777777" w:rsidR="00A54F20" w:rsidRPr="00A54F20" w:rsidRDefault="00A54F20" w:rsidP="00A54F20">
      <w:r w:rsidRPr="00A54F20">
        <w:t>The “right” number of clusters in a data set can also be determined by </w:t>
      </w:r>
      <w:r w:rsidRPr="00A54F20">
        <w:rPr>
          <w:b/>
          <w:bCs/>
        </w:rPr>
        <w:t>cross-validation</w:t>
      </w:r>
      <w:r w:rsidRPr="00A54F20">
        <w:t>, a technique often used in classification (</w:t>
      </w:r>
      <w:hyperlink r:id="rId545" w:history="1">
        <w:r w:rsidRPr="00A54F20">
          <w:rPr>
            <w:rStyle w:val="Hyperlink"/>
            <w:b/>
            <w:bCs/>
          </w:rPr>
          <w:t>Chapter 8</w:t>
        </w:r>
      </w:hyperlink>
      <w:r w:rsidRPr="00A54F20">
        <w:t>). First, divide the given data set, </w:t>
      </w:r>
      <w:r w:rsidRPr="00A54F20">
        <w:rPr>
          <w:i/>
          <w:iCs/>
        </w:rPr>
        <w:t>D</w:t>
      </w:r>
      <w:r w:rsidRPr="00A54F20">
        <w:t>, into </w:t>
      </w:r>
      <w:r w:rsidRPr="00A54F20">
        <w:rPr>
          <w:i/>
          <w:iCs/>
        </w:rPr>
        <w:t>m</w:t>
      </w:r>
      <w:r w:rsidRPr="00A54F20">
        <w:t> parts. Next, use </w:t>
      </w:r>
      <w:r w:rsidRPr="00A54F20">
        <w:rPr>
          <w:i/>
          <w:iCs/>
        </w:rPr>
        <w:t>m</w:t>
      </w:r>
      <w:r w:rsidRPr="00A54F20">
        <w:t> − 1 parts to build a clustering model, and use the remaining part to test the quality of the clustering. For example, for each point in the test set, we can find the closest centroid. Consequently, we can use the sum of the squared distances between all points in the test set and the closest centroids to measure how well the clustering model fits the test set. For any integer </w:t>
      </w:r>
      <w:r w:rsidRPr="00A54F20">
        <w:rPr>
          <w:i/>
          <w:iCs/>
        </w:rPr>
        <w:t>k</w:t>
      </w:r>
      <w:r w:rsidRPr="00A54F20">
        <w:t> &gt; 0, we repeat this process </w:t>
      </w:r>
      <w:r w:rsidRPr="00A54F20">
        <w:rPr>
          <w:i/>
          <w:iCs/>
        </w:rPr>
        <w:t>m</w:t>
      </w:r>
      <w:r w:rsidRPr="00A54F20">
        <w:t xml:space="preserve"> times to derive </w:t>
      </w:r>
      <w:proofErr w:type="spellStart"/>
      <w:r w:rsidRPr="00A54F20">
        <w:t>clusterings</w:t>
      </w:r>
      <w:proofErr w:type="spellEnd"/>
      <w:r w:rsidRPr="00A54F20">
        <w:t xml:space="preserve"> of </w:t>
      </w:r>
      <w:r w:rsidRPr="00A54F20">
        <w:rPr>
          <w:i/>
          <w:iCs/>
        </w:rPr>
        <w:t>k</w:t>
      </w:r>
      <w:r w:rsidRPr="00A54F20">
        <w:t xml:space="preserve"> clusters by using each part in turn as the test set. The </w:t>
      </w:r>
      <w:proofErr w:type="gramStart"/>
      <w:r w:rsidRPr="00A54F20">
        <w:t>average of the</w:t>
      </w:r>
      <w:proofErr w:type="gramEnd"/>
      <w:r w:rsidRPr="00A54F20">
        <w:t xml:space="preserve"> quality measure is taken as the overall quality measure. We can then compare the overall quality measure with respect to different values of </w:t>
      </w:r>
      <w:proofErr w:type="gramStart"/>
      <w:r w:rsidRPr="00A54F20">
        <w:rPr>
          <w:i/>
          <w:iCs/>
        </w:rPr>
        <w:t>k</w:t>
      </w:r>
      <w:r w:rsidRPr="00A54F20">
        <w:t>, and</w:t>
      </w:r>
      <w:proofErr w:type="gramEnd"/>
      <w:r w:rsidRPr="00A54F20">
        <w:t xml:space="preserve"> find the number of clusters that best fits the data.</w:t>
      </w:r>
    </w:p>
    <w:p w14:paraId="588519EC" w14:textId="77777777" w:rsidR="00A54F20" w:rsidRPr="00A54F20" w:rsidRDefault="00A54F20" w:rsidP="00A54F20">
      <w:pPr>
        <w:rPr>
          <w:b/>
          <w:bCs/>
        </w:rPr>
      </w:pPr>
      <w:r w:rsidRPr="00A54F20">
        <w:rPr>
          <w:b/>
          <w:bCs/>
        </w:rPr>
        <w:t>10.6.3 Measuring Clustering Quality</w:t>
      </w:r>
    </w:p>
    <w:p w14:paraId="0540666D" w14:textId="77777777" w:rsidR="00A54F20" w:rsidRPr="00A54F20" w:rsidRDefault="00A54F20" w:rsidP="00A54F20">
      <w:r w:rsidRPr="00A54F20">
        <w:t xml:space="preserve">Suppose you have assessed the clustering tendency of a given data set. You may have also tried to predetermine the number of clusters in the set. You can now apply one or multiple clustering methods to obtain </w:t>
      </w:r>
      <w:proofErr w:type="spellStart"/>
      <w:r w:rsidRPr="00A54F20">
        <w:t>clusterings</w:t>
      </w:r>
      <w:proofErr w:type="spellEnd"/>
      <w:r w:rsidRPr="00A54F20">
        <w:t xml:space="preserve"> of the data set. “</w:t>
      </w:r>
      <w:r w:rsidRPr="00A54F20">
        <w:rPr>
          <w:i/>
          <w:iCs/>
        </w:rPr>
        <w:t xml:space="preserve">How good is the clustering generated by a method, and how can we compare the </w:t>
      </w:r>
      <w:proofErr w:type="spellStart"/>
      <w:r w:rsidRPr="00A54F20">
        <w:rPr>
          <w:i/>
          <w:iCs/>
        </w:rPr>
        <w:t>clusterings</w:t>
      </w:r>
      <w:proofErr w:type="spellEnd"/>
      <w:r w:rsidRPr="00A54F20">
        <w:rPr>
          <w:i/>
          <w:iCs/>
        </w:rPr>
        <w:t xml:space="preserve"> generated by different methods?</w:t>
      </w:r>
      <w:r w:rsidRPr="00A54F20">
        <w:t>”</w:t>
      </w:r>
    </w:p>
    <w:p w14:paraId="12A62876" w14:textId="77777777" w:rsidR="00A54F20" w:rsidRPr="00A54F20" w:rsidRDefault="00A54F20" w:rsidP="00A54F20">
      <w:r w:rsidRPr="00A54F20">
        <w:t xml:space="preserve">We have a few methods to choose from for measuring the quality of </w:t>
      </w:r>
      <w:proofErr w:type="gramStart"/>
      <w:r w:rsidRPr="00A54F20">
        <w:t>a clustering</w:t>
      </w:r>
      <w:proofErr w:type="gramEnd"/>
      <w:r w:rsidRPr="00A54F20">
        <w:t>. In general, these methods can be categorized into two groups according to whether ground truth is available. Here, </w:t>
      </w:r>
      <w:r w:rsidRPr="00A54F20">
        <w:rPr>
          <w:i/>
          <w:iCs/>
        </w:rPr>
        <w:t>ground truth</w:t>
      </w:r>
      <w:r w:rsidRPr="00A54F20">
        <w:t> is the ideal clustering that is often built using human experts.</w:t>
      </w:r>
    </w:p>
    <w:p w14:paraId="0B6AE793" w14:textId="77777777" w:rsidR="00A54F20" w:rsidRPr="00A54F20" w:rsidRDefault="00A54F20" w:rsidP="00A54F20">
      <w:r w:rsidRPr="00A54F20">
        <w:t>If ground truth is available, it can be used by </w:t>
      </w:r>
      <w:r w:rsidRPr="00A54F20">
        <w:rPr>
          <w:b/>
          <w:bCs/>
        </w:rPr>
        <w:t>extrinsic methods</w:t>
      </w:r>
      <w:r w:rsidRPr="00A54F20">
        <w:t>, which compare the clustering against the group truth and measure. If the ground truth is unavailable, we can use </w:t>
      </w:r>
      <w:r w:rsidRPr="00A54F20">
        <w:rPr>
          <w:b/>
          <w:bCs/>
        </w:rPr>
        <w:t>intrinsic methods</w:t>
      </w:r>
      <w:r w:rsidRPr="00A54F20">
        <w:t xml:space="preserve">, which evaluate the goodness of a clustering by considering how </w:t>
      </w:r>
      <w:r w:rsidRPr="00A54F20">
        <w:lastRenderedPageBreak/>
        <w:t>well the clusters are separated. Ground truth can be considered as supervision in the form of “cluster labels.” Hence, extrinsic methods are also known as </w:t>
      </w:r>
      <w:r w:rsidRPr="00A54F20">
        <w:rPr>
          <w:i/>
          <w:iCs/>
        </w:rPr>
        <w:t>supervised methods</w:t>
      </w:r>
      <w:r w:rsidRPr="00A54F20">
        <w:t>, while intrinsic methods are </w:t>
      </w:r>
      <w:r w:rsidRPr="00A54F20">
        <w:rPr>
          <w:i/>
          <w:iCs/>
        </w:rPr>
        <w:t>unsupervised methods</w:t>
      </w:r>
      <w:r w:rsidRPr="00A54F20">
        <w:t>.</w:t>
      </w:r>
    </w:p>
    <w:p w14:paraId="1F42A86E" w14:textId="77777777" w:rsidR="00A54F20" w:rsidRPr="00A54F20" w:rsidRDefault="00A54F20" w:rsidP="00A54F20">
      <w:r w:rsidRPr="00A54F20">
        <w:t>Let’s have a look at simple methods from each category.</w:t>
      </w:r>
    </w:p>
    <w:p w14:paraId="5B443603" w14:textId="77777777" w:rsidR="00A54F20" w:rsidRPr="00A54F20" w:rsidRDefault="00A54F20" w:rsidP="00A54F20">
      <w:pPr>
        <w:rPr>
          <w:b/>
          <w:bCs/>
        </w:rPr>
      </w:pPr>
      <w:r w:rsidRPr="00A54F20">
        <w:rPr>
          <w:b/>
          <w:bCs/>
        </w:rPr>
        <w:t>Extrinsic Methods</w:t>
      </w:r>
    </w:p>
    <w:p w14:paraId="62D8F7D1" w14:textId="1E4BBFAB" w:rsidR="00A54F20" w:rsidRPr="00A54F20" w:rsidRDefault="00A54F20" w:rsidP="00A54F20">
      <w:r w:rsidRPr="00A54F20">
        <w:t>When the ground truth is available, we can compare it with a clustering to assess the clustering. Thus, the core task in extrinsic methods is to assign a score, </w:t>
      </w:r>
      <w:r w:rsidRPr="00A54F20">
        <w:drawing>
          <wp:inline distT="0" distB="0" distL="0" distR="0" wp14:anchorId="6F19E3C9" wp14:editId="66BA90A4">
            <wp:extent cx="552450" cy="238125"/>
            <wp:effectExtent l="0" t="0" r="0" b="9525"/>
            <wp:docPr id="1947546946" name="Picture 9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descr="image"/>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r w:rsidRPr="00A54F20">
        <w:t>, to a clustering, </w:t>
      </w:r>
      <w:r w:rsidRPr="00A54F20">
        <w:drawing>
          <wp:inline distT="0" distB="0" distL="0" distR="0" wp14:anchorId="4F447853" wp14:editId="283598B3">
            <wp:extent cx="133350" cy="171450"/>
            <wp:effectExtent l="0" t="0" r="0" b="0"/>
            <wp:docPr id="217387248" name="Picture 9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8" descr="image"/>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A54F20">
        <w:t>, given the ground truth, </w:t>
      </w:r>
      <w:r w:rsidRPr="00A54F20">
        <w:drawing>
          <wp:inline distT="0" distB="0" distL="0" distR="0" wp14:anchorId="10C8EDFC" wp14:editId="148499D1">
            <wp:extent cx="171450" cy="238125"/>
            <wp:effectExtent l="0" t="0" r="0" b="9525"/>
            <wp:docPr id="2123260547" name="Picture 9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9" descr="image"/>
                    <pic:cNvPicPr>
                      <a:picLocks noChangeAspect="1" noChangeArrowheads="1"/>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171450" cy="238125"/>
                    </a:xfrm>
                    <a:prstGeom prst="rect">
                      <a:avLst/>
                    </a:prstGeom>
                    <a:noFill/>
                    <a:ln>
                      <a:noFill/>
                    </a:ln>
                  </pic:spPr>
                </pic:pic>
              </a:graphicData>
            </a:graphic>
          </wp:inline>
        </w:drawing>
      </w:r>
      <w:r w:rsidRPr="00A54F20">
        <w:t>. Whether an extrinsic method is effective largely depends on the measure, </w:t>
      </w:r>
      <w:r w:rsidRPr="00A54F20">
        <w:rPr>
          <w:i/>
          <w:iCs/>
        </w:rPr>
        <w:t>Q</w:t>
      </w:r>
      <w:r w:rsidRPr="00A54F20">
        <w:t>, it uses.</w:t>
      </w:r>
    </w:p>
    <w:p w14:paraId="38A7E7E4" w14:textId="77777777" w:rsidR="00A54F20" w:rsidRPr="00A54F20" w:rsidRDefault="00A54F20" w:rsidP="00A54F20">
      <w:r w:rsidRPr="00A54F20">
        <w:t>In general, a measure </w:t>
      </w:r>
      <w:r w:rsidRPr="00A54F20">
        <w:rPr>
          <w:i/>
          <w:iCs/>
        </w:rPr>
        <w:t>Q</w:t>
      </w:r>
      <w:r w:rsidRPr="00A54F20">
        <w:t> on clustering quality is effective if it satisfies the following four essential criteria:</w:t>
      </w:r>
    </w:p>
    <w:p w14:paraId="1C77DCF0" w14:textId="1A14CF9B" w:rsidR="00A54F20" w:rsidRPr="00A54F20" w:rsidRDefault="00A54F20" w:rsidP="00A54F20">
      <w:r w:rsidRPr="00A54F20">
        <w:rPr>
          <w:rFonts w:ascii="Arial" w:hAnsi="Arial" w:cs="Arial"/>
        </w:rPr>
        <w:t>■</w:t>
      </w:r>
      <w:r w:rsidRPr="00A54F20">
        <w:rPr>
          <w:rFonts w:ascii="Aptos" w:hAnsi="Aptos" w:cs="Aptos"/>
        </w:rPr>
        <w:t> </w:t>
      </w:r>
      <w:r w:rsidRPr="00A54F20">
        <w:rPr>
          <w:b/>
          <w:bCs/>
        </w:rPr>
        <w:t>Cluster homogeneity.</w:t>
      </w:r>
      <w:r w:rsidRPr="00A54F20">
        <w:t xml:space="preserve"> This requires that the </w:t>
      </w:r>
      <w:proofErr w:type="gramStart"/>
      <w:r w:rsidRPr="00A54F20">
        <w:t>more pure</w:t>
      </w:r>
      <w:proofErr w:type="gramEnd"/>
      <w:r w:rsidRPr="00A54F20">
        <w:t xml:space="preserve"> the clusters in a clustering are, the better the clustering. Suppose that ground truth says that the objects in a data set, </w:t>
      </w:r>
      <w:r w:rsidRPr="00A54F20">
        <w:rPr>
          <w:i/>
          <w:iCs/>
        </w:rPr>
        <w:t>D</w:t>
      </w:r>
      <w:r w:rsidRPr="00A54F20">
        <w:t>, can belong to categories </w:t>
      </w:r>
      <w:r w:rsidRPr="00A54F20">
        <w:rPr>
          <w:i/>
          <w:iCs/>
        </w:rPr>
        <w:t>L</w:t>
      </w:r>
      <w:r w:rsidRPr="00A54F20">
        <w:rPr>
          <w:b/>
          <w:bCs/>
          <w:vertAlign w:val="subscript"/>
        </w:rPr>
        <w:t>1</w:t>
      </w:r>
      <w:r w:rsidRPr="00A54F20">
        <w:t>, …, </w:t>
      </w:r>
      <w:r w:rsidRPr="00A54F20">
        <w:rPr>
          <w:i/>
          <w:iCs/>
        </w:rPr>
        <w:t>L</w:t>
      </w:r>
      <w:r w:rsidRPr="00A54F20">
        <w:rPr>
          <w:b/>
          <w:bCs/>
          <w:i/>
          <w:iCs/>
          <w:vertAlign w:val="subscript"/>
        </w:rPr>
        <w:t>n</w:t>
      </w:r>
      <w:r w:rsidRPr="00A54F20">
        <w:t>. Consider clustering, </w:t>
      </w:r>
      <w:r w:rsidRPr="00A54F20">
        <w:drawing>
          <wp:inline distT="0" distB="0" distL="0" distR="0" wp14:anchorId="075E8A42" wp14:editId="34A787E3">
            <wp:extent cx="152400" cy="228600"/>
            <wp:effectExtent l="0" t="0" r="0" b="0"/>
            <wp:docPr id="2113582225" name="Picture 9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0" descr="image"/>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54F20">
        <w:t>, wherein a cluster </w:t>
      </w:r>
      <w:r w:rsidRPr="00A54F20">
        <w:drawing>
          <wp:inline distT="0" distB="0" distL="0" distR="0" wp14:anchorId="50EAB1CF" wp14:editId="1FC9D6E7">
            <wp:extent cx="400050" cy="228600"/>
            <wp:effectExtent l="0" t="0" r="0" b="0"/>
            <wp:docPr id="551488528" name="Picture 9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1" descr="image"/>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400050" cy="228600"/>
                    </a:xfrm>
                    <a:prstGeom prst="rect">
                      <a:avLst/>
                    </a:prstGeom>
                    <a:noFill/>
                    <a:ln>
                      <a:noFill/>
                    </a:ln>
                  </pic:spPr>
                </pic:pic>
              </a:graphicData>
            </a:graphic>
          </wp:inline>
        </w:drawing>
      </w:r>
      <w:r w:rsidRPr="00A54F20">
        <w:t> contains objects from two categories </w:t>
      </w:r>
      <w:r w:rsidRPr="00A54F20">
        <w:rPr>
          <w:i/>
          <w:iCs/>
        </w:rPr>
        <w:t>L</w:t>
      </w:r>
      <w:r w:rsidRPr="00A54F20">
        <w:rPr>
          <w:b/>
          <w:bCs/>
          <w:i/>
          <w:iCs/>
          <w:vertAlign w:val="subscript"/>
        </w:rPr>
        <w:t>i</w:t>
      </w:r>
      <w:r w:rsidRPr="00A54F20">
        <w:t>, </w:t>
      </w:r>
      <w:proofErr w:type="spellStart"/>
      <w:r w:rsidRPr="00A54F20">
        <w:rPr>
          <w:i/>
          <w:iCs/>
        </w:rPr>
        <w:t>L</w:t>
      </w:r>
      <w:r w:rsidRPr="00A54F20">
        <w:rPr>
          <w:b/>
          <w:bCs/>
          <w:i/>
          <w:iCs/>
          <w:vertAlign w:val="subscript"/>
        </w:rPr>
        <w:t>j</w:t>
      </w:r>
      <w:proofErr w:type="spellEnd"/>
      <w:r w:rsidRPr="00A54F20">
        <w:t> (1 ≤ </w:t>
      </w:r>
      <w:proofErr w:type="spellStart"/>
      <w:r w:rsidRPr="00A54F20">
        <w:rPr>
          <w:i/>
          <w:iCs/>
        </w:rPr>
        <w:t>i</w:t>
      </w:r>
      <w:proofErr w:type="spellEnd"/>
      <w:r w:rsidRPr="00A54F20">
        <w:t> &lt; </w:t>
      </w:r>
      <w:r w:rsidRPr="00A54F20">
        <w:rPr>
          <w:i/>
          <w:iCs/>
        </w:rPr>
        <w:t>j</w:t>
      </w:r>
      <w:r w:rsidRPr="00A54F20">
        <w:t> ≤ </w:t>
      </w:r>
      <w:r w:rsidRPr="00A54F20">
        <w:rPr>
          <w:i/>
          <w:iCs/>
        </w:rPr>
        <w:t>n</w:t>
      </w:r>
      <w:r w:rsidRPr="00A54F20">
        <w:t>). Also consider clustering </w:t>
      </w:r>
      <w:r w:rsidRPr="00A54F20">
        <w:drawing>
          <wp:inline distT="0" distB="0" distL="0" distR="0" wp14:anchorId="56B43601" wp14:editId="7B527D46">
            <wp:extent cx="161925" cy="228600"/>
            <wp:effectExtent l="0" t="0" r="9525" b="0"/>
            <wp:docPr id="1305456605" name="Picture 9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2"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which is identical to </w:t>
      </w:r>
      <w:r w:rsidRPr="00A54F20">
        <w:drawing>
          <wp:inline distT="0" distB="0" distL="0" distR="0" wp14:anchorId="5A889C1A" wp14:editId="041C2A92">
            <wp:extent cx="152400" cy="228600"/>
            <wp:effectExtent l="0" t="0" r="0" b="0"/>
            <wp:docPr id="1845676255" name="Picture 9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3" descr="image"/>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54F20">
        <w:t> except that </w:t>
      </w:r>
      <w:r w:rsidRPr="00A54F20">
        <w:rPr>
          <w:i/>
          <w:iCs/>
        </w:rPr>
        <w:t>C</w:t>
      </w:r>
      <w:r w:rsidRPr="00A54F20">
        <w:rPr>
          <w:b/>
          <w:bCs/>
          <w:vertAlign w:val="subscript"/>
        </w:rPr>
        <w:t>2</w:t>
      </w:r>
      <w:r w:rsidRPr="00A54F20">
        <w:t> is split into two clusters containing the objects in </w:t>
      </w:r>
      <w:r w:rsidRPr="00A54F20">
        <w:rPr>
          <w:i/>
          <w:iCs/>
        </w:rPr>
        <w:t>L</w:t>
      </w:r>
      <w:r w:rsidRPr="00A54F20">
        <w:rPr>
          <w:b/>
          <w:bCs/>
          <w:i/>
          <w:iCs/>
          <w:vertAlign w:val="subscript"/>
        </w:rPr>
        <w:t>i</w:t>
      </w:r>
      <w:r w:rsidRPr="00A54F20">
        <w:t> and </w:t>
      </w:r>
      <w:proofErr w:type="spellStart"/>
      <w:r w:rsidRPr="00A54F20">
        <w:rPr>
          <w:i/>
          <w:iCs/>
        </w:rPr>
        <w:t>L</w:t>
      </w:r>
      <w:r w:rsidRPr="00A54F20">
        <w:rPr>
          <w:b/>
          <w:bCs/>
          <w:i/>
          <w:iCs/>
          <w:vertAlign w:val="subscript"/>
        </w:rPr>
        <w:t>j</w:t>
      </w:r>
      <w:proofErr w:type="spellEnd"/>
      <w:r w:rsidRPr="00A54F20">
        <w:t>, respectively. A clustering quality measure, </w:t>
      </w:r>
      <w:r w:rsidRPr="00A54F20">
        <w:rPr>
          <w:i/>
          <w:iCs/>
        </w:rPr>
        <w:t>Q</w:t>
      </w:r>
      <w:r w:rsidRPr="00A54F20">
        <w:t>, respecting cluster homogeneity should give a higher score to </w:t>
      </w:r>
      <w:r w:rsidRPr="00A54F20">
        <w:drawing>
          <wp:inline distT="0" distB="0" distL="0" distR="0" wp14:anchorId="45D9862F" wp14:editId="0F0186F5">
            <wp:extent cx="161925" cy="228600"/>
            <wp:effectExtent l="0" t="0" r="9525" b="0"/>
            <wp:docPr id="2007704138" name="Picture 9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4"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w:t>
      </w:r>
      <w:proofErr w:type="spellStart"/>
      <w:r w:rsidRPr="00A54F20">
        <w:t>than</w:t>
      </w:r>
      <w:proofErr w:type="spellEnd"/>
      <w:r w:rsidRPr="00A54F20">
        <w:t> </w:t>
      </w:r>
      <w:r w:rsidRPr="00A54F20">
        <w:drawing>
          <wp:inline distT="0" distB="0" distL="0" distR="0" wp14:anchorId="44FD92C3" wp14:editId="5F313132">
            <wp:extent cx="152400" cy="228600"/>
            <wp:effectExtent l="0" t="0" r="0" b="0"/>
            <wp:docPr id="322784862" name="Picture 9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 descr="image"/>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54F20">
        <w:t>, that is, </w:t>
      </w:r>
      <w:r w:rsidRPr="00A54F20">
        <w:drawing>
          <wp:inline distT="0" distB="0" distL="0" distR="0" wp14:anchorId="4EF42CF0" wp14:editId="5CD77AE9">
            <wp:extent cx="1276350" cy="238125"/>
            <wp:effectExtent l="0" t="0" r="0" b="9525"/>
            <wp:docPr id="1507220437" name="Picture 9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6" descr="image"/>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276350" cy="238125"/>
                    </a:xfrm>
                    <a:prstGeom prst="rect">
                      <a:avLst/>
                    </a:prstGeom>
                    <a:noFill/>
                    <a:ln>
                      <a:noFill/>
                    </a:ln>
                  </pic:spPr>
                </pic:pic>
              </a:graphicData>
            </a:graphic>
          </wp:inline>
        </w:drawing>
      </w:r>
      <w:r w:rsidRPr="00A54F20">
        <w:t>.</w:t>
      </w:r>
    </w:p>
    <w:p w14:paraId="3D63A520" w14:textId="2275F203" w:rsidR="00A54F20" w:rsidRPr="00A54F20" w:rsidRDefault="00A54F20" w:rsidP="00A54F20">
      <w:r w:rsidRPr="00A54F20">
        <w:rPr>
          <w:rFonts w:ascii="Arial" w:hAnsi="Arial" w:cs="Arial"/>
        </w:rPr>
        <w:t>■</w:t>
      </w:r>
      <w:r w:rsidRPr="00A54F20">
        <w:rPr>
          <w:rFonts w:ascii="Aptos" w:hAnsi="Aptos" w:cs="Aptos"/>
        </w:rPr>
        <w:t> </w:t>
      </w:r>
      <w:r w:rsidRPr="00A54F20">
        <w:rPr>
          <w:b/>
          <w:bCs/>
        </w:rPr>
        <w:t>Cluster completeness.</w:t>
      </w:r>
      <w:r w:rsidRPr="00A54F20">
        <w:t xml:space="preserve"> This is the counterpart of cluster homogeneity. Cluster completeness requires that for a clustering, if any two objects belong to the same category according to ground truth, then they should be assigned to the same cluster. Cluster completeness requires that a </w:t>
      </w:r>
      <w:proofErr w:type="gramStart"/>
      <w:r w:rsidRPr="00A54F20">
        <w:t>clustering</w:t>
      </w:r>
      <w:proofErr w:type="gramEnd"/>
      <w:r w:rsidRPr="00A54F20">
        <w:t xml:space="preserve"> should assign objects belonging to the same category (according to ground truth) to the same cluster. Consider clustering </w:t>
      </w:r>
      <w:r w:rsidRPr="00A54F20">
        <w:drawing>
          <wp:inline distT="0" distB="0" distL="0" distR="0" wp14:anchorId="086CD4D3" wp14:editId="58A3E430">
            <wp:extent cx="152400" cy="228600"/>
            <wp:effectExtent l="0" t="0" r="0" b="0"/>
            <wp:docPr id="38275689" name="Picture 9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7" descr="image"/>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54F20">
        <w:t>, which contains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of which the members belong to the same category according to ground truth. Let clustering </w:t>
      </w:r>
      <w:r w:rsidRPr="00A54F20">
        <w:drawing>
          <wp:inline distT="0" distB="0" distL="0" distR="0" wp14:anchorId="522D49C4" wp14:editId="5225DB50">
            <wp:extent cx="161925" cy="228600"/>
            <wp:effectExtent l="0" t="0" r="9525" b="0"/>
            <wp:docPr id="1369653982" name="Picture 9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8"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be identical to </w:t>
      </w:r>
      <w:r w:rsidRPr="00A54F20">
        <w:drawing>
          <wp:inline distT="0" distB="0" distL="0" distR="0" wp14:anchorId="2E73B700" wp14:editId="1D000F82">
            <wp:extent cx="152400" cy="228600"/>
            <wp:effectExtent l="0" t="0" r="0" b="0"/>
            <wp:docPr id="357591510" name="Picture 9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9" descr="image"/>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54F20">
        <w:t> except that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are merged into one cluster in </w:t>
      </w:r>
      <w:r w:rsidRPr="00A54F20">
        <w:drawing>
          <wp:inline distT="0" distB="0" distL="0" distR="0" wp14:anchorId="284049D4" wp14:editId="095A8EBE">
            <wp:extent cx="161925" cy="228600"/>
            <wp:effectExtent l="0" t="0" r="9525" b="0"/>
            <wp:docPr id="525679756" name="Picture 9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0"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Then, a clustering quality measure, </w:t>
      </w:r>
      <w:r w:rsidRPr="00A54F20">
        <w:rPr>
          <w:i/>
          <w:iCs/>
        </w:rPr>
        <w:t>Q</w:t>
      </w:r>
      <w:r w:rsidRPr="00A54F20">
        <w:t>, respecting cluster completeness should give a higher score to </w:t>
      </w:r>
      <w:r w:rsidRPr="00A54F20">
        <w:drawing>
          <wp:inline distT="0" distB="0" distL="0" distR="0" wp14:anchorId="455D00CA" wp14:editId="6AF35E21">
            <wp:extent cx="161925" cy="228600"/>
            <wp:effectExtent l="0" t="0" r="9525" b="0"/>
            <wp:docPr id="1537150748" name="Picture 9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that is, </w:t>
      </w:r>
      <w:r w:rsidRPr="00A54F20">
        <w:drawing>
          <wp:inline distT="0" distB="0" distL="0" distR="0" wp14:anchorId="1BF416C2" wp14:editId="1C9FC332">
            <wp:extent cx="1276350" cy="238125"/>
            <wp:effectExtent l="0" t="0" r="0" b="9525"/>
            <wp:docPr id="1904524718" name="Picture 9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2" descr="image"/>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276350" cy="238125"/>
                    </a:xfrm>
                    <a:prstGeom prst="rect">
                      <a:avLst/>
                    </a:prstGeom>
                    <a:noFill/>
                    <a:ln>
                      <a:noFill/>
                    </a:ln>
                  </pic:spPr>
                </pic:pic>
              </a:graphicData>
            </a:graphic>
          </wp:inline>
        </w:drawing>
      </w:r>
      <w:r w:rsidRPr="00A54F20">
        <w:t>.</w:t>
      </w:r>
    </w:p>
    <w:p w14:paraId="32C29079" w14:textId="73B0BF72" w:rsidR="00A54F20" w:rsidRPr="00A54F20" w:rsidRDefault="00A54F20" w:rsidP="00A54F20">
      <w:r w:rsidRPr="00A54F20">
        <w:rPr>
          <w:rFonts w:ascii="Arial" w:hAnsi="Arial" w:cs="Arial"/>
        </w:rPr>
        <w:t>■</w:t>
      </w:r>
      <w:r w:rsidRPr="00A54F20">
        <w:rPr>
          <w:rFonts w:ascii="Aptos" w:hAnsi="Aptos" w:cs="Aptos"/>
        </w:rPr>
        <w:t> </w:t>
      </w:r>
      <w:r w:rsidRPr="00A54F20">
        <w:rPr>
          <w:b/>
          <w:bCs/>
        </w:rPr>
        <w:t>Rag bag.</w:t>
      </w:r>
      <w:r w:rsidRPr="00A54F20">
        <w:t xml:space="preserve"> In many practical scenarios, there is often a “rag bag” category containing objects that cannot be merged with other objects. Such a category is often called “miscellaneous,” “other,” and so on. The rag bag criterion states that putting a </w:t>
      </w:r>
      <w:r w:rsidRPr="00A54F20">
        <w:lastRenderedPageBreak/>
        <w:t>heterogeneous object into a pure cluster should be penalized more than putting it into a rag bag. Consider a clustering </w:t>
      </w:r>
      <w:r w:rsidRPr="00A54F20">
        <w:drawing>
          <wp:inline distT="0" distB="0" distL="0" distR="0" wp14:anchorId="7E19CDFD" wp14:editId="790FF180">
            <wp:extent cx="152400" cy="228600"/>
            <wp:effectExtent l="0" t="0" r="0" b="0"/>
            <wp:docPr id="1496995392" name="Picture 9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3" descr="image"/>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54F20">
        <w:t> and a cluster </w:t>
      </w:r>
      <w:r w:rsidRPr="00A54F20">
        <w:drawing>
          <wp:inline distT="0" distB="0" distL="0" distR="0" wp14:anchorId="3F0067FC" wp14:editId="66C1906C">
            <wp:extent cx="400050" cy="228600"/>
            <wp:effectExtent l="0" t="0" r="0" b="0"/>
            <wp:docPr id="1577303084" name="Picture 9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4" descr="image"/>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400050" cy="228600"/>
                    </a:xfrm>
                    <a:prstGeom prst="rect">
                      <a:avLst/>
                    </a:prstGeom>
                    <a:noFill/>
                    <a:ln>
                      <a:noFill/>
                    </a:ln>
                  </pic:spPr>
                </pic:pic>
              </a:graphicData>
            </a:graphic>
          </wp:inline>
        </w:drawing>
      </w:r>
      <w:r w:rsidRPr="00A54F20">
        <w:t> such that all objects in </w:t>
      </w:r>
      <w:r w:rsidRPr="00A54F20">
        <w:rPr>
          <w:i/>
          <w:iCs/>
        </w:rPr>
        <w:t>C</w:t>
      </w:r>
      <w:r w:rsidRPr="00A54F20">
        <w:t> except for one, denoted by </w:t>
      </w:r>
      <w:r w:rsidRPr="00A54F20">
        <w:rPr>
          <w:b/>
          <w:bCs/>
          <w:i/>
          <w:iCs/>
        </w:rPr>
        <w:t>o</w:t>
      </w:r>
      <w:r w:rsidRPr="00A54F20">
        <w:t>, belong to the same category according to ground truth. Consider a clustering </w:t>
      </w:r>
      <w:r w:rsidRPr="00A54F20">
        <w:drawing>
          <wp:inline distT="0" distB="0" distL="0" distR="0" wp14:anchorId="0DA1F8CE" wp14:editId="215E8D26">
            <wp:extent cx="161925" cy="228600"/>
            <wp:effectExtent l="0" t="0" r="9525" b="0"/>
            <wp:docPr id="2073203859" name="Picture 9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identical to </w:t>
      </w:r>
      <w:r w:rsidRPr="00A54F20">
        <w:drawing>
          <wp:inline distT="0" distB="0" distL="0" distR="0" wp14:anchorId="19D2AA8A" wp14:editId="0687B559">
            <wp:extent cx="152400" cy="228600"/>
            <wp:effectExtent l="0" t="0" r="0" b="0"/>
            <wp:docPr id="502246639" name="Picture 9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6" descr="image"/>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54F20">
        <w:t> except that </w:t>
      </w:r>
      <w:r w:rsidRPr="00A54F20">
        <w:rPr>
          <w:b/>
          <w:bCs/>
          <w:i/>
          <w:iCs/>
        </w:rPr>
        <w:t>o</w:t>
      </w:r>
      <w:r w:rsidRPr="00A54F20">
        <w:t> is assigned to a cluster </w:t>
      </w:r>
      <w:r w:rsidRPr="00A54F20">
        <w:rPr>
          <w:i/>
          <w:iCs/>
        </w:rPr>
        <w:t>C</w:t>
      </w:r>
      <w:r w:rsidRPr="00A54F20">
        <w:t>′ ≠ </w:t>
      </w:r>
      <w:r w:rsidRPr="00A54F20">
        <w:rPr>
          <w:i/>
          <w:iCs/>
        </w:rPr>
        <w:t>C</w:t>
      </w:r>
      <w:r w:rsidRPr="00A54F20">
        <w:t> in </w:t>
      </w:r>
      <w:r w:rsidRPr="00A54F20">
        <w:drawing>
          <wp:inline distT="0" distB="0" distL="0" distR="0" wp14:anchorId="41E53059" wp14:editId="3233CB93">
            <wp:extent cx="161925" cy="228600"/>
            <wp:effectExtent l="0" t="0" r="9525" b="0"/>
            <wp:docPr id="1738061645" name="Picture 9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7"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such that </w:t>
      </w:r>
      <w:r w:rsidRPr="00A54F20">
        <w:rPr>
          <w:i/>
          <w:iCs/>
        </w:rPr>
        <w:t>C</w:t>
      </w:r>
      <w:r w:rsidRPr="00A54F20">
        <w:t xml:space="preserve">′ contains objects from various categories according to ground </w:t>
      </w:r>
      <w:proofErr w:type="gramStart"/>
      <w:r w:rsidRPr="00A54F20">
        <w:t>truth, and</w:t>
      </w:r>
      <w:proofErr w:type="gramEnd"/>
      <w:r w:rsidRPr="00A54F20">
        <w:t xml:space="preserve"> thus is noisy. In other words, </w:t>
      </w:r>
      <w:r w:rsidRPr="00A54F20">
        <w:rPr>
          <w:i/>
          <w:iCs/>
        </w:rPr>
        <w:t>C</w:t>
      </w:r>
      <w:r w:rsidRPr="00A54F20">
        <w:t>′ in </w:t>
      </w:r>
      <w:r w:rsidRPr="00A54F20">
        <w:drawing>
          <wp:inline distT="0" distB="0" distL="0" distR="0" wp14:anchorId="107C935D" wp14:editId="6F7DCF46">
            <wp:extent cx="161925" cy="228600"/>
            <wp:effectExtent l="0" t="0" r="9525" b="0"/>
            <wp:docPr id="1529348252" name="Picture 9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is a rag bag. Then, a clustering quality measure </w:t>
      </w:r>
      <w:r w:rsidRPr="00A54F20">
        <w:rPr>
          <w:i/>
          <w:iCs/>
        </w:rPr>
        <w:t>Q</w:t>
      </w:r>
      <w:r w:rsidRPr="00A54F20">
        <w:t> respecting the rag bag criterion should give a higher score to </w:t>
      </w:r>
      <w:r w:rsidRPr="00A54F20">
        <w:drawing>
          <wp:inline distT="0" distB="0" distL="0" distR="0" wp14:anchorId="162DFFC6" wp14:editId="0E16701E">
            <wp:extent cx="161925" cy="228600"/>
            <wp:effectExtent l="0" t="0" r="9525" b="0"/>
            <wp:docPr id="2086227650" name="Picture 9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9"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that is, </w:t>
      </w:r>
      <w:r w:rsidRPr="00A54F20">
        <w:drawing>
          <wp:inline distT="0" distB="0" distL="0" distR="0" wp14:anchorId="7DBA101D" wp14:editId="655C5C5B">
            <wp:extent cx="1276350" cy="238125"/>
            <wp:effectExtent l="0" t="0" r="0" b="9525"/>
            <wp:docPr id="2017036336" name="Picture 9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0" descr="image"/>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276350" cy="238125"/>
                    </a:xfrm>
                    <a:prstGeom prst="rect">
                      <a:avLst/>
                    </a:prstGeom>
                    <a:noFill/>
                    <a:ln>
                      <a:noFill/>
                    </a:ln>
                  </pic:spPr>
                </pic:pic>
              </a:graphicData>
            </a:graphic>
          </wp:inline>
        </w:drawing>
      </w:r>
      <w:r w:rsidRPr="00A54F20">
        <w:t>.</w:t>
      </w:r>
    </w:p>
    <w:p w14:paraId="6D2D2F3F" w14:textId="4F230BD1" w:rsidR="00A54F20" w:rsidRPr="00A54F20" w:rsidRDefault="00A54F20" w:rsidP="00A54F20">
      <w:r w:rsidRPr="00A54F20">
        <w:rPr>
          <w:rFonts w:ascii="Arial" w:hAnsi="Arial" w:cs="Arial"/>
        </w:rPr>
        <w:t>■</w:t>
      </w:r>
      <w:r w:rsidRPr="00A54F20">
        <w:rPr>
          <w:rFonts w:ascii="Aptos" w:hAnsi="Aptos" w:cs="Aptos"/>
        </w:rPr>
        <w:t> </w:t>
      </w:r>
      <w:r w:rsidRPr="00A54F20">
        <w:rPr>
          <w:b/>
          <w:bCs/>
        </w:rPr>
        <w:t>Small cluster preservation.</w:t>
      </w:r>
      <w:r w:rsidRPr="00A54F20">
        <w:t xml:space="preserve"> If a small category is split into small pieces in a clustering, those small pieces may likely become </w:t>
      </w:r>
      <w:proofErr w:type="gramStart"/>
      <w:r w:rsidRPr="00A54F20">
        <w:t>noise</w:t>
      </w:r>
      <w:proofErr w:type="gramEnd"/>
      <w:r w:rsidRPr="00A54F20">
        <w:t xml:space="preserve"> and thus the small category cannot be discovered from the clustering. The small cluster preservation criterion states that splitting a small category into pieces is more harmful than splitting a large category into pieces. Consider an extreme case. Let </w:t>
      </w:r>
      <w:r w:rsidRPr="00A54F20">
        <w:rPr>
          <w:i/>
          <w:iCs/>
        </w:rPr>
        <w:t>D</w:t>
      </w:r>
      <w:r w:rsidRPr="00A54F20">
        <w:t> be a data set of </w:t>
      </w:r>
      <w:r w:rsidRPr="00A54F20">
        <w:rPr>
          <w:i/>
          <w:iCs/>
        </w:rPr>
        <w:t>n</w:t>
      </w:r>
      <w:r w:rsidRPr="00A54F20">
        <w:t> + 2 objects such that, according to ground truth, </w:t>
      </w:r>
      <w:r w:rsidRPr="00A54F20">
        <w:rPr>
          <w:i/>
          <w:iCs/>
        </w:rPr>
        <w:t>n</w:t>
      </w:r>
      <w:r w:rsidRPr="00A54F20">
        <w:t> objects, denoted by </w:t>
      </w:r>
      <w:r w:rsidRPr="00A54F20">
        <w:rPr>
          <w:b/>
          <w:bCs/>
          <w:i/>
          <w:iCs/>
        </w:rPr>
        <w:t>o</w:t>
      </w:r>
      <w:r w:rsidRPr="00A54F20">
        <w:rPr>
          <w:b/>
          <w:bCs/>
          <w:vertAlign w:val="subscript"/>
        </w:rPr>
        <w:t>1</w:t>
      </w:r>
      <w:r w:rsidRPr="00A54F20">
        <w:t>, …, </w:t>
      </w:r>
      <w:r w:rsidRPr="00A54F20">
        <w:rPr>
          <w:b/>
          <w:bCs/>
          <w:i/>
          <w:iCs/>
        </w:rPr>
        <w:t>o</w:t>
      </w:r>
      <w:r w:rsidRPr="00A54F20">
        <w:rPr>
          <w:b/>
          <w:bCs/>
          <w:i/>
          <w:iCs/>
          <w:vertAlign w:val="subscript"/>
        </w:rPr>
        <w:t>n</w:t>
      </w:r>
      <w:r w:rsidRPr="00A54F20">
        <w:t>, belong to one category and the other two objects, denoted by </w:t>
      </w:r>
      <w:r w:rsidRPr="00A54F20">
        <w:rPr>
          <w:b/>
          <w:bCs/>
          <w:i/>
          <w:iCs/>
        </w:rPr>
        <w:t>o</w:t>
      </w:r>
      <w:r w:rsidRPr="00A54F20">
        <w:rPr>
          <w:b/>
          <w:bCs/>
          <w:i/>
          <w:iCs/>
          <w:vertAlign w:val="subscript"/>
        </w:rPr>
        <w:t>n</w:t>
      </w:r>
      <w:r w:rsidRPr="00A54F20">
        <w:rPr>
          <w:b/>
          <w:bCs/>
          <w:vertAlign w:val="subscript"/>
        </w:rPr>
        <w:t>+1</w:t>
      </w:r>
      <w:r w:rsidRPr="00A54F20">
        <w:rPr>
          <w:b/>
          <w:bCs/>
        </w:rPr>
        <w:t>, </w:t>
      </w:r>
      <w:r w:rsidRPr="00A54F20">
        <w:rPr>
          <w:b/>
          <w:bCs/>
          <w:i/>
          <w:iCs/>
        </w:rPr>
        <w:t>o</w:t>
      </w:r>
      <w:r w:rsidRPr="00A54F20">
        <w:rPr>
          <w:b/>
          <w:bCs/>
          <w:i/>
          <w:iCs/>
          <w:vertAlign w:val="subscript"/>
        </w:rPr>
        <w:t>n</w:t>
      </w:r>
      <w:r w:rsidRPr="00A54F20">
        <w:rPr>
          <w:b/>
          <w:bCs/>
          <w:vertAlign w:val="subscript"/>
        </w:rPr>
        <w:t>+2</w:t>
      </w:r>
      <w:r w:rsidRPr="00A54F20">
        <w:t>, belong to another category. Suppose clustering </w:t>
      </w:r>
      <w:r w:rsidRPr="00A54F20">
        <w:drawing>
          <wp:inline distT="0" distB="0" distL="0" distR="0" wp14:anchorId="660929C9" wp14:editId="06DFB4AD">
            <wp:extent cx="152400" cy="228600"/>
            <wp:effectExtent l="0" t="0" r="0" b="0"/>
            <wp:docPr id="1682621896" name="Picture 9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1" descr="image"/>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A54F20">
        <w:t> has three clusters, </w:t>
      </w:r>
      <w:r w:rsidRPr="00A54F20">
        <w:rPr>
          <w:i/>
          <w:iCs/>
        </w:rPr>
        <w:t>C</w:t>
      </w:r>
      <w:r w:rsidRPr="00A54F20">
        <w:rPr>
          <w:b/>
          <w:bCs/>
          <w:vertAlign w:val="subscript"/>
        </w:rPr>
        <w:t>1</w:t>
      </w:r>
      <w:r w:rsidRPr="00A54F20">
        <w:t> = {</w:t>
      </w:r>
      <w:r w:rsidRPr="00A54F20">
        <w:rPr>
          <w:b/>
          <w:bCs/>
          <w:i/>
          <w:iCs/>
        </w:rPr>
        <w:t>o</w:t>
      </w:r>
      <w:r w:rsidRPr="00A54F20">
        <w:rPr>
          <w:b/>
          <w:bCs/>
          <w:vertAlign w:val="subscript"/>
        </w:rPr>
        <w:t>1</w:t>
      </w:r>
      <w:r w:rsidRPr="00A54F20">
        <w:t>, …, </w:t>
      </w:r>
      <w:r w:rsidRPr="00A54F20">
        <w:rPr>
          <w:b/>
          <w:bCs/>
          <w:i/>
          <w:iCs/>
        </w:rPr>
        <w:t>o</w:t>
      </w:r>
      <w:r w:rsidRPr="00A54F20">
        <w:rPr>
          <w:b/>
          <w:bCs/>
          <w:i/>
          <w:iCs/>
          <w:vertAlign w:val="subscript"/>
        </w:rPr>
        <w:t>n</w:t>
      </w:r>
      <w:r w:rsidRPr="00A54F20">
        <w:t>}, </w:t>
      </w:r>
      <w:r w:rsidRPr="00A54F20">
        <w:rPr>
          <w:i/>
          <w:iCs/>
        </w:rPr>
        <w:t>C</w:t>
      </w:r>
      <w:r w:rsidRPr="00A54F20">
        <w:rPr>
          <w:b/>
          <w:bCs/>
          <w:vertAlign w:val="subscript"/>
        </w:rPr>
        <w:t>2</w:t>
      </w:r>
      <w:r w:rsidRPr="00A54F20">
        <w:t> = {</w:t>
      </w:r>
      <w:r w:rsidRPr="00A54F20">
        <w:rPr>
          <w:b/>
          <w:bCs/>
          <w:i/>
          <w:iCs/>
        </w:rPr>
        <w:t>o</w:t>
      </w:r>
      <w:r w:rsidRPr="00A54F20">
        <w:rPr>
          <w:b/>
          <w:bCs/>
          <w:i/>
          <w:iCs/>
          <w:vertAlign w:val="subscript"/>
        </w:rPr>
        <w:t>n</w:t>
      </w:r>
      <w:r w:rsidRPr="00A54F20">
        <w:rPr>
          <w:b/>
          <w:bCs/>
          <w:vertAlign w:val="subscript"/>
        </w:rPr>
        <w:t>+1</w:t>
      </w:r>
      <w:r w:rsidRPr="00A54F20">
        <w:t>}, and </w:t>
      </w:r>
      <w:r w:rsidRPr="00A54F20">
        <w:rPr>
          <w:i/>
          <w:iCs/>
        </w:rPr>
        <w:t>C</w:t>
      </w:r>
      <w:r w:rsidRPr="00A54F20">
        <w:rPr>
          <w:b/>
          <w:bCs/>
          <w:vertAlign w:val="subscript"/>
        </w:rPr>
        <w:t>3</w:t>
      </w:r>
      <w:r w:rsidRPr="00A54F20">
        <w:t> = {</w:t>
      </w:r>
      <w:r w:rsidRPr="00A54F20">
        <w:rPr>
          <w:b/>
          <w:bCs/>
          <w:i/>
          <w:iCs/>
        </w:rPr>
        <w:t>o</w:t>
      </w:r>
      <w:r w:rsidRPr="00A54F20">
        <w:rPr>
          <w:b/>
          <w:bCs/>
          <w:i/>
          <w:iCs/>
          <w:vertAlign w:val="subscript"/>
        </w:rPr>
        <w:t>n</w:t>
      </w:r>
      <w:r w:rsidRPr="00A54F20">
        <w:rPr>
          <w:b/>
          <w:bCs/>
          <w:vertAlign w:val="subscript"/>
        </w:rPr>
        <w:t>+2</w:t>
      </w:r>
      <w:r w:rsidRPr="00A54F20">
        <w:t>}. Let clustering </w:t>
      </w:r>
      <w:r w:rsidRPr="00A54F20">
        <w:drawing>
          <wp:inline distT="0" distB="0" distL="0" distR="0" wp14:anchorId="0894EA9A" wp14:editId="6F8A911B">
            <wp:extent cx="161925" cy="228600"/>
            <wp:effectExtent l="0" t="0" r="9525" b="0"/>
            <wp:docPr id="835274393" name="Picture 9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have three clusters, too, namely </w:t>
      </w:r>
      <w:r w:rsidRPr="00A54F20">
        <w:rPr>
          <w:i/>
          <w:iCs/>
        </w:rPr>
        <w:t>C</w:t>
      </w:r>
      <w:r w:rsidRPr="00A54F20">
        <w:rPr>
          <w:b/>
          <w:bCs/>
          <w:vertAlign w:val="subscript"/>
        </w:rPr>
        <w:t>1</w:t>
      </w:r>
      <w:r w:rsidRPr="00A54F20">
        <w:t> = {</w:t>
      </w:r>
      <w:r w:rsidRPr="00A54F20">
        <w:rPr>
          <w:b/>
          <w:bCs/>
          <w:i/>
          <w:iCs/>
        </w:rPr>
        <w:t>o</w:t>
      </w:r>
      <w:r w:rsidRPr="00A54F20">
        <w:rPr>
          <w:b/>
          <w:bCs/>
          <w:vertAlign w:val="subscript"/>
        </w:rPr>
        <w:t>1</w:t>
      </w:r>
      <w:r w:rsidRPr="00A54F20">
        <w:t>, …, </w:t>
      </w:r>
      <w:r w:rsidRPr="00A54F20">
        <w:rPr>
          <w:b/>
          <w:bCs/>
          <w:i/>
          <w:iCs/>
        </w:rPr>
        <w:t>o</w:t>
      </w:r>
      <w:r w:rsidRPr="00A54F20">
        <w:rPr>
          <w:b/>
          <w:bCs/>
          <w:i/>
          <w:iCs/>
          <w:vertAlign w:val="subscript"/>
        </w:rPr>
        <w:t>n</w:t>
      </w:r>
      <w:r w:rsidRPr="00A54F20">
        <w:rPr>
          <w:b/>
          <w:bCs/>
          <w:vertAlign w:val="subscript"/>
        </w:rPr>
        <w:t>-1</w:t>
      </w:r>
      <w:r w:rsidRPr="00A54F20">
        <w:t>}, </w:t>
      </w:r>
      <w:r w:rsidRPr="00A54F20">
        <w:rPr>
          <w:i/>
          <w:iCs/>
        </w:rPr>
        <w:t>C</w:t>
      </w:r>
      <w:r w:rsidRPr="00A54F20">
        <w:rPr>
          <w:b/>
          <w:bCs/>
          <w:vertAlign w:val="subscript"/>
        </w:rPr>
        <w:t>2</w:t>
      </w:r>
      <w:r w:rsidRPr="00A54F20">
        <w:t> = {</w:t>
      </w:r>
      <w:r w:rsidRPr="00A54F20">
        <w:rPr>
          <w:b/>
          <w:bCs/>
          <w:i/>
          <w:iCs/>
        </w:rPr>
        <w:t>o</w:t>
      </w:r>
      <w:r w:rsidRPr="00A54F20">
        <w:rPr>
          <w:b/>
          <w:bCs/>
          <w:i/>
          <w:iCs/>
          <w:vertAlign w:val="subscript"/>
        </w:rPr>
        <w:t>n</w:t>
      </w:r>
      <w:r w:rsidRPr="00A54F20">
        <w:t>}, and </w:t>
      </w:r>
      <w:r w:rsidRPr="00A54F20">
        <w:rPr>
          <w:i/>
          <w:iCs/>
        </w:rPr>
        <w:t>C</w:t>
      </w:r>
      <w:r w:rsidRPr="00A54F20">
        <w:rPr>
          <w:b/>
          <w:bCs/>
          <w:vertAlign w:val="subscript"/>
        </w:rPr>
        <w:t>3</w:t>
      </w:r>
      <w:r w:rsidRPr="00A54F20">
        <w:t> = {</w:t>
      </w:r>
      <w:r w:rsidRPr="00A54F20">
        <w:rPr>
          <w:b/>
          <w:bCs/>
          <w:i/>
          <w:iCs/>
        </w:rPr>
        <w:t>o</w:t>
      </w:r>
      <w:r w:rsidRPr="00A54F20">
        <w:rPr>
          <w:b/>
          <w:bCs/>
          <w:i/>
          <w:iCs/>
          <w:vertAlign w:val="subscript"/>
        </w:rPr>
        <w:t>n</w:t>
      </w:r>
      <w:r w:rsidRPr="00A54F20">
        <w:rPr>
          <w:b/>
          <w:bCs/>
          <w:vertAlign w:val="subscript"/>
        </w:rPr>
        <w:t>+1</w:t>
      </w:r>
      <w:r w:rsidRPr="00A54F20">
        <w:t>, </w:t>
      </w:r>
      <w:r w:rsidRPr="00A54F20">
        <w:rPr>
          <w:b/>
          <w:bCs/>
          <w:i/>
          <w:iCs/>
        </w:rPr>
        <w:t>o</w:t>
      </w:r>
      <w:r w:rsidRPr="00A54F20">
        <w:rPr>
          <w:b/>
          <w:bCs/>
          <w:i/>
          <w:iCs/>
          <w:vertAlign w:val="subscript"/>
        </w:rPr>
        <w:t>n</w:t>
      </w:r>
      <w:r w:rsidRPr="00A54F20">
        <w:rPr>
          <w:b/>
          <w:bCs/>
          <w:vertAlign w:val="subscript"/>
        </w:rPr>
        <w:t>+2</w:t>
      </w:r>
      <w:r w:rsidRPr="00A54F20">
        <w:t>}. In other words, </w:t>
      </w:r>
      <w:r w:rsidRPr="00A54F20">
        <w:rPr>
          <w:i/>
          <w:iCs/>
        </w:rPr>
        <w:t>C</w:t>
      </w:r>
      <w:r w:rsidRPr="00A54F20">
        <w:rPr>
          <w:b/>
          <w:bCs/>
          <w:vertAlign w:val="subscript"/>
        </w:rPr>
        <w:t>1</w:t>
      </w:r>
      <w:r w:rsidRPr="00A54F20">
        <w:t> splits the small category and </w:t>
      </w:r>
      <w:r w:rsidRPr="00A54F20">
        <w:rPr>
          <w:i/>
          <w:iCs/>
        </w:rPr>
        <w:t>C</w:t>
      </w:r>
      <w:r w:rsidRPr="00A54F20">
        <w:rPr>
          <w:b/>
          <w:bCs/>
          <w:vertAlign w:val="subscript"/>
        </w:rPr>
        <w:t>2</w:t>
      </w:r>
      <w:r w:rsidRPr="00A54F20">
        <w:t> splits the big category. A clustering quality measure </w:t>
      </w:r>
      <w:r w:rsidRPr="00A54F20">
        <w:rPr>
          <w:i/>
          <w:iCs/>
        </w:rPr>
        <w:t>Q</w:t>
      </w:r>
      <w:r w:rsidRPr="00A54F20">
        <w:t> preserving small clusters should give a higher score to </w:t>
      </w:r>
      <w:r w:rsidRPr="00A54F20">
        <w:drawing>
          <wp:inline distT="0" distB="0" distL="0" distR="0" wp14:anchorId="53F8BC9C" wp14:editId="67093064">
            <wp:extent cx="161925" cy="228600"/>
            <wp:effectExtent l="0" t="0" r="9525" b="0"/>
            <wp:docPr id="912634105" name="Picture 9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descr="image"/>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A54F20">
        <w:t>, that is, </w:t>
      </w:r>
      <w:r w:rsidRPr="00A54F20">
        <w:drawing>
          <wp:inline distT="0" distB="0" distL="0" distR="0" wp14:anchorId="08687C06" wp14:editId="5871C297">
            <wp:extent cx="1276350" cy="238125"/>
            <wp:effectExtent l="0" t="0" r="0" b="9525"/>
            <wp:docPr id="1919457845" name="Picture 9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descr="image"/>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1276350" cy="238125"/>
                    </a:xfrm>
                    <a:prstGeom prst="rect">
                      <a:avLst/>
                    </a:prstGeom>
                    <a:noFill/>
                    <a:ln>
                      <a:noFill/>
                    </a:ln>
                  </pic:spPr>
                </pic:pic>
              </a:graphicData>
            </a:graphic>
          </wp:inline>
        </w:drawing>
      </w:r>
      <w:r w:rsidRPr="00A54F20">
        <w:t>.</w:t>
      </w:r>
    </w:p>
    <w:p w14:paraId="797A740D" w14:textId="77777777" w:rsidR="00A54F20" w:rsidRPr="00A54F20" w:rsidRDefault="00A54F20" w:rsidP="00A54F20">
      <w:r w:rsidRPr="00A54F20">
        <w:t xml:space="preserve">Many </w:t>
      </w:r>
      <w:proofErr w:type="gramStart"/>
      <w:r w:rsidRPr="00A54F20">
        <w:t>clustering quality</w:t>
      </w:r>
      <w:proofErr w:type="gramEnd"/>
      <w:r w:rsidRPr="00A54F20">
        <w:t xml:space="preserve"> measures satisfy some of these four criteria. Here, we introduce the </w:t>
      </w:r>
      <w:proofErr w:type="spellStart"/>
      <w:r w:rsidRPr="00A54F20">
        <w:rPr>
          <w:i/>
          <w:iCs/>
        </w:rPr>
        <w:t>BCubed</w:t>
      </w:r>
      <w:proofErr w:type="spellEnd"/>
      <w:r w:rsidRPr="00A54F20">
        <w:rPr>
          <w:i/>
          <w:iCs/>
        </w:rPr>
        <w:t xml:space="preserve"> precision</w:t>
      </w:r>
      <w:r w:rsidRPr="00A54F20">
        <w:t> and </w:t>
      </w:r>
      <w:r w:rsidRPr="00A54F20">
        <w:rPr>
          <w:i/>
          <w:iCs/>
        </w:rPr>
        <w:t>recall</w:t>
      </w:r>
      <w:r w:rsidRPr="00A54F20">
        <w:t> metrics, which satisfy all four criteria.</w:t>
      </w:r>
    </w:p>
    <w:p w14:paraId="69C313C7" w14:textId="77777777" w:rsidR="00A54F20" w:rsidRPr="00A54F20" w:rsidRDefault="00A54F20" w:rsidP="00A54F20">
      <w:proofErr w:type="spellStart"/>
      <w:r w:rsidRPr="00A54F20">
        <w:t>BCubed</w:t>
      </w:r>
      <w:proofErr w:type="spellEnd"/>
      <w:r w:rsidRPr="00A54F20">
        <w:t xml:space="preserve"> evaluates the precision and recall for every object in a clustering on a given data set according to ground truth. The precision of an object indicates how many other objects in the same cluster belong to the same category as the object. The recall of an object reflects how many objects of the same category are assigned to the same cluster.</w:t>
      </w:r>
    </w:p>
    <w:p w14:paraId="7BDA9946" w14:textId="33A92482" w:rsidR="00A54F20" w:rsidRPr="00A54F20" w:rsidRDefault="00A54F20" w:rsidP="00A54F20">
      <w:r w:rsidRPr="00A54F20">
        <w:t>Formally, let </w:t>
      </w:r>
      <w:r w:rsidRPr="00A54F20">
        <w:rPr>
          <w:i/>
          <w:iCs/>
        </w:rPr>
        <w:t>D</w:t>
      </w:r>
      <w:r w:rsidRPr="00A54F20">
        <w:t> = {</w:t>
      </w:r>
      <w:r w:rsidRPr="00A54F20">
        <w:rPr>
          <w:b/>
          <w:bCs/>
          <w:i/>
          <w:iCs/>
        </w:rPr>
        <w:t>o</w:t>
      </w:r>
      <w:r w:rsidRPr="00A54F20">
        <w:rPr>
          <w:b/>
          <w:bCs/>
          <w:vertAlign w:val="subscript"/>
        </w:rPr>
        <w:t>1</w:t>
      </w:r>
      <w:r w:rsidRPr="00A54F20">
        <w:t>, …, </w:t>
      </w:r>
      <w:r w:rsidRPr="00A54F20">
        <w:rPr>
          <w:b/>
          <w:bCs/>
          <w:i/>
          <w:iCs/>
        </w:rPr>
        <w:t>o</w:t>
      </w:r>
      <w:r w:rsidRPr="00A54F20">
        <w:rPr>
          <w:b/>
          <w:bCs/>
          <w:i/>
          <w:iCs/>
          <w:vertAlign w:val="subscript"/>
        </w:rPr>
        <w:t>n</w:t>
      </w:r>
      <w:r w:rsidRPr="00A54F20">
        <w:t>} be a set of objects, and </w:t>
      </w:r>
      <w:r w:rsidRPr="00A54F20">
        <w:drawing>
          <wp:inline distT="0" distB="0" distL="0" distR="0" wp14:anchorId="2B6AB35E" wp14:editId="0CC66F51">
            <wp:extent cx="133350" cy="171450"/>
            <wp:effectExtent l="0" t="0" r="0" b="0"/>
            <wp:docPr id="848390541" name="Picture 9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descr="image"/>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A54F20">
        <w:t> be a clustering on </w:t>
      </w:r>
      <w:r w:rsidRPr="00A54F20">
        <w:rPr>
          <w:i/>
          <w:iCs/>
        </w:rPr>
        <w:t>D</w:t>
      </w:r>
      <w:r w:rsidRPr="00A54F20">
        <w:t>. Let </w:t>
      </w:r>
      <w:r w:rsidRPr="00A54F20">
        <w:rPr>
          <w:i/>
          <w:iCs/>
        </w:rPr>
        <w:t>L</w:t>
      </w:r>
      <w:r w:rsidRPr="00A54F20">
        <w:t> (</w:t>
      </w:r>
      <w:r w:rsidRPr="00A54F20">
        <w:rPr>
          <w:b/>
          <w:bCs/>
          <w:i/>
          <w:iCs/>
        </w:rPr>
        <w:t>o</w:t>
      </w:r>
      <w:r w:rsidRPr="00A54F20">
        <w:rPr>
          <w:b/>
          <w:bCs/>
          <w:i/>
          <w:iCs/>
          <w:vertAlign w:val="subscript"/>
        </w:rPr>
        <w:t>i</w:t>
      </w:r>
      <w:r w:rsidRPr="00A54F20">
        <w:t>) (1 ≤ </w:t>
      </w:r>
      <w:proofErr w:type="spellStart"/>
      <w:r w:rsidRPr="00A54F20">
        <w:rPr>
          <w:i/>
          <w:iCs/>
        </w:rPr>
        <w:t>i</w:t>
      </w:r>
      <w:proofErr w:type="spellEnd"/>
      <w:r w:rsidRPr="00A54F20">
        <w:t> ≤ </w:t>
      </w:r>
      <w:r w:rsidRPr="00A54F20">
        <w:rPr>
          <w:i/>
          <w:iCs/>
        </w:rPr>
        <w:t>n</w:t>
      </w:r>
      <w:r w:rsidRPr="00A54F20">
        <w:t>) be the category of </w:t>
      </w:r>
      <w:r w:rsidRPr="00A54F20">
        <w:rPr>
          <w:b/>
          <w:bCs/>
          <w:i/>
          <w:iCs/>
        </w:rPr>
        <w:t>o</w:t>
      </w:r>
      <w:r w:rsidRPr="00A54F20">
        <w:rPr>
          <w:b/>
          <w:bCs/>
          <w:i/>
          <w:iCs/>
          <w:vertAlign w:val="subscript"/>
        </w:rPr>
        <w:t>i</w:t>
      </w:r>
      <w:r w:rsidRPr="00A54F20">
        <w:t> given by ground truth, and </w:t>
      </w:r>
      <w:r w:rsidRPr="00A54F20">
        <w:rPr>
          <w:i/>
          <w:iCs/>
        </w:rPr>
        <w:t>C</w:t>
      </w:r>
      <w:r w:rsidRPr="00A54F20">
        <w:t>(</w:t>
      </w:r>
      <w:r w:rsidRPr="00A54F20">
        <w:rPr>
          <w:i/>
          <w:iCs/>
        </w:rPr>
        <w:t>o</w:t>
      </w:r>
      <w:r w:rsidRPr="00A54F20">
        <w:rPr>
          <w:b/>
          <w:bCs/>
          <w:i/>
          <w:iCs/>
          <w:vertAlign w:val="subscript"/>
        </w:rPr>
        <w:t>i</w:t>
      </w:r>
      <w:r w:rsidRPr="00A54F20">
        <w:t>) be the </w:t>
      </w:r>
      <w:proofErr w:type="spellStart"/>
      <w:r w:rsidRPr="00A54F20">
        <w:rPr>
          <w:i/>
          <w:iCs/>
        </w:rPr>
        <w:t>cluster_ID</w:t>
      </w:r>
      <w:proofErr w:type="spellEnd"/>
      <w:r w:rsidRPr="00A54F20">
        <w:t> of </w:t>
      </w:r>
      <w:r w:rsidRPr="00A54F20">
        <w:rPr>
          <w:b/>
          <w:bCs/>
          <w:i/>
          <w:iCs/>
        </w:rPr>
        <w:t>o</w:t>
      </w:r>
      <w:r w:rsidRPr="00A54F20">
        <w:rPr>
          <w:b/>
          <w:bCs/>
          <w:i/>
          <w:iCs/>
          <w:vertAlign w:val="subscript"/>
        </w:rPr>
        <w:t>i</w:t>
      </w:r>
      <w:r w:rsidRPr="00A54F20">
        <w:t> in </w:t>
      </w:r>
      <w:r w:rsidRPr="00A54F20">
        <w:drawing>
          <wp:inline distT="0" distB="0" distL="0" distR="0" wp14:anchorId="376FF80A" wp14:editId="74A49370">
            <wp:extent cx="133350" cy="171450"/>
            <wp:effectExtent l="0" t="0" r="0" b="0"/>
            <wp:docPr id="699578254" name="Picture 9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6" descr="image"/>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A54F20">
        <w:t>. Then, for two objects, </w:t>
      </w:r>
      <w:r w:rsidRPr="00A54F20">
        <w:rPr>
          <w:b/>
          <w:bCs/>
          <w:i/>
          <w:iCs/>
        </w:rPr>
        <w:t>o</w:t>
      </w:r>
      <w:r w:rsidRPr="00A54F20">
        <w:rPr>
          <w:b/>
          <w:bCs/>
          <w:i/>
          <w:iCs/>
          <w:vertAlign w:val="subscript"/>
        </w:rPr>
        <w:t>i</w:t>
      </w:r>
      <w:r w:rsidRPr="00A54F20">
        <w:t> and </w:t>
      </w:r>
      <w:proofErr w:type="spellStart"/>
      <w:r w:rsidRPr="00A54F20">
        <w:rPr>
          <w:b/>
          <w:bCs/>
          <w:i/>
          <w:iCs/>
        </w:rPr>
        <w:t>o</w:t>
      </w:r>
      <w:r w:rsidRPr="00A54F20">
        <w:rPr>
          <w:b/>
          <w:bCs/>
          <w:i/>
          <w:iCs/>
          <w:vertAlign w:val="subscript"/>
        </w:rPr>
        <w:t>j</w:t>
      </w:r>
      <w:proofErr w:type="spellEnd"/>
      <w:r w:rsidRPr="00A54F20">
        <w:t>, (1 ≤ </w:t>
      </w:r>
      <w:proofErr w:type="spellStart"/>
      <w:r w:rsidRPr="00A54F20">
        <w:rPr>
          <w:i/>
          <w:iCs/>
        </w:rPr>
        <w:t>i</w:t>
      </w:r>
      <w:proofErr w:type="spellEnd"/>
      <w:r w:rsidRPr="00A54F20">
        <w:t>, </w:t>
      </w:r>
      <w:r w:rsidRPr="00A54F20">
        <w:rPr>
          <w:i/>
          <w:iCs/>
        </w:rPr>
        <w:t>j</w:t>
      </w:r>
      <w:r w:rsidRPr="00A54F20">
        <w:t>, ≤ </w:t>
      </w:r>
      <w:r w:rsidRPr="00A54F20">
        <w:rPr>
          <w:i/>
          <w:iCs/>
        </w:rPr>
        <w:t>n</w:t>
      </w:r>
      <w:r w:rsidRPr="00A54F20">
        <w:t>, </w:t>
      </w:r>
      <w:proofErr w:type="spellStart"/>
      <w:r w:rsidRPr="00A54F20">
        <w:rPr>
          <w:i/>
          <w:iCs/>
        </w:rPr>
        <w:t>i</w:t>
      </w:r>
      <w:proofErr w:type="spellEnd"/>
      <w:r w:rsidRPr="00A54F20">
        <w:t> ≠ </w:t>
      </w:r>
      <w:r w:rsidRPr="00A54F20">
        <w:rPr>
          <w:i/>
          <w:iCs/>
        </w:rPr>
        <w:t>j</w:t>
      </w:r>
      <w:r w:rsidRPr="00A54F20">
        <w:t>), the </w:t>
      </w:r>
      <w:r w:rsidRPr="00A54F20">
        <w:rPr>
          <w:i/>
          <w:iCs/>
        </w:rPr>
        <w:t>correctness</w:t>
      </w:r>
      <w:r w:rsidRPr="00A54F20">
        <w:t> of the relation between </w:t>
      </w:r>
      <w:r w:rsidRPr="00A54F20">
        <w:rPr>
          <w:b/>
          <w:bCs/>
          <w:i/>
          <w:iCs/>
        </w:rPr>
        <w:t>o</w:t>
      </w:r>
      <w:r w:rsidRPr="00A54F20">
        <w:rPr>
          <w:b/>
          <w:bCs/>
          <w:i/>
          <w:iCs/>
          <w:vertAlign w:val="subscript"/>
        </w:rPr>
        <w:t>i</w:t>
      </w:r>
      <w:r w:rsidRPr="00A54F20">
        <w:t> and </w:t>
      </w:r>
      <w:proofErr w:type="spellStart"/>
      <w:r w:rsidRPr="00A54F20">
        <w:rPr>
          <w:b/>
          <w:bCs/>
          <w:i/>
          <w:iCs/>
        </w:rPr>
        <w:t>o</w:t>
      </w:r>
      <w:r w:rsidRPr="00A54F20">
        <w:rPr>
          <w:b/>
          <w:bCs/>
          <w:i/>
          <w:iCs/>
          <w:vertAlign w:val="subscript"/>
        </w:rPr>
        <w:t>j</w:t>
      </w:r>
      <w:proofErr w:type="spellEnd"/>
      <w:r w:rsidRPr="00A54F20">
        <w:t> in clustering </w:t>
      </w:r>
      <w:r w:rsidRPr="00A54F20">
        <w:drawing>
          <wp:inline distT="0" distB="0" distL="0" distR="0" wp14:anchorId="5D8B57C5" wp14:editId="64CDA3F4">
            <wp:extent cx="133350" cy="171450"/>
            <wp:effectExtent l="0" t="0" r="0" b="0"/>
            <wp:docPr id="1902088159" name="Picture 9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 descr="image"/>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133350" cy="171450"/>
                    </a:xfrm>
                    <a:prstGeom prst="rect">
                      <a:avLst/>
                    </a:prstGeom>
                    <a:noFill/>
                    <a:ln>
                      <a:noFill/>
                    </a:ln>
                  </pic:spPr>
                </pic:pic>
              </a:graphicData>
            </a:graphic>
          </wp:inline>
        </w:drawing>
      </w:r>
      <w:r w:rsidRPr="00A54F20">
        <w:t> is given by</w:t>
      </w:r>
    </w:p>
    <w:p w14:paraId="0C37066C" w14:textId="77EB36A5" w:rsidR="00A54F20" w:rsidRPr="00A54F20" w:rsidRDefault="00A54F20" w:rsidP="00A54F20">
      <w:r w:rsidRPr="00A54F20">
        <w:drawing>
          <wp:inline distT="0" distB="0" distL="0" distR="0" wp14:anchorId="45B30CFD" wp14:editId="1AD4FC99">
            <wp:extent cx="3619500" cy="457200"/>
            <wp:effectExtent l="0" t="0" r="0" b="0"/>
            <wp:docPr id="699569430" name="Picture 9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descr="image"/>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3619500" cy="457200"/>
                    </a:xfrm>
                    <a:prstGeom prst="rect">
                      <a:avLst/>
                    </a:prstGeom>
                    <a:noFill/>
                    <a:ln>
                      <a:noFill/>
                    </a:ln>
                  </pic:spPr>
                </pic:pic>
              </a:graphicData>
            </a:graphic>
          </wp:inline>
        </w:drawing>
      </w:r>
      <w:r w:rsidRPr="00A54F20">
        <w:rPr>
          <w:b/>
          <w:bCs/>
        </w:rPr>
        <w:t>(10.28)</w:t>
      </w:r>
    </w:p>
    <w:p w14:paraId="35FE179B" w14:textId="77777777" w:rsidR="00A54F20" w:rsidRPr="00A54F20" w:rsidRDefault="00A54F20" w:rsidP="00A54F20">
      <w:proofErr w:type="spellStart"/>
      <w:r w:rsidRPr="00A54F20">
        <w:rPr>
          <w:b/>
          <w:bCs/>
        </w:rPr>
        <w:t>BCubed</w:t>
      </w:r>
      <w:proofErr w:type="spellEnd"/>
      <w:r w:rsidRPr="00A54F20">
        <w:rPr>
          <w:b/>
          <w:bCs/>
        </w:rPr>
        <w:t xml:space="preserve"> precision</w:t>
      </w:r>
      <w:r w:rsidRPr="00A54F20">
        <w:t> is defined as</w:t>
      </w:r>
    </w:p>
    <w:p w14:paraId="6FDC5BE3" w14:textId="417444F7" w:rsidR="00A54F20" w:rsidRPr="00A54F20" w:rsidRDefault="00A54F20" w:rsidP="00A54F20">
      <w:r w:rsidRPr="00A54F20">
        <w:lastRenderedPageBreak/>
        <w:drawing>
          <wp:inline distT="0" distB="0" distL="0" distR="0" wp14:anchorId="01061962" wp14:editId="6D967E32">
            <wp:extent cx="3581400" cy="781050"/>
            <wp:effectExtent l="0" t="0" r="0" b="0"/>
            <wp:docPr id="474607804" name="Picture 9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 descr="image"/>
                    <pic:cNvPicPr>
                      <a:picLocks noChangeAspect="1" noChangeArrowheads="1"/>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3581400" cy="781050"/>
                    </a:xfrm>
                    <a:prstGeom prst="rect">
                      <a:avLst/>
                    </a:prstGeom>
                    <a:noFill/>
                    <a:ln>
                      <a:noFill/>
                    </a:ln>
                  </pic:spPr>
                </pic:pic>
              </a:graphicData>
            </a:graphic>
          </wp:inline>
        </w:drawing>
      </w:r>
      <w:r w:rsidRPr="00A54F20">
        <w:rPr>
          <w:b/>
          <w:bCs/>
        </w:rPr>
        <w:t>(10.29)</w:t>
      </w:r>
    </w:p>
    <w:p w14:paraId="73BE17B6" w14:textId="77777777" w:rsidR="00A54F20" w:rsidRPr="00A54F20" w:rsidRDefault="00A54F20" w:rsidP="00A54F20">
      <w:proofErr w:type="spellStart"/>
      <w:r w:rsidRPr="00A54F20">
        <w:rPr>
          <w:b/>
          <w:bCs/>
        </w:rPr>
        <w:t>BCubed</w:t>
      </w:r>
      <w:proofErr w:type="spellEnd"/>
      <w:r w:rsidRPr="00A54F20">
        <w:rPr>
          <w:b/>
          <w:bCs/>
        </w:rPr>
        <w:t xml:space="preserve"> recall</w:t>
      </w:r>
      <w:r w:rsidRPr="00A54F20">
        <w:t> is defined as</w:t>
      </w:r>
    </w:p>
    <w:p w14:paraId="5EA091E2" w14:textId="1614579B" w:rsidR="00A54F20" w:rsidRPr="00A54F20" w:rsidRDefault="00A54F20" w:rsidP="00A54F20">
      <w:r w:rsidRPr="00A54F20">
        <w:drawing>
          <wp:inline distT="0" distB="0" distL="0" distR="0" wp14:anchorId="6208856A" wp14:editId="3B8C7293">
            <wp:extent cx="3276600" cy="781050"/>
            <wp:effectExtent l="0" t="0" r="0" b="0"/>
            <wp:docPr id="1388298697" name="Picture 9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descr="image"/>
                    <pic:cNvPicPr>
                      <a:picLocks noChangeAspect="1" noChangeArrowheads="1"/>
                    </pic:cNvPicPr>
                  </pic:nvPicPr>
                  <pic:blipFill>
                    <a:blip r:embed="rId556">
                      <a:extLst>
                        <a:ext uri="{28A0092B-C50C-407E-A947-70E740481C1C}">
                          <a14:useLocalDpi xmlns:a14="http://schemas.microsoft.com/office/drawing/2010/main" val="0"/>
                        </a:ext>
                      </a:extLst>
                    </a:blip>
                    <a:srcRect/>
                    <a:stretch>
                      <a:fillRect/>
                    </a:stretch>
                  </pic:blipFill>
                  <pic:spPr bwMode="auto">
                    <a:xfrm>
                      <a:off x="0" y="0"/>
                      <a:ext cx="3276600" cy="781050"/>
                    </a:xfrm>
                    <a:prstGeom prst="rect">
                      <a:avLst/>
                    </a:prstGeom>
                    <a:noFill/>
                    <a:ln>
                      <a:noFill/>
                    </a:ln>
                  </pic:spPr>
                </pic:pic>
              </a:graphicData>
            </a:graphic>
          </wp:inline>
        </w:drawing>
      </w:r>
      <w:r w:rsidRPr="00A54F20">
        <w:rPr>
          <w:b/>
          <w:bCs/>
        </w:rPr>
        <w:t>(10.30)</w:t>
      </w:r>
    </w:p>
    <w:p w14:paraId="5109732D" w14:textId="77777777" w:rsidR="00A54F20" w:rsidRPr="00A54F20" w:rsidRDefault="00A54F20" w:rsidP="00A54F20">
      <w:pPr>
        <w:rPr>
          <w:b/>
          <w:bCs/>
        </w:rPr>
      </w:pPr>
      <w:r w:rsidRPr="00A54F20">
        <w:rPr>
          <w:b/>
          <w:bCs/>
        </w:rPr>
        <w:t>Intrinsic Methods</w:t>
      </w:r>
    </w:p>
    <w:p w14:paraId="72946AA6" w14:textId="77777777" w:rsidR="00A54F20" w:rsidRPr="00A54F20" w:rsidRDefault="00A54F20" w:rsidP="00A54F20">
      <w:r w:rsidRPr="00A54F20">
        <w:t xml:space="preserve">When the ground truth of a data set is not available, we </w:t>
      </w:r>
      <w:proofErr w:type="gramStart"/>
      <w:r w:rsidRPr="00A54F20">
        <w:t>have to</w:t>
      </w:r>
      <w:proofErr w:type="gramEnd"/>
      <w:r w:rsidRPr="00A54F20">
        <w:t xml:space="preserve"> use an intrinsic method to assess the clustering quality. In general, intrinsic methods evaluate </w:t>
      </w:r>
      <w:proofErr w:type="gramStart"/>
      <w:r w:rsidRPr="00A54F20">
        <w:t>a clustering</w:t>
      </w:r>
      <w:proofErr w:type="gramEnd"/>
      <w:r w:rsidRPr="00A54F20">
        <w:t xml:space="preserve"> by examining how well the clusters are separated and how compact the clusters are. Many intrinsic methods have the advantage of a </w:t>
      </w:r>
      <w:proofErr w:type="gramStart"/>
      <w:r w:rsidRPr="00A54F20">
        <w:t>similarity</w:t>
      </w:r>
      <w:proofErr w:type="gramEnd"/>
      <w:r w:rsidRPr="00A54F20">
        <w:t xml:space="preserve"> metric between objects in the data set.</w:t>
      </w:r>
    </w:p>
    <w:p w14:paraId="42CC5253" w14:textId="77777777" w:rsidR="00A54F20" w:rsidRPr="00A54F20" w:rsidRDefault="00A54F20" w:rsidP="00A54F20">
      <w:r w:rsidRPr="00A54F20">
        <w:t>The </w:t>
      </w:r>
      <w:r w:rsidRPr="00A54F20">
        <w:rPr>
          <w:b/>
          <w:bCs/>
        </w:rPr>
        <w:t>silhouette coefficient</w:t>
      </w:r>
      <w:r w:rsidRPr="00A54F20">
        <w:t> is such a measure. For a data set, </w:t>
      </w:r>
      <w:r w:rsidRPr="00A54F20">
        <w:rPr>
          <w:i/>
          <w:iCs/>
        </w:rPr>
        <w:t>D</w:t>
      </w:r>
      <w:r w:rsidRPr="00A54F20">
        <w:t>, of </w:t>
      </w:r>
      <w:r w:rsidRPr="00A54F20">
        <w:rPr>
          <w:i/>
          <w:iCs/>
        </w:rPr>
        <w:t>n</w:t>
      </w:r>
      <w:r w:rsidRPr="00A54F20">
        <w:t> objects, suppose </w:t>
      </w:r>
      <w:r w:rsidRPr="00A54F20">
        <w:rPr>
          <w:i/>
          <w:iCs/>
        </w:rPr>
        <w:t>D</w:t>
      </w:r>
      <w:r w:rsidRPr="00A54F20">
        <w:t> is partitioned into </w:t>
      </w:r>
      <w:r w:rsidRPr="00A54F20">
        <w:rPr>
          <w:i/>
          <w:iCs/>
        </w:rPr>
        <w:t>k</w:t>
      </w:r>
      <w:r w:rsidRPr="00A54F20">
        <w:t> clusters, </w:t>
      </w:r>
      <w:r w:rsidRPr="00A54F20">
        <w:rPr>
          <w:i/>
          <w:iCs/>
        </w:rPr>
        <w:t>C</w:t>
      </w:r>
      <w:r w:rsidRPr="00A54F20">
        <w:rPr>
          <w:b/>
          <w:bCs/>
          <w:vertAlign w:val="subscript"/>
        </w:rPr>
        <w:t>1</w:t>
      </w:r>
      <w:r w:rsidRPr="00A54F20">
        <w:t>, …, </w:t>
      </w:r>
      <w:r w:rsidRPr="00A54F20">
        <w:rPr>
          <w:i/>
          <w:iCs/>
        </w:rPr>
        <w:t>C</w:t>
      </w:r>
      <w:r w:rsidRPr="00A54F20">
        <w:rPr>
          <w:b/>
          <w:bCs/>
          <w:i/>
          <w:iCs/>
          <w:vertAlign w:val="subscript"/>
        </w:rPr>
        <w:t>k</w:t>
      </w:r>
      <w:r w:rsidRPr="00A54F20">
        <w:t>. For each object </w:t>
      </w:r>
      <w:r w:rsidRPr="00A54F20">
        <w:rPr>
          <w:b/>
          <w:bCs/>
          <w:i/>
          <w:iCs/>
        </w:rPr>
        <w:t>o</w:t>
      </w:r>
      <w:r w:rsidRPr="00A54F20">
        <w:t> </w:t>
      </w:r>
      <w:r w:rsidRPr="00A54F20">
        <w:rPr>
          <w:rFonts w:ascii="Cambria Math" w:hAnsi="Cambria Math" w:cs="Cambria Math"/>
        </w:rPr>
        <w:t>∈</w:t>
      </w:r>
      <w:r w:rsidRPr="00A54F20">
        <w:rPr>
          <w:rFonts w:ascii="Aptos" w:hAnsi="Aptos" w:cs="Aptos"/>
        </w:rPr>
        <w:t> </w:t>
      </w:r>
      <w:r w:rsidRPr="00A54F20">
        <w:rPr>
          <w:i/>
          <w:iCs/>
        </w:rPr>
        <w:t>D</w:t>
      </w:r>
      <w:r w:rsidRPr="00A54F20">
        <w:t>, we calculate </w:t>
      </w:r>
      <w:r w:rsidRPr="00A54F20">
        <w:rPr>
          <w:i/>
          <w:iCs/>
        </w:rPr>
        <w:t>a</w:t>
      </w:r>
      <w:r w:rsidRPr="00A54F20">
        <w:t> (</w:t>
      </w:r>
      <w:r w:rsidRPr="00A54F20">
        <w:rPr>
          <w:b/>
          <w:bCs/>
          <w:i/>
          <w:iCs/>
        </w:rPr>
        <w:t>o</w:t>
      </w:r>
      <w:r w:rsidRPr="00A54F20">
        <w:t>) as the average distance between </w:t>
      </w:r>
      <w:r w:rsidRPr="00A54F20">
        <w:rPr>
          <w:b/>
          <w:bCs/>
          <w:i/>
          <w:iCs/>
        </w:rPr>
        <w:t>o</w:t>
      </w:r>
      <w:r w:rsidRPr="00A54F20">
        <w:t> and all other objects in the cluster to which </w:t>
      </w:r>
      <w:r w:rsidRPr="00A54F20">
        <w:rPr>
          <w:b/>
          <w:bCs/>
          <w:i/>
          <w:iCs/>
        </w:rPr>
        <w:t>o</w:t>
      </w:r>
      <w:r w:rsidRPr="00A54F20">
        <w:t> belongs. Similarly, </w:t>
      </w:r>
      <w:r w:rsidRPr="00A54F20">
        <w:rPr>
          <w:i/>
          <w:iCs/>
        </w:rPr>
        <w:t>b</w:t>
      </w:r>
      <w:r w:rsidRPr="00A54F20">
        <w:t>(</w:t>
      </w:r>
      <w:r w:rsidRPr="00A54F20">
        <w:rPr>
          <w:b/>
          <w:bCs/>
          <w:i/>
          <w:iCs/>
        </w:rPr>
        <w:t>o</w:t>
      </w:r>
      <w:r w:rsidRPr="00A54F20">
        <w:t>) is the minimum average distance from </w:t>
      </w:r>
      <w:r w:rsidRPr="00A54F20">
        <w:rPr>
          <w:b/>
          <w:bCs/>
          <w:i/>
          <w:iCs/>
        </w:rPr>
        <w:t>o</w:t>
      </w:r>
      <w:r w:rsidRPr="00A54F20">
        <w:t> to all clusters to which </w:t>
      </w:r>
      <w:r w:rsidRPr="00A54F20">
        <w:rPr>
          <w:b/>
          <w:bCs/>
          <w:i/>
          <w:iCs/>
        </w:rPr>
        <w:t>o</w:t>
      </w:r>
      <w:r w:rsidRPr="00A54F20">
        <w:t> does not belong. Formally, suppose </w:t>
      </w:r>
      <w:r w:rsidRPr="00A54F20">
        <w:rPr>
          <w:b/>
          <w:bCs/>
          <w:i/>
          <w:iCs/>
        </w:rPr>
        <w:t>o</w:t>
      </w:r>
      <w:r w:rsidRPr="00A54F20">
        <w:t> </w:t>
      </w:r>
      <w:r w:rsidRPr="00A54F20">
        <w:rPr>
          <w:rFonts w:ascii="Cambria Math" w:hAnsi="Cambria Math" w:cs="Cambria Math"/>
        </w:rPr>
        <w:t>∈</w:t>
      </w:r>
      <w:r w:rsidRPr="00A54F20">
        <w:rPr>
          <w:i/>
          <w:iCs/>
        </w:rPr>
        <w:t>C</w:t>
      </w:r>
      <w:r w:rsidRPr="00A54F20">
        <w:rPr>
          <w:b/>
          <w:bCs/>
          <w:i/>
          <w:iCs/>
          <w:vertAlign w:val="subscript"/>
        </w:rPr>
        <w:t>i</w:t>
      </w:r>
      <w:r w:rsidRPr="00A54F20">
        <w:t> (1 ≤ </w:t>
      </w:r>
      <w:proofErr w:type="spellStart"/>
      <w:r w:rsidRPr="00A54F20">
        <w:rPr>
          <w:i/>
          <w:iCs/>
        </w:rPr>
        <w:t>i</w:t>
      </w:r>
      <w:proofErr w:type="spellEnd"/>
      <w:r w:rsidRPr="00A54F20">
        <w:t> ≤ </w:t>
      </w:r>
      <w:r w:rsidRPr="00A54F20">
        <w:rPr>
          <w:i/>
          <w:iCs/>
        </w:rPr>
        <w:t>k</w:t>
      </w:r>
      <w:r w:rsidRPr="00A54F20">
        <w:t>); then</w:t>
      </w:r>
    </w:p>
    <w:p w14:paraId="337F02E9" w14:textId="1C6A0261" w:rsidR="00A54F20" w:rsidRPr="00A54F20" w:rsidRDefault="00A54F20" w:rsidP="00A54F20">
      <w:r w:rsidRPr="00A54F20">
        <w:drawing>
          <wp:inline distT="0" distB="0" distL="0" distR="0" wp14:anchorId="7BF311EA" wp14:editId="292C1D3A">
            <wp:extent cx="1685925" cy="495300"/>
            <wp:effectExtent l="0" t="0" r="9525" b="0"/>
            <wp:docPr id="283030243" name="Picture 9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 descr="image"/>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685925" cy="495300"/>
                    </a:xfrm>
                    <a:prstGeom prst="rect">
                      <a:avLst/>
                    </a:prstGeom>
                    <a:noFill/>
                    <a:ln>
                      <a:noFill/>
                    </a:ln>
                  </pic:spPr>
                </pic:pic>
              </a:graphicData>
            </a:graphic>
          </wp:inline>
        </w:drawing>
      </w:r>
      <w:r w:rsidRPr="00A54F20">
        <w:rPr>
          <w:b/>
          <w:bCs/>
        </w:rPr>
        <w:t>(10.31)</w:t>
      </w:r>
    </w:p>
    <w:p w14:paraId="2A9F666F" w14:textId="77777777" w:rsidR="00A54F20" w:rsidRPr="00A54F20" w:rsidRDefault="00A54F20" w:rsidP="00A54F20">
      <w:r w:rsidRPr="00A54F20">
        <w:t>and</w:t>
      </w:r>
    </w:p>
    <w:p w14:paraId="4029763C" w14:textId="27A36D92" w:rsidR="00A54F20" w:rsidRPr="00A54F20" w:rsidRDefault="00A54F20" w:rsidP="00A54F20">
      <w:r w:rsidRPr="00A54F20">
        <w:drawing>
          <wp:inline distT="0" distB="0" distL="0" distR="0" wp14:anchorId="37034494" wp14:editId="2F1A866A">
            <wp:extent cx="2038350" cy="762000"/>
            <wp:effectExtent l="0" t="0" r="0" b="0"/>
            <wp:docPr id="1494380238" name="Picture 9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2" descr="image"/>
                    <pic:cNvPicPr>
                      <a:picLocks noChangeAspect="1" noChangeArrowheads="1"/>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2038350" cy="762000"/>
                    </a:xfrm>
                    <a:prstGeom prst="rect">
                      <a:avLst/>
                    </a:prstGeom>
                    <a:noFill/>
                    <a:ln>
                      <a:noFill/>
                    </a:ln>
                  </pic:spPr>
                </pic:pic>
              </a:graphicData>
            </a:graphic>
          </wp:inline>
        </w:drawing>
      </w:r>
      <w:r w:rsidRPr="00A54F20">
        <w:rPr>
          <w:b/>
          <w:bCs/>
        </w:rPr>
        <w:t>(10.32)</w:t>
      </w:r>
    </w:p>
    <w:p w14:paraId="11A9A155" w14:textId="77777777" w:rsidR="00A54F20" w:rsidRPr="00A54F20" w:rsidRDefault="00A54F20" w:rsidP="00A54F20">
      <w:r w:rsidRPr="00A54F20">
        <w:t>The </w:t>
      </w:r>
      <w:r w:rsidRPr="00A54F20">
        <w:rPr>
          <w:b/>
          <w:bCs/>
        </w:rPr>
        <w:t>silhouette coefficient</w:t>
      </w:r>
      <w:r w:rsidRPr="00A54F20">
        <w:t> of </w:t>
      </w:r>
      <w:r w:rsidRPr="00A54F20">
        <w:rPr>
          <w:i/>
          <w:iCs/>
        </w:rPr>
        <w:t>o</w:t>
      </w:r>
      <w:r w:rsidRPr="00A54F20">
        <w:t> is then defined as</w:t>
      </w:r>
    </w:p>
    <w:p w14:paraId="339F02EF" w14:textId="0C2A0B30" w:rsidR="00A54F20" w:rsidRPr="00A54F20" w:rsidRDefault="00A54F20" w:rsidP="00A54F20">
      <w:r w:rsidRPr="00A54F20">
        <w:drawing>
          <wp:inline distT="0" distB="0" distL="0" distR="0" wp14:anchorId="136AC44D" wp14:editId="37CE9B56">
            <wp:extent cx="1495425" cy="428625"/>
            <wp:effectExtent l="0" t="0" r="9525" b="9525"/>
            <wp:docPr id="2057515957" name="Picture 9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descr="image"/>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1495425" cy="428625"/>
                    </a:xfrm>
                    <a:prstGeom prst="rect">
                      <a:avLst/>
                    </a:prstGeom>
                    <a:noFill/>
                    <a:ln>
                      <a:noFill/>
                    </a:ln>
                  </pic:spPr>
                </pic:pic>
              </a:graphicData>
            </a:graphic>
          </wp:inline>
        </w:drawing>
      </w:r>
      <w:r w:rsidRPr="00A54F20">
        <w:rPr>
          <w:b/>
          <w:bCs/>
        </w:rPr>
        <w:t>(10.33)</w:t>
      </w:r>
    </w:p>
    <w:p w14:paraId="7640687B" w14:textId="77777777" w:rsidR="00A54F20" w:rsidRPr="00A54F20" w:rsidRDefault="00A54F20" w:rsidP="00A54F20">
      <w:r w:rsidRPr="00A54F20">
        <w:t>The value of the silhouette coefficient is between −1 and 1. The value of </w:t>
      </w:r>
      <w:r w:rsidRPr="00A54F20">
        <w:rPr>
          <w:b/>
          <w:bCs/>
          <w:i/>
          <w:iCs/>
        </w:rPr>
        <w:t>a</w:t>
      </w:r>
      <w:r w:rsidRPr="00A54F20">
        <w:rPr>
          <w:b/>
          <w:bCs/>
        </w:rPr>
        <w:t>(</w:t>
      </w:r>
      <w:r w:rsidRPr="00A54F20">
        <w:rPr>
          <w:b/>
          <w:bCs/>
          <w:i/>
          <w:iCs/>
        </w:rPr>
        <w:t>o</w:t>
      </w:r>
      <w:r w:rsidRPr="00A54F20">
        <w:rPr>
          <w:b/>
          <w:bCs/>
        </w:rPr>
        <w:t>)</w:t>
      </w:r>
      <w:r w:rsidRPr="00A54F20">
        <w:t> reflects the compactness of the cluster to which </w:t>
      </w:r>
      <w:r w:rsidRPr="00A54F20">
        <w:rPr>
          <w:b/>
          <w:bCs/>
        </w:rPr>
        <w:t>o</w:t>
      </w:r>
      <w:r w:rsidRPr="00A54F20">
        <w:t> belongs. The smaller the value, the more compact the cluster. The value of </w:t>
      </w:r>
      <w:r w:rsidRPr="00A54F20">
        <w:rPr>
          <w:i/>
          <w:iCs/>
        </w:rPr>
        <w:t>b</w:t>
      </w:r>
      <w:r w:rsidRPr="00A54F20">
        <w:t>(</w:t>
      </w:r>
      <w:r w:rsidRPr="00A54F20">
        <w:rPr>
          <w:b/>
          <w:bCs/>
        </w:rPr>
        <w:t>o</w:t>
      </w:r>
      <w:r w:rsidRPr="00A54F20">
        <w:t>) captures the degree to which </w:t>
      </w:r>
      <w:r w:rsidRPr="00A54F20">
        <w:rPr>
          <w:b/>
          <w:bCs/>
        </w:rPr>
        <w:t>o</w:t>
      </w:r>
      <w:r w:rsidRPr="00A54F20">
        <w:t xml:space="preserve"> is separated from other </w:t>
      </w:r>
      <w:r w:rsidRPr="00A54F20">
        <w:lastRenderedPageBreak/>
        <w:t>clusters. The larger </w:t>
      </w:r>
      <w:r w:rsidRPr="00A54F20">
        <w:rPr>
          <w:i/>
          <w:iCs/>
        </w:rPr>
        <w:t>b</w:t>
      </w:r>
      <w:r w:rsidRPr="00A54F20">
        <w:t>(</w:t>
      </w:r>
      <w:r w:rsidRPr="00A54F20">
        <w:rPr>
          <w:b/>
          <w:bCs/>
        </w:rPr>
        <w:t>o</w:t>
      </w:r>
      <w:r w:rsidRPr="00A54F20">
        <w:t>) is, the more separated </w:t>
      </w:r>
      <w:r w:rsidRPr="00A54F20">
        <w:rPr>
          <w:b/>
          <w:bCs/>
        </w:rPr>
        <w:t>o</w:t>
      </w:r>
      <w:r w:rsidRPr="00A54F20">
        <w:t> is from other clusters. Therefore, when the silhouette coefficient value of </w:t>
      </w:r>
      <w:r w:rsidRPr="00A54F20">
        <w:rPr>
          <w:b/>
          <w:bCs/>
        </w:rPr>
        <w:t>o</w:t>
      </w:r>
      <w:r w:rsidRPr="00A54F20">
        <w:t> approaches 1, the cluster containing </w:t>
      </w:r>
      <w:r w:rsidRPr="00A54F20">
        <w:rPr>
          <w:b/>
          <w:bCs/>
        </w:rPr>
        <w:t>o</w:t>
      </w:r>
      <w:r w:rsidRPr="00A54F20">
        <w:t> is compact and </w:t>
      </w:r>
      <w:r w:rsidRPr="00A54F20">
        <w:rPr>
          <w:b/>
          <w:bCs/>
        </w:rPr>
        <w:t>o</w:t>
      </w:r>
      <w:r w:rsidRPr="00A54F20">
        <w:t> is far away from other clusters, which is the preferable case. However, when the silhouette coefficient value is negative (i.e., </w:t>
      </w:r>
      <w:r w:rsidRPr="00A54F20">
        <w:rPr>
          <w:i/>
          <w:iCs/>
        </w:rPr>
        <w:t>b</w:t>
      </w:r>
      <w:r w:rsidRPr="00A54F20">
        <w:t>(</w:t>
      </w:r>
      <w:r w:rsidRPr="00A54F20">
        <w:rPr>
          <w:b/>
          <w:bCs/>
        </w:rPr>
        <w:t>o</w:t>
      </w:r>
      <w:r w:rsidRPr="00A54F20">
        <w:t>) &lt; a(</w:t>
      </w:r>
      <w:r w:rsidRPr="00A54F20">
        <w:rPr>
          <w:b/>
          <w:bCs/>
        </w:rPr>
        <w:t>o</w:t>
      </w:r>
      <w:r w:rsidRPr="00A54F20">
        <w:t>)), this means that, in expectation, </w:t>
      </w:r>
      <w:r w:rsidRPr="00A54F20">
        <w:rPr>
          <w:b/>
          <w:bCs/>
        </w:rPr>
        <w:t>o</w:t>
      </w:r>
      <w:r w:rsidRPr="00A54F20">
        <w:t> is closer to the objects in another cluster than to the objects in the same cluster as </w:t>
      </w:r>
      <w:r w:rsidRPr="00A54F20">
        <w:rPr>
          <w:b/>
          <w:bCs/>
        </w:rPr>
        <w:t>o</w:t>
      </w:r>
      <w:r w:rsidRPr="00A54F20">
        <w:t>. In many cases, this is a bad situation and should be avoided.</w:t>
      </w:r>
    </w:p>
    <w:p w14:paraId="1FF538D6" w14:textId="77777777" w:rsidR="00A54F20" w:rsidRPr="00A54F20" w:rsidRDefault="00A54F20" w:rsidP="00A54F20">
      <w:r w:rsidRPr="00A54F20">
        <w:t>To measure a cluster’s fitness within a clustering, we can compute the average silhouette coefficient value of all objects in the cluster. To measure the quality of a clustering, we can use the average silhouette coefficient value of all objects in the data set. The silhouette coefficient and other intrinsic measures can also be used in the elbow method to heuristically derive the number of clusters in a data set by replacing the sum of within-cluster variances.</w:t>
      </w:r>
    </w:p>
    <w:p w14:paraId="0ADD17B2" w14:textId="77777777" w:rsidR="00A54F20" w:rsidRPr="00A54F20" w:rsidRDefault="00A54F20" w:rsidP="00A54F20">
      <w:pPr>
        <w:rPr>
          <w:b/>
          <w:bCs/>
        </w:rPr>
      </w:pPr>
      <w:r w:rsidRPr="00A54F20">
        <w:rPr>
          <w:b/>
          <w:bCs/>
        </w:rPr>
        <w:t>10.7 Summary</w:t>
      </w:r>
    </w:p>
    <w:p w14:paraId="5EE2AF4D" w14:textId="77777777" w:rsidR="00A54F20" w:rsidRPr="00A54F20" w:rsidRDefault="00A54F20" w:rsidP="00A54F20">
      <w:r w:rsidRPr="00A54F20">
        <w:rPr>
          <w:rFonts w:ascii="Arial" w:hAnsi="Arial" w:cs="Arial"/>
        </w:rPr>
        <w:t>■</w:t>
      </w:r>
      <w:r w:rsidRPr="00A54F20">
        <w:rPr>
          <w:rFonts w:ascii="Aptos" w:hAnsi="Aptos" w:cs="Aptos"/>
        </w:rPr>
        <w:t> </w:t>
      </w:r>
      <w:r w:rsidRPr="00A54F20">
        <w:t>A</w:t>
      </w:r>
      <w:r w:rsidRPr="00A54F20">
        <w:rPr>
          <w:rFonts w:ascii="Aptos" w:hAnsi="Aptos" w:cs="Aptos"/>
        </w:rPr>
        <w:t> </w:t>
      </w:r>
      <w:r w:rsidRPr="00A54F20">
        <w:rPr>
          <w:b/>
          <w:bCs/>
        </w:rPr>
        <w:t>cluster</w:t>
      </w:r>
      <w:r w:rsidRPr="00A54F20">
        <w:t> is a collection of data objects that are </w:t>
      </w:r>
      <w:proofErr w:type="gramStart"/>
      <w:r w:rsidRPr="00A54F20">
        <w:rPr>
          <w:i/>
          <w:iCs/>
        </w:rPr>
        <w:t>similar</w:t>
      </w:r>
      <w:r w:rsidRPr="00A54F20">
        <w:t> to</w:t>
      </w:r>
      <w:proofErr w:type="gramEnd"/>
      <w:r w:rsidRPr="00A54F20">
        <w:t xml:space="preserve"> one another within the same cluster and are </w:t>
      </w:r>
      <w:r w:rsidRPr="00A54F20">
        <w:rPr>
          <w:i/>
          <w:iCs/>
        </w:rPr>
        <w:t>dissimilar</w:t>
      </w:r>
      <w:r w:rsidRPr="00A54F20">
        <w:t> to the objects in other clusters. The process of grouping a set of physical or abstract objects into classes of </w:t>
      </w:r>
      <w:r w:rsidRPr="00A54F20">
        <w:rPr>
          <w:i/>
          <w:iCs/>
        </w:rPr>
        <w:t>similar</w:t>
      </w:r>
      <w:r w:rsidRPr="00A54F20">
        <w:t> objects is called </w:t>
      </w:r>
      <w:r w:rsidRPr="00A54F20">
        <w:rPr>
          <w:b/>
          <w:bCs/>
        </w:rPr>
        <w:t>clustering</w:t>
      </w:r>
      <w:r w:rsidRPr="00A54F20">
        <w:t>.</w:t>
      </w:r>
    </w:p>
    <w:p w14:paraId="396BFA2F" w14:textId="77777777" w:rsidR="00A54F20" w:rsidRPr="00A54F20" w:rsidRDefault="00A54F20" w:rsidP="00A54F20">
      <w:r w:rsidRPr="00A54F20">
        <w:rPr>
          <w:rFonts w:ascii="Arial" w:hAnsi="Arial" w:cs="Arial"/>
        </w:rPr>
        <w:t>■</w:t>
      </w:r>
      <w:r w:rsidRPr="00A54F20">
        <w:rPr>
          <w:rFonts w:ascii="Aptos" w:hAnsi="Aptos" w:cs="Aptos"/>
        </w:rPr>
        <w:t> </w:t>
      </w:r>
      <w:r w:rsidRPr="00A54F20">
        <w:t>Cluster analysis has extensive</w:t>
      </w:r>
      <w:r w:rsidRPr="00A54F20">
        <w:rPr>
          <w:rFonts w:ascii="Aptos" w:hAnsi="Aptos" w:cs="Aptos"/>
        </w:rPr>
        <w:t> </w:t>
      </w:r>
      <w:r w:rsidRPr="00A54F20">
        <w:rPr>
          <w:b/>
          <w:bCs/>
        </w:rPr>
        <w:t>applications</w:t>
      </w:r>
      <w:r w:rsidRPr="00A54F20">
        <w:t>, including business intelligence, image pattern recognition, Web search, biology, and security. Cluster analysis can be used as a standalone data mining tool to gain insight into the data distribution, or as a preprocessing step for other data mining algorithms operating on the detected clusters.</w:t>
      </w:r>
    </w:p>
    <w:p w14:paraId="7E69B569" w14:textId="77777777" w:rsidR="00A54F20" w:rsidRPr="00A54F20" w:rsidRDefault="00A54F20" w:rsidP="00A54F20">
      <w:r w:rsidRPr="00A54F20">
        <w:rPr>
          <w:rFonts w:ascii="Arial" w:hAnsi="Arial" w:cs="Arial"/>
        </w:rPr>
        <w:t>■</w:t>
      </w:r>
      <w:r w:rsidRPr="00A54F20">
        <w:rPr>
          <w:rFonts w:ascii="Aptos" w:hAnsi="Aptos" w:cs="Aptos"/>
        </w:rPr>
        <w:t> </w:t>
      </w:r>
      <w:r w:rsidRPr="00A54F20">
        <w:t>Clustering is a dynamic field of research in data mining. It is related to</w:t>
      </w:r>
      <w:r w:rsidRPr="00A54F20">
        <w:rPr>
          <w:rFonts w:ascii="Aptos" w:hAnsi="Aptos" w:cs="Aptos"/>
        </w:rPr>
        <w:t> </w:t>
      </w:r>
      <w:r w:rsidRPr="00A54F20">
        <w:rPr>
          <w:b/>
          <w:bCs/>
        </w:rPr>
        <w:t>unsupervised learning</w:t>
      </w:r>
      <w:r w:rsidRPr="00A54F20">
        <w:t> in machine learning.</w:t>
      </w:r>
    </w:p>
    <w:p w14:paraId="38618344" w14:textId="77777777" w:rsidR="00A54F20" w:rsidRPr="00A54F20" w:rsidRDefault="00A54F20" w:rsidP="00A54F20">
      <w:r w:rsidRPr="00A54F20">
        <w:rPr>
          <w:rFonts w:ascii="Arial" w:hAnsi="Arial" w:cs="Arial"/>
        </w:rPr>
        <w:t>■</w:t>
      </w:r>
      <w:r w:rsidRPr="00A54F20">
        <w:rPr>
          <w:rFonts w:ascii="Aptos" w:hAnsi="Aptos" w:cs="Aptos"/>
        </w:rPr>
        <w:t> </w:t>
      </w:r>
      <w:r w:rsidRPr="00A54F20">
        <w:t>Clustering is a challenging field. Typical</w:t>
      </w:r>
      <w:r w:rsidRPr="00A54F20">
        <w:rPr>
          <w:rFonts w:ascii="Aptos" w:hAnsi="Aptos" w:cs="Aptos"/>
        </w:rPr>
        <w:t> </w:t>
      </w:r>
      <w:r w:rsidRPr="00A54F20">
        <w:rPr>
          <w:b/>
          <w:bCs/>
        </w:rPr>
        <w:t>requirements</w:t>
      </w:r>
      <w:r w:rsidRPr="00A54F20">
        <w:t> of it include scalability, the ability to deal with different types of data and attributes, the discovery of clusters in arbitrary shape, minimal requirements for domain knowledge to determine input parameters, the ability to deal with noisy data, incremental clustering and insensitivity to input order, the capability of clustering high-dimensionality data, constraint-based clustering, as well as interpretability and usability.</w:t>
      </w:r>
    </w:p>
    <w:p w14:paraId="0FF5A6F1" w14:textId="77777777" w:rsidR="00A54F20" w:rsidRPr="00A54F20" w:rsidRDefault="00A54F20" w:rsidP="00A54F20">
      <w:r w:rsidRPr="00A54F20">
        <w:rPr>
          <w:rFonts w:ascii="Arial" w:hAnsi="Arial" w:cs="Arial"/>
        </w:rPr>
        <w:t>■</w:t>
      </w:r>
      <w:r w:rsidRPr="00A54F20">
        <w:rPr>
          <w:rFonts w:ascii="Aptos" w:hAnsi="Aptos" w:cs="Aptos"/>
        </w:rPr>
        <w:t> </w:t>
      </w:r>
      <w:r w:rsidRPr="00A54F20">
        <w:t>Many clustering algorithms have been developed. These can be categorized from several</w:t>
      </w:r>
      <w:r w:rsidRPr="00A54F20">
        <w:rPr>
          <w:rFonts w:ascii="Aptos" w:hAnsi="Aptos" w:cs="Aptos"/>
        </w:rPr>
        <w:t> </w:t>
      </w:r>
      <w:r w:rsidRPr="00A54F20">
        <w:rPr>
          <w:b/>
          <w:bCs/>
        </w:rPr>
        <w:t>orthogonal aspects</w:t>
      </w:r>
      <w:r w:rsidRPr="00A54F20">
        <w:t> such as those regarding partitioning criteria, separation of clusters, similarity measures used, and clustering space. This chapter discusses major fundamental clustering methods of the following categories: </w:t>
      </w:r>
      <w:r w:rsidRPr="00A54F20">
        <w:rPr>
          <w:i/>
          <w:iCs/>
        </w:rPr>
        <w:t>partitioning methods, hierarchical methods, density-based methods</w:t>
      </w:r>
      <w:r w:rsidRPr="00A54F20">
        <w:t>, and </w:t>
      </w:r>
      <w:r w:rsidRPr="00A54F20">
        <w:rPr>
          <w:i/>
          <w:iCs/>
        </w:rPr>
        <w:t>grid-based methods</w:t>
      </w:r>
      <w:r w:rsidRPr="00A54F20">
        <w:t>. Some algorithms may belong to more than one category.</w:t>
      </w:r>
    </w:p>
    <w:p w14:paraId="5E1219DB" w14:textId="77777777" w:rsidR="00A54F20" w:rsidRPr="00A54F20" w:rsidRDefault="00A54F20" w:rsidP="00A54F20">
      <w:r w:rsidRPr="00A54F20">
        <w:rPr>
          <w:rFonts w:ascii="Arial" w:hAnsi="Arial" w:cs="Arial"/>
        </w:rPr>
        <w:lastRenderedPageBreak/>
        <w:t>■</w:t>
      </w:r>
      <w:r w:rsidRPr="00A54F20">
        <w:rPr>
          <w:rFonts w:ascii="Aptos" w:hAnsi="Aptos" w:cs="Aptos"/>
        </w:rPr>
        <w:t> </w:t>
      </w:r>
      <w:r w:rsidRPr="00A54F20">
        <w:t>A</w:t>
      </w:r>
      <w:r w:rsidRPr="00A54F20">
        <w:rPr>
          <w:rFonts w:ascii="Aptos" w:hAnsi="Aptos" w:cs="Aptos"/>
        </w:rPr>
        <w:t> </w:t>
      </w:r>
      <w:r w:rsidRPr="00A54F20">
        <w:rPr>
          <w:b/>
          <w:bCs/>
        </w:rPr>
        <w:t>partitioning method</w:t>
      </w:r>
      <w:r w:rsidRPr="00A54F20">
        <w:t> first creates an initial set of </w:t>
      </w:r>
      <w:r w:rsidRPr="00A54F20">
        <w:rPr>
          <w:i/>
          <w:iCs/>
        </w:rPr>
        <w:t>k</w:t>
      </w:r>
      <w:r w:rsidRPr="00A54F20">
        <w:t> partitions, where parameter </w:t>
      </w:r>
      <w:r w:rsidRPr="00A54F20">
        <w:rPr>
          <w:i/>
          <w:iCs/>
        </w:rPr>
        <w:t>k</w:t>
      </w:r>
      <w:r w:rsidRPr="00A54F20">
        <w:t> is the number of partitions to construct. It then uses an </w:t>
      </w:r>
      <w:r w:rsidRPr="00A54F20">
        <w:rPr>
          <w:i/>
          <w:iCs/>
        </w:rPr>
        <w:t>iterative relocation technique</w:t>
      </w:r>
      <w:r w:rsidRPr="00A54F20">
        <w:t xml:space="preserve"> that attempts to improve </w:t>
      </w:r>
      <w:proofErr w:type="gramStart"/>
      <w:r w:rsidRPr="00A54F20">
        <w:t>the partitioning</w:t>
      </w:r>
      <w:proofErr w:type="gramEnd"/>
      <w:r w:rsidRPr="00A54F20">
        <w:t xml:space="preserve"> by moving objects from one group to another. Typical partitioning methods include </w:t>
      </w:r>
      <w:r w:rsidRPr="00A54F20">
        <w:rPr>
          <w:i/>
          <w:iCs/>
        </w:rPr>
        <w:t>k</w:t>
      </w:r>
      <w:r w:rsidRPr="00A54F20">
        <w:t>-means, </w:t>
      </w:r>
      <w:r w:rsidRPr="00A54F20">
        <w:rPr>
          <w:i/>
          <w:iCs/>
        </w:rPr>
        <w:t>k</w:t>
      </w:r>
      <w:r w:rsidRPr="00A54F20">
        <w:t>-medoids, and CLARANS.</w:t>
      </w:r>
    </w:p>
    <w:p w14:paraId="7776CA23" w14:textId="77777777" w:rsidR="00A54F20" w:rsidRPr="00A54F20" w:rsidRDefault="00A54F20" w:rsidP="00A54F20">
      <w:r w:rsidRPr="00A54F20">
        <w:rPr>
          <w:rFonts w:ascii="Arial" w:hAnsi="Arial" w:cs="Arial"/>
        </w:rPr>
        <w:t>■</w:t>
      </w:r>
      <w:r w:rsidRPr="00A54F20">
        <w:rPr>
          <w:rFonts w:ascii="Aptos" w:hAnsi="Aptos" w:cs="Aptos"/>
        </w:rPr>
        <w:t> </w:t>
      </w:r>
      <w:r w:rsidRPr="00A54F20">
        <w:t>A</w:t>
      </w:r>
      <w:r w:rsidRPr="00A54F20">
        <w:rPr>
          <w:rFonts w:ascii="Aptos" w:hAnsi="Aptos" w:cs="Aptos"/>
        </w:rPr>
        <w:t> </w:t>
      </w:r>
      <w:r w:rsidRPr="00A54F20">
        <w:rPr>
          <w:b/>
          <w:bCs/>
        </w:rPr>
        <w:t>hierarchical method</w:t>
      </w:r>
      <w:r w:rsidRPr="00A54F20">
        <w:t> creates a hierarchical decomposition of the given set of data objects. The method can be classified as being either </w:t>
      </w:r>
      <w:r w:rsidRPr="00A54F20">
        <w:rPr>
          <w:i/>
          <w:iCs/>
        </w:rPr>
        <w:t>agglomerative</w:t>
      </w:r>
      <w:r w:rsidRPr="00A54F20">
        <w:t> (</w:t>
      </w:r>
      <w:r w:rsidRPr="00A54F20">
        <w:rPr>
          <w:i/>
          <w:iCs/>
        </w:rPr>
        <w:t>bottom-up</w:t>
      </w:r>
      <w:r w:rsidRPr="00A54F20">
        <w:t>) or </w:t>
      </w:r>
      <w:r w:rsidRPr="00A54F20">
        <w:rPr>
          <w:i/>
          <w:iCs/>
        </w:rPr>
        <w:t>divisive</w:t>
      </w:r>
      <w:r w:rsidRPr="00A54F20">
        <w:t> (</w:t>
      </w:r>
      <w:r w:rsidRPr="00A54F20">
        <w:rPr>
          <w:i/>
          <w:iCs/>
        </w:rPr>
        <w:t>top-down</w:t>
      </w:r>
      <w:r w:rsidRPr="00A54F20">
        <w:t>), based on how the hierarchical decomposition is formed. To compensate for the rigidity of </w:t>
      </w:r>
      <w:r w:rsidRPr="00A54F20">
        <w:rPr>
          <w:i/>
          <w:iCs/>
        </w:rPr>
        <w:t>merge</w:t>
      </w:r>
      <w:r w:rsidRPr="00A54F20">
        <w:t> or </w:t>
      </w:r>
      <w:r w:rsidRPr="00A54F20">
        <w:rPr>
          <w:i/>
          <w:iCs/>
        </w:rPr>
        <w:t>split</w:t>
      </w:r>
      <w:r w:rsidRPr="00A54F20">
        <w:t>, the quality of hierarchical agglomeration can be improved by analyzing object linkages at each hierarchical partitioning (e.g., in Chameleon), or by first performing </w:t>
      </w:r>
      <w:proofErr w:type="spellStart"/>
      <w:r w:rsidRPr="00A54F20">
        <w:rPr>
          <w:i/>
          <w:iCs/>
        </w:rPr>
        <w:t>microclustering</w:t>
      </w:r>
      <w:proofErr w:type="spellEnd"/>
      <w:r w:rsidRPr="00A54F20">
        <w:t> (that is, grouping objects into “</w:t>
      </w:r>
      <w:proofErr w:type="spellStart"/>
      <w:r w:rsidRPr="00A54F20">
        <w:t>microclusters</w:t>
      </w:r>
      <w:proofErr w:type="spellEnd"/>
      <w:r w:rsidRPr="00A54F20">
        <w:t xml:space="preserve">”) and then operating on the </w:t>
      </w:r>
      <w:proofErr w:type="spellStart"/>
      <w:r w:rsidRPr="00A54F20">
        <w:t>microclusters</w:t>
      </w:r>
      <w:proofErr w:type="spellEnd"/>
      <w:r w:rsidRPr="00A54F20">
        <w:t xml:space="preserve"> with other clustering techniques such as iterative relocation (as in BIRCH).</w:t>
      </w:r>
    </w:p>
    <w:p w14:paraId="233589EB" w14:textId="77777777" w:rsidR="00A54F20" w:rsidRPr="00A54F20" w:rsidRDefault="00A54F20" w:rsidP="00A54F20">
      <w:r w:rsidRPr="00A54F20">
        <w:rPr>
          <w:rFonts w:ascii="Arial" w:hAnsi="Arial" w:cs="Arial"/>
        </w:rPr>
        <w:t>■</w:t>
      </w:r>
      <w:r w:rsidRPr="00A54F20">
        <w:rPr>
          <w:rFonts w:ascii="Aptos" w:hAnsi="Aptos" w:cs="Aptos"/>
        </w:rPr>
        <w:t> </w:t>
      </w:r>
      <w:r w:rsidRPr="00A54F20">
        <w:t>A</w:t>
      </w:r>
      <w:r w:rsidRPr="00A54F20">
        <w:rPr>
          <w:rFonts w:ascii="Aptos" w:hAnsi="Aptos" w:cs="Aptos"/>
        </w:rPr>
        <w:t> </w:t>
      </w:r>
      <w:r w:rsidRPr="00A54F20">
        <w:rPr>
          <w:b/>
          <w:bCs/>
        </w:rPr>
        <w:t>density-based method</w:t>
      </w:r>
      <w:r w:rsidRPr="00A54F20">
        <w:t> clusters objects based on the notion of density. It grows clusters either according to the density of neighborhood objects (e.g., in DBSCAN) or according to a density function (e.g., in DENCLUE). OPTICS is a density-based method that generates an augmented ordering of the data’s clustering structure.</w:t>
      </w:r>
    </w:p>
    <w:p w14:paraId="57F8B0BF" w14:textId="77777777" w:rsidR="00A54F20" w:rsidRPr="00A54F20" w:rsidRDefault="00A54F20" w:rsidP="00A54F20">
      <w:r w:rsidRPr="00A54F20">
        <w:rPr>
          <w:rFonts w:ascii="Arial" w:hAnsi="Arial" w:cs="Arial"/>
        </w:rPr>
        <w:t>■</w:t>
      </w:r>
      <w:r w:rsidRPr="00A54F20">
        <w:rPr>
          <w:rFonts w:ascii="Aptos" w:hAnsi="Aptos" w:cs="Aptos"/>
        </w:rPr>
        <w:t> </w:t>
      </w:r>
      <w:r w:rsidRPr="00A54F20">
        <w:t>A</w:t>
      </w:r>
      <w:r w:rsidRPr="00A54F20">
        <w:rPr>
          <w:rFonts w:ascii="Aptos" w:hAnsi="Aptos" w:cs="Aptos"/>
        </w:rPr>
        <w:t> </w:t>
      </w:r>
      <w:r w:rsidRPr="00A54F20">
        <w:rPr>
          <w:b/>
          <w:bCs/>
        </w:rPr>
        <w:t>grid-based method</w:t>
      </w:r>
      <w:r w:rsidRPr="00A54F20">
        <w:t xml:space="preserve"> first quantizes the object space into a finite number of cells that form a grid </w:t>
      </w:r>
      <w:proofErr w:type="gramStart"/>
      <w:r w:rsidRPr="00A54F20">
        <w:t>structure, and</w:t>
      </w:r>
      <w:proofErr w:type="gramEnd"/>
      <w:r w:rsidRPr="00A54F20">
        <w:t xml:space="preserve"> then performs clustering on the grid structure. STING is a typical example of a grid-based method based on statistical information stored in grid cells. CLIQUE is a grid-based and subspace clustering algorithm.</w:t>
      </w:r>
    </w:p>
    <w:p w14:paraId="7AA167F3"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Clustering evaluation</w:t>
      </w:r>
      <w:r w:rsidRPr="00A54F20">
        <w:t> assesses the feasibility of clustering analysis on a data set and the quality of the results generated by a clustering method. The tasks include assessing clustering tendency, determining the number of clusters, and measuring clustering quality.</w:t>
      </w:r>
    </w:p>
    <w:p w14:paraId="6EB24A6F" w14:textId="77777777" w:rsidR="00A54F20" w:rsidRPr="00A54F20" w:rsidRDefault="00A54F20" w:rsidP="00A54F20">
      <w:r w:rsidRPr="00A54F20">
        <w:t>Outlier Detection</w:t>
      </w:r>
    </w:p>
    <w:p w14:paraId="6DEA30FF" w14:textId="77777777" w:rsidR="00A54F20" w:rsidRPr="00A54F20" w:rsidRDefault="00A54F20" w:rsidP="00A54F20">
      <w:pPr>
        <w:rPr>
          <w:b/>
          <w:bCs/>
        </w:rPr>
      </w:pPr>
      <w:r w:rsidRPr="00A54F20">
        <w:rPr>
          <w:b/>
          <w:bCs/>
        </w:rPr>
        <w:t>Publisher Summary</w:t>
      </w:r>
    </w:p>
    <w:p w14:paraId="4C668994" w14:textId="77777777" w:rsidR="00A54F20" w:rsidRPr="00A54F20" w:rsidRDefault="00A54F20" w:rsidP="00A54F20">
      <w:r w:rsidRPr="00A54F20">
        <w:t xml:space="preserve">This chapter aims to study outlier detection techniques. The different types of outliers are defined. An overview of outlier detection methods is also presented. Assume that a given statistical process is used to generate a set of data objects. An outlier is a data object that deviates significantly from the rest of the objects, as if it were generated by a different mechanism. Types of outliers include global outliers, contextual outliers, and collective outliers. An object may be more than one type of outlier. Outlier detection (also known as anomaly detection) is the process of finding data objects with behaviors that are very different from expectation. Outlier detection is important in many applications in addition to fraud detection such as medical care, public safety and security, industry damage detection, image processing, sensor/video network surveillance, and intrusion detection. </w:t>
      </w:r>
      <w:r w:rsidRPr="00A54F20">
        <w:lastRenderedPageBreak/>
        <w:t>Outlier detection and clustering analysis are two highly related tasks. Clustering finds the majority patterns in a data set and organizes the data accordingly, whereas outlier detection tries to capture those exceptional cases that deviate substantially from the majority patterns. Outlier detection and clustering analysis serve different purposes. Outlier detection methods are organized here by category, are statistical, proximity-based, clustering-based, and classification-based. Mining contextual and collective outliers and outlier detection in high-dimensional data are also discussed.</w:t>
      </w:r>
    </w:p>
    <w:p w14:paraId="14B8DA65" w14:textId="77777777" w:rsidR="00A54F20" w:rsidRPr="00A54F20" w:rsidRDefault="00A54F20" w:rsidP="00A54F20">
      <w:r w:rsidRPr="00A54F20">
        <w:rPr>
          <w:b/>
          <w:bCs/>
        </w:rPr>
        <w:t>Imagine that you are</w:t>
      </w:r>
      <w:r w:rsidRPr="00A54F20">
        <w:t> a transaction auditor in a credit card company. To protect your customers from credit card fraud, you pay special attention to card usages that are rather different from typical cases. For example, if a purchase amount is much bigger than usual for a card owner, and if the purchase occurs far from the owner’s resident city, then the purchase is suspicious. You want to detect such transactions as soon as they occur and contact the card owner for verification. This is common practice in many credit card companies. </w:t>
      </w:r>
      <w:r w:rsidRPr="00A54F20">
        <w:rPr>
          <w:i/>
          <w:iCs/>
        </w:rPr>
        <w:t>What data mining techniques can help detect suspicious transactions?</w:t>
      </w:r>
    </w:p>
    <w:p w14:paraId="129F1030" w14:textId="77777777" w:rsidR="00A54F20" w:rsidRPr="00A54F20" w:rsidRDefault="00A54F20" w:rsidP="00A54F20">
      <w:r w:rsidRPr="00A54F20">
        <w:t>Most credit card transactions are normal. However, if a credit card is stolen, its transaction pattern usually changes dramatically—the locations of purchases and the items purchased are often very different from those of the authentic card owner and other customers. An essential idea behind credit card fraud detection is to identify those transactions that are very different from the norm.</w:t>
      </w:r>
    </w:p>
    <w:p w14:paraId="7B3CBD74" w14:textId="77777777" w:rsidR="00A54F20" w:rsidRPr="00A54F20" w:rsidRDefault="00A54F20" w:rsidP="00A54F20">
      <w:r w:rsidRPr="00A54F20">
        <w:rPr>
          <w:i/>
          <w:iCs/>
        </w:rPr>
        <w:t>Outlier detection</w:t>
      </w:r>
      <w:r w:rsidRPr="00A54F20">
        <w:t> (also known as </w:t>
      </w:r>
      <w:r w:rsidRPr="00A54F20">
        <w:rPr>
          <w:i/>
          <w:iCs/>
        </w:rPr>
        <w:t>anomaly detection</w:t>
      </w:r>
      <w:r w:rsidRPr="00A54F20">
        <w:t>) is the process of finding data objects with behaviors that are very different from expectation. Such objects are called </w:t>
      </w:r>
      <w:r w:rsidRPr="00A54F20">
        <w:rPr>
          <w:b/>
          <w:bCs/>
        </w:rPr>
        <w:t>outliers</w:t>
      </w:r>
      <w:r w:rsidRPr="00A54F20">
        <w:t> or </w:t>
      </w:r>
      <w:r w:rsidRPr="00A54F20">
        <w:rPr>
          <w:b/>
          <w:bCs/>
        </w:rPr>
        <w:t>anomalies</w:t>
      </w:r>
      <w:r w:rsidRPr="00A54F20">
        <w:t>. Outlier detection is important in many applications in addition to fraud detection such as medical care, public safety and security, industry damage detection, image processing, sensor/video network surveillance, and intrusion detection.</w:t>
      </w:r>
    </w:p>
    <w:p w14:paraId="643CF7EF" w14:textId="77777777" w:rsidR="00A54F20" w:rsidRPr="00A54F20" w:rsidRDefault="00A54F20" w:rsidP="00A54F20">
      <w:r w:rsidRPr="00A54F20">
        <w:t>Outlier detection and clustering analysis are two highly related tasks. Clustering finds the majority patterns in a data set and organizes the data accordingly, whereas outlier detection tries to capture those exceptional cases that deviate substantially from the majority patterns. Outlier detection and clustering analysis serve different purposes.</w:t>
      </w:r>
    </w:p>
    <w:p w14:paraId="12008224" w14:textId="77777777" w:rsidR="00A54F20" w:rsidRPr="00A54F20" w:rsidRDefault="00A54F20" w:rsidP="00A54F20">
      <w:r w:rsidRPr="00A54F20">
        <w:t>In this chapter, we study outlier detection techniques. </w:t>
      </w:r>
      <w:hyperlink r:id="rId560" w:anchor="S0010_CHP012" w:history="1">
        <w:r w:rsidRPr="00A54F20">
          <w:rPr>
            <w:rStyle w:val="Hyperlink"/>
            <w:b/>
            <w:bCs/>
          </w:rPr>
          <w:t>Section 12.1</w:t>
        </w:r>
      </w:hyperlink>
      <w:r w:rsidRPr="00A54F20">
        <w:t> defines the different types of outliers. </w:t>
      </w:r>
      <w:hyperlink r:id="rId561" w:anchor="S0045_CHP012" w:history="1">
        <w:r w:rsidRPr="00A54F20">
          <w:rPr>
            <w:rStyle w:val="Hyperlink"/>
            <w:b/>
            <w:bCs/>
          </w:rPr>
          <w:t>Section 12.2</w:t>
        </w:r>
      </w:hyperlink>
      <w:r w:rsidRPr="00A54F20">
        <w:t> presents an overview of outlier detection methods. In the rest of the chapter, you will learn about outlier detection methods in detail. These approaches, organized here by category, are statistical (</w:t>
      </w:r>
      <w:hyperlink r:id="rId562" w:anchor="S0090_CHP012" w:history="1">
        <w:r w:rsidRPr="00A54F20">
          <w:rPr>
            <w:rStyle w:val="Hyperlink"/>
            <w:b/>
            <w:bCs/>
          </w:rPr>
          <w:t>Section 12.3</w:t>
        </w:r>
      </w:hyperlink>
      <w:r w:rsidRPr="00A54F20">
        <w:t>), proximity-based (</w:t>
      </w:r>
      <w:hyperlink r:id="rId563" w:anchor="S0120_CHP012" w:history="1">
        <w:r w:rsidRPr="00A54F20">
          <w:rPr>
            <w:rStyle w:val="Hyperlink"/>
            <w:b/>
            <w:bCs/>
          </w:rPr>
          <w:t>Section 12.4</w:t>
        </w:r>
      </w:hyperlink>
      <w:r w:rsidRPr="00A54F20">
        <w:t>), clustering-based (</w:t>
      </w:r>
      <w:hyperlink r:id="rId564" w:anchor="S0140_CHP012" w:history="1">
        <w:r w:rsidRPr="00A54F20">
          <w:rPr>
            <w:rStyle w:val="Hyperlink"/>
            <w:b/>
            <w:bCs/>
          </w:rPr>
          <w:t>Section 12.5</w:t>
        </w:r>
      </w:hyperlink>
      <w:r w:rsidRPr="00A54F20">
        <w:t>), and classification-based (</w:t>
      </w:r>
      <w:hyperlink r:id="rId565" w:anchor="S0145_CHP012" w:history="1">
        <w:r w:rsidRPr="00A54F20">
          <w:rPr>
            <w:rStyle w:val="Hyperlink"/>
            <w:b/>
            <w:bCs/>
          </w:rPr>
          <w:t>Section 12.6</w:t>
        </w:r>
      </w:hyperlink>
      <w:r w:rsidRPr="00A54F20">
        <w:t xml:space="preserve">). </w:t>
      </w:r>
      <w:r w:rsidRPr="00A54F20">
        <w:lastRenderedPageBreak/>
        <w:t>In addition, you will learn about mining contextual and collective outliers (</w:t>
      </w:r>
      <w:hyperlink r:id="rId566" w:anchor="S0150_CHP012" w:history="1">
        <w:r w:rsidRPr="00A54F20">
          <w:rPr>
            <w:rStyle w:val="Hyperlink"/>
            <w:b/>
            <w:bCs/>
          </w:rPr>
          <w:t>Section 12.7</w:t>
        </w:r>
      </w:hyperlink>
      <w:r w:rsidRPr="00A54F20">
        <w:t>) and outlier detection in high-dimensional data (</w:t>
      </w:r>
      <w:hyperlink r:id="rId567" w:anchor="S0170_CHP012" w:history="1">
        <w:r w:rsidRPr="00A54F20">
          <w:rPr>
            <w:rStyle w:val="Hyperlink"/>
            <w:b/>
            <w:bCs/>
          </w:rPr>
          <w:t>Section 12.8</w:t>
        </w:r>
      </w:hyperlink>
      <w:r w:rsidRPr="00A54F20">
        <w:t>).</w:t>
      </w:r>
    </w:p>
    <w:p w14:paraId="230FB59C" w14:textId="77777777" w:rsidR="00A54F20" w:rsidRPr="00A54F20" w:rsidRDefault="00A54F20" w:rsidP="00A54F20">
      <w:pPr>
        <w:rPr>
          <w:b/>
          <w:bCs/>
        </w:rPr>
      </w:pPr>
      <w:r w:rsidRPr="00A54F20">
        <w:rPr>
          <w:b/>
          <w:bCs/>
        </w:rPr>
        <w:t>12.1 Outliers and Outlier Analysis</w:t>
      </w:r>
    </w:p>
    <w:p w14:paraId="2CB6E87B" w14:textId="77777777" w:rsidR="00A54F20" w:rsidRPr="00A54F20" w:rsidRDefault="00A54F20" w:rsidP="00A54F20">
      <w:r w:rsidRPr="00A54F20">
        <w:t>Let us first define what outliers are, categorize the different types of outliers, and then discuss the challenges in outlier detection at a general level.</w:t>
      </w:r>
    </w:p>
    <w:p w14:paraId="0001831D" w14:textId="77777777" w:rsidR="00A54F20" w:rsidRPr="00A54F20" w:rsidRDefault="00A54F20" w:rsidP="00A54F20">
      <w:pPr>
        <w:rPr>
          <w:b/>
          <w:bCs/>
        </w:rPr>
      </w:pPr>
      <w:r w:rsidRPr="00A54F20">
        <w:rPr>
          <w:b/>
          <w:bCs/>
        </w:rPr>
        <w:t>12.1.1 What Are Outliers?</w:t>
      </w:r>
    </w:p>
    <w:p w14:paraId="550FAD80" w14:textId="77777777" w:rsidR="00A54F20" w:rsidRPr="00A54F20" w:rsidRDefault="00A54F20" w:rsidP="00A54F20">
      <w:r w:rsidRPr="00A54F20">
        <w:t>Assume that a given statistical process is used to generate a set of data objects. An </w:t>
      </w:r>
      <w:r w:rsidRPr="00A54F20">
        <w:rPr>
          <w:b/>
          <w:bCs/>
        </w:rPr>
        <w:t>outlier</w:t>
      </w:r>
      <w:r w:rsidRPr="00A54F20">
        <w:t> is a data object that deviates significantly from the rest of the objects, as if it were generated by a different mechanism. For ease of presentation within this chapter, we may refer to data objects that are not outliers as “normal” or expected data. Similarly, we may refer to outliers as “abnormal” data.</w:t>
      </w:r>
    </w:p>
    <w:p w14:paraId="557FE9A8" w14:textId="77777777" w:rsidR="00A54F20" w:rsidRPr="00A54F20" w:rsidRDefault="00A54F20" w:rsidP="00A54F20">
      <w:r w:rsidRPr="00A54F20">
        <w:t>Example 12.1</w:t>
      </w:r>
    </w:p>
    <w:p w14:paraId="2733B7C9" w14:textId="77777777" w:rsidR="00A54F20" w:rsidRPr="00A54F20" w:rsidRDefault="00A54F20" w:rsidP="00A54F20">
      <w:r w:rsidRPr="00A54F20">
        <w:t>Outliers</w:t>
      </w:r>
    </w:p>
    <w:p w14:paraId="061E6720" w14:textId="77777777" w:rsidR="00A54F20" w:rsidRPr="00A54F20" w:rsidRDefault="00A54F20" w:rsidP="00A54F20">
      <w:r w:rsidRPr="00A54F20">
        <w:t>In </w:t>
      </w:r>
      <w:hyperlink r:id="rId568" w:anchor="F0010_CHP012" w:history="1">
        <w:r w:rsidRPr="00A54F20">
          <w:rPr>
            <w:rStyle w:val="Hyperlink"/>
            <w:b/>
            <w:bCs/>
          </w:rPr>
          <w:t>Figure 12.1</w:t>
        </w:r>
      </w:hyperlink>
      <w:r w:rsidRPr="00A54F20">
        <w:t>, most objects follow a roughly Gaussian distribution. However, the objects in region </w:t>
      </w:r>
      <w:r w:rsidRPr="00A54F20">
        <w:rPr>
          <w:i/>
          <w:iCs/>
        </w:rPr>
        <w:t>R</w:t>
      </w:r>
      <w:r w:rsidRPr="00A54F20">
        <w:t> are significantly different. It is unlikely that they follow the same distribution as the other objects in the data set. Thus, the objects in </w:t>
      </w:r>
      <w:proofErr w:type="spellStart"/>
      <w:r w:rsidRPr="00A54F20">
        <w:rPr>
          <w:i/>
          <w:iCs/>
        </w:rPr>
        <w:t>R</w:t>
      </w:r>
      <w:r w:rsidRPr="00A54F20">
        <w:t> are</w:t>
      </w:r>
      <w:proofErr w:type="spellEnd"/>
      <w:r w:rsidRPr="00A54F20">
        <w:t xml:space="preserve"> outliers in the data set.</w:t>
      </w:r>
    </w:p>
    <w:p w14:paraId="5766E694" w14:textId="034D0797" w:rsidR="00A54F20" w:rsidRPr="00A54F20" w:rsidRDefault="00A54F20" w:rsidP="00A54F20">
      <w:r w:rsidRPr="00A54F20">
        <w:drawing>
          <wp:inline distT="0" distB="0" distL="0" distR="0" wp14:anchorId="631BDC22" wp14:editId="59FE13DE">
            <wp:extent cx="2085975" cy="1495425"/>
            <wp:effectExtent l="0" t="0" r="9525" b="9525"/>
            <wp:docPr id="361015026" name="Picture 9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1" descr="image"/>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2085975" cy="1495425"/>
                    </a:xfrm>
                    <a:prstGeom prst="rect">
                      <a:avLst/>
                    </a:prstGeom>
                    <a:noFill/>
                    <a:ln>
                      <a:noFill/>
                    </a:ln>
                  </pic:spPr>
                </pic:pic>
              </a:graphicData>
            </a:graphic>
          </wp:inline>
        </w:drawing>
      </w:r>
    </w:p>
    <w:p w14:paraId="21A89F33" w14:textId="77777777" w:rsidR="00A54F20" w:rsidRPr="00A54F20" w:rsidRDefault="00A54F20" w:rsidP="00A54F20">
      <w:r w:rsidRPr="00A54F20">
        <w:rPr>
          <w:b/>
          <w:bCs/>
        </w:rPr>
        <w:t>Figure 12.1</w:t>
      </w:r>
      <w:r w:rsidRPr="00A54F20">
        <w:t> The objects in region </w:t>
      </w:r>
      <w:proofErr w:type="spellStart"/>
      <w:r w:rsidRPr="00A54F20">
        <w:rPr>
          <w:i/>
          <w:iCs/>
        </w:rPr>
        <w:t>R</w:t>
      </w:r>
      <w:r w:rsidRPr="00A54F20">
        <w:t> are</w:t>
      </w:r>
      <w:proofErr w:type="spellEnd"/>
      <w:r w:rsidRPr="00A54F20">
        <w:t xml:space="preserve"> outliers.</w:t>
      </w:r>
    </w:p>
    <w:p w14:paraId="5CF01C6D" w14:textId="77777777" w:rsidR="00A54F20" w:rsidRPr="00A54F20" w:rsidRDefault="00A54F20" w:rsidP="00A54F20">
      <w:r w:rsidRPr="00A54F20">
        <w:t>Outliers are different from noisy data. As mentioned in </w:t>
      </w:r>
      <w:hyperlink r:id="rId570" w:history="1">
        <w:r w:rsidRPr="00A54F20">
          <w:rPr>
            <w:rStyle w:val="Hyperlink"/>
            <w:b/>
            <w:bCs/>
          </w:rPr>
          <w:t>Chapter 3</w:t>
        </w:r>
      </w:hyperlink>
      <w:r w:rsidRPr="00A54F20">
        <w:t xml:space="preserve">, noise is a random error or variance in a measured variable. In general, noise is not interesting in data analysis, including outlier detection. For example, in credit card fraud detection, a customer’s purchase behavior can be modeled as a random variable. A customer may generate some “noise transactions” that “random errors” or “variance,” such as by buying a bigger lunch one day, or having one more cup of coffee than usual. Such transactions should not be treated as outliers; otherwise, the credit card company would incur heavy costs from verifying that many transactions. The company may also lose customers by bothering them </w:t>
      </w:r>
      <w:r w:rsidRPr="00A54F20">
        <w:lastRenderedPageBreak/>
        <w:t>with multiple false alarms. As in many other data analysis and data mining tasks, noise should be removed before outlier detection.</w:t>
      </w:r>
    </w:p>
    <w:p w14:paraId="027F6495" w14:textId="77777777" w:rsidR="00A54F20" w:rsidRPr="00A54F20" w:rsidRDefault="00A54F20" w:rsidP="00A54F20">
      <w:r w:rsidRPr="00A54F20">
        <w:t>Outliers are interesting because they are suspected of not being generated by the same mechanisms as the rest of the data. Therefore, in outlier detection, it is important to justify </w:t>
      </w:r>
      <w:r w:rsidRPr="00A54F20">
        <w:rPr>
          <w:i/>
          <w:iCs/>
        </w:rPr>
        <w:t>why</w:t>
      </w:r>
      <w:r w:rsidRPr="00A54F20">
        <w:t> the outliers detected are generated by some other mechanisms. This is often achieved by making various assumptions on the rest of the data and showing that the outliers detected violate those assumptions significantly.</w:t>
      </w:r>
    </w:p>
    <w:p w14:paraId="6C425994" w14:textId="77777777" w:rsidR="00A54F20" w:rsidRPr="00A54F20" w:rsidRDefault="00A54F20" w:rsidP="00A54F20">
      <w:r w:rsidRPr="00A54F20">
        <w:t>Outlier detection is also related to </w:t>
      </w:r>
      <w:r w:rsidRPr="00A54F20">
        <w:rPr>
          <w:i/>
          <w:iCs/>
        </w:rPr>
        <w:t>novelty detection</w:t>
      </w:r>
      <w:r w:rsidRPr="00A54F20">
        <w:t> in evolving data sets. For example, by monitoring a social media web site where new content is incoming, novelty detection may identify new topics and trends in a timely manner. Novel topics may initially appear as outliers. To this extent, outlier detection and novelty detection share some similarity in modeling and detection methods. However, a critical difference between the two is that in novelty detection, once new topics are confirmed, they are usually incorporated into the model of normal behavior so that follow-up instances are not treated as outliers anymore.</w:t>
      </w:r>
    </w:p>
    <w:p w14:paraId="48737E79" w14:textId="77777777" w:rsidR="00A54F20" w:rsidRPr="00A54F20" w:rsidRDefault="00A54F20" w:rsidP="00A54F20">
      <w:pPr>
        <w:rPr>
          <w:b/>
          <w:bCs/>
        </w:rPr>
      </w:pPr>
      <w:r w:rsidRPr="00A54F20">
        <w:rPr>
          <w:b/>
          <w:bCs/>
        </w:rPr>
        <w:t>12.1.2 Types of Outliers</w:t>
      </w:r>
    </w:p>
    <w:p w14:paraId="11C7D488" w14:textId="77777777" w:rsidR="00A54F20" w:rsidRPr="00A54F20" w:rsidRDefault="00A54F20" w:rsidP="00A54F20">
      <w:r w:rsidRPr="00A54F20">
        <w:t>In general, outliers can be classified into three categories, namely global outliers, contextual (or conditional) outliers, and collective outliers. Let’s examine each of these categories.</w:t>
      </w:r>
    </w:p>
    <w:p w14:paraId="3A312073" w14:textId="77777777" w:rsidR="00A54F20" w:rsidRPr="00A54F20" w:rsidRDefault="00A54F20" w:rsidP="00A54F20">
      <w:pPr>
        <w:rPr>
          <w:b/>
          <w:bCs/>
        </w:rPr>
      </w:pPr>
      <w:r w:rsidRPr="00A54F20">
        <w:rPr>
          <w:b/>
          <w:bCs/>
        </w:rPr>
        <w:t>Global Outliers</w:t>
      </w:r>
    </w:p>
    <w:p w14:paraId="09B6BAB7" w14:textId="77777777" w:rsidR="00A54F20" w:rsidRPr="00A54F20" w:rsidRDefault="00A54F20" w:rsidP="00A54F20">
      <w:proofErr w:type="gramStart"/>
      <w:r w:rsidRPr="00A54F20">
        <w:t>In a given</w:t>
      </w:r>
      <w:proofErr w:type="gramEnd"/>
      <w:r w:rsidRPr="00A54F20">
        <w:t xml:space="preserve"> data set, a data object is a </w:t>
      </w:r>
      <w:r w:rsidRPr="00A54F20">
        <w:rPr>
          <w:b/>
          <w:bCs/>
        </w:rPr>
        <w:t>global outlier</w:t>
      </w:r>
      <w:r w:rsidRPr="00A54F20">
        <w:t> if it deviates significantly from the rest of the data set. Global outliers are sometimes called </w:t>
      </w:r>
      <w:r w:rsidRPr="00A54F20">
        <w:rPr>
          <w:i/>
          <w:iCs/>
        </w:rPr>
        <w:t xml:space="preserve">point </w:t>
      </w:r>
      <w:proofErr w:type="gramStart"/>
      <w:r w:rsidRPr="00A54F20">
        <w:rPr>
          <w:i/>
          <w:iCs/>
        </w:rPr>
        <w:t>anomalies</w:t>
      </w:r>
      <w:r w:rsidRPr="00A54F20">
        <w:t>, and</w:t>
      </w:r>
      <w:proofErr w:type="gramEnd"/>
      <w:r w:rsidRPr="00A54F20">
        <w:t xml:space="preserve"> are the simplest type of outliers. Most outlier detection methods are aimed at finding global outliers.</w:t>
      </w:r>
    </w:p>
    <w:p w14:paraId="4225B747" w14:textId="77777777" w:rsidR="00A54F20" w:rsidRPr="00A54F20" w:rsidRDefault="00A54F20" w:rsidP="00A54F20">
      <w:r w:rsidRPr="00A54F20">
        <w:t>Example 12.2</w:t>
      </w:r>
    </w:p>
    <w:p w14:paraId="3BF4EC7F" w14:textId="77777777" w:rsidR="00A54F20" w:rsidRPr="00A54F20" w:rsidRDefault="00A54F20" w:rsidP="00A54F20">
      <w:r w:rsidRPr="00A54F20">
        <w:t>Global outliers</w:t>
      </w:r>
    </w:p>
    <w:p w14:paraId="3E21857A" w14:textId="77777777" w:rsidR="00A54F20" w:rsidRPr="00A54F20" w:rsidRDefault="00A54F20" w:rsidP="00A54F20">
      <w:r w:rsidRPr="00A54F20">
        <w:t>Consider the points in </w:t>
      </w:r>
      <w:hyperlink r:id="rId571" w:anchor="F0010_CHP012" w:history="1">
        <w:r w:rsidRPr="00A54F20">
          <w:rPr>
            <w:rStyle w:val="Hyperlink"/>
            <w:b/>
            <w:bCs/>
          </w:rPr>
          <w:t>Figure 12.1</w:t>
        </w:r>
      </w:hyperlink>
      <w:r w:rsidRPr="00A54F20">
        <w:t> again. The points in region </w:t>
      </w:r>
      <w:r w:rsidRPr="00A54F20">
        <w:rPr>
          <w:i/>
          <w:iCs/>
        </w:rPr>
        <w:t>R</w:t>
      </w:r>
      <w:r w:rsidRPr="00A54F20">
        <w:t> significantly deviate from the rest of the data set, and hence are examples of global outliers.</w:t>
      </w:r>
    </w:p>
    <w:p w14:paraId="270A5BC9" w14:textId="77777777" w:rsidR="00A54F20" w:rsidRPr="00A54F20" w:rsidRDefault="00A54F20" w:rsidP="00A54F20">
      <w:r w:rsidRPr="00A54F20">
        <w:t xml:space="preserve">To detect global outliers, a critical issue is to find an appropriate measurement of deviation with respect to the application in question. Various measurements are proposed, </w:t>
      </w:r>
      <w:proofErr w:type="gramStart"/>
      <w:r w:rsidRPr="00A54F20">
        <w:t>and,</w:t>
      </w:r>
      <w:proofErr w:type="gramEnd"/>
      <w:r w:rsidRPr="00A54F20">
        <w:t xml:space="preserve"> based on these, outlier detection methods are partitioned into different categories. We will come to this issue in detail later.</w:t>
      </w:r>
    </w:p>
    <w:p w14:paraId="536FE5EA" w14:textId="77777777" w:rsidR="00A54F20" w:rsidRPr="00A54F20" w:rsidRDefault="00A54F20" w:rsidP="00A54F20">
      <w:r w:rsidRPr="00A54F20">
        <w:t xml:space="preserve">Global outlier detection is important in many applications. Consider intrusion detection in computer networks, for example. If the communication behavior of a computer is very different from the normal patterns (e.g., </w:t>
      </w:r>
      <w:proofErr w:type="gramStart"/>
      <w:r w:rsidRPr="00A54F20">
        <w:t>a large number of</w:t>
      </w:r>
      <w:proofErr w:type="gramEnd"/>
      <w:r w:rsidRPr="00A54F20">
        <w:t xml:space="preserve"> packages </w:t>
      </w:r>
      <w:proofErr w:type="gramStart"/>
      <w:r w:rsidRPr="00A54F20">
        <w:t>is</w:t>
      </w:r>
      <w:proofErr w:type="gramEnd"/>
      <w:r w:rsidRPr="00A54F20">
        <w:t xml:space="preserve"> broadcast in a short </w:t>
      </w:r>
      <w:r w:rsidRPr="00A54F20">
        <w:lastRenderedPageBreak/>
        <w:t xml:space="preserve">time), this behavior may be considered as a global </w:t>
      </w:r>
      <w:proofErr w:type="gramStart"/>
      <w:r w:rsidRPr="00A54F20">
        <w:t>outlier</w:t>
      </w:r>
      <w:proofErr w:type="gramEnd"/>
      <w:r w:rsidRPr="00A54F20">
        <w:t xml:space="preserve"> and the corresponding computer is a suspected victim of hacking. As another example, in trading transaction auditing systems, transactions that do not follow the regulations are considered as global outliers and should be held for further examination.</w:t>
      </w:r>
    </w:p>
    <w:p w14:paraId="06D42F2F" w14:textId="77777777" w:rsidR="00A54F20" w:rsidRPr="00A54F20" w:rsidRDefault="00A54F20" w:rsidP="00A54F20">
      <w:pPr>
        <w:rPr>
          <w:b/>
          <w:bCs/>
        </w:rPr>
      </w:pPr>
      <w:r w:rsidRPr="00A54F20">
        <w:rPr>
          <w:b/>
          <w:bCs/>
        </w:rPr>
        <w:t>Contextual Outliers</w:t>
      </w:r>
    </w:p>
    <w:p w14:paraId="1522C424" w14:textId="77777777" w:rsidR="00A54F20" w:rsidRPr="00A54F20" w:rsidRDefault="00A54F20" w:rsidP="00A54F20">
      <w:r w:rsidRPr="00A54F20">
        <w:rPr>
          <w:i/>
          <w:iCs/>
        </w:rPr>
        <w:t>“The temperature today is 28° C. Is it exceptional (i.e., an outlier)?”</w:t>
      </w:r>
      <w:r w:rsidRPr="00A54F20">
        <w:t xml:space="preserve"> It depends, for example, on the time and location! If it </w:t>
      </w:r>
      <w:proofErr w:type="gramStart"/>
      <w:r w:rsidRPr="00A54F20">
        <w:t>is in</w:t>
      </w:r>
      <w:proofErr w:type="gramEnd"/>
      <w:r w:rsidRPr="00A54F20">
        <w:t xml:space="preserve"> winter in Toronto, yes, it is an outlier. If it is a summer day in Toronto, then it is normal. Unlike global outlier detection, in this case, </w:t>
      </w:r>
      <w:proofErr w:type="gramStart"/>
      <w:r w:rsidRPr="00A54F20">
        <w:t>whether or not</w:t>
      </w:r>
      <w:proofErr w:type="gramEnd"/>
      <w:r w:rsidRPr="00A54F20">
        <w:t xml:space="preserve"> today’s temperature value is an outlier depends on the </w:t>
      </w:r>
      <w:proofErr w:type="gramStart"/>
      <w:r w:rsidRPr="00A54F20">
        <w:t>context—</w:t>
      </w:r>
      <w:proofErr w:type="gramEnd"/>
      <w:r w:rsidRPr="00A54F20">
        <w:t>the date, the location, and possibly some other factors.</w:t>
      </w:r>
    </w:p>
    <w:p w14:paraId="71CB570B" w14:textId="77777777" w:rsidR="00A54F20" w:rsidRPr="00A54F20" w:rsidRDefault="00A54F20" w:rsidP="00A54F20">
      <w:proofErr w:type="gramStart"/>
      <w:r w:rsidRPr="00A54F20">
        <w:t>In a given</w:t>
      </w:r>
      <w:proofErr w:type="gramEnd"/>
      <w:r w:rsidRPr="00A54F20">
        <w:t xml:space="preserve"> data set, a data object is a </w:t>
      </w:r>
      <w:r w:rsidRPr="00A54F20">
        <w:rPr>
          <w:b/>
          <w:bCs/>
        </w:rPr>
        <w:t>contextual outlier</w:t>
      </w:r>
      <w:r w:rsidRPr="00A54F20">
        <w:t> if it deviates significantly with respect to a specific context of the object. Contextual outliers are also known as </w:t>
      </w:r>
      <w:r w:rsidRPr="00A54F20">
        <w:rPr>
          <w:i/>
          <w:iCs/>
        </w:rPr>
        <w:t>conditional outliers</w:t>
      </w:r>
      <w:r w:rsidRPr="00A54F20">
        <w:t xml:space="preserve"> because they are conditional </w:t>
      </w:r>
      <w:proofErr w:type="gramStart"/>
      <w:r w:rsidRPr="00A54F20">
        <w:t>on</w:t>
      </w:r>
      <w:proofErr w:type="gramEnd"/>
      <w:r w:rsidRPr="00A54F20">
        <w:t xml:space="preserve"> the selected context. Therefore, in contextual outlier detection, the context </w:t>
      </w:r>
      <w:proofErr w:type="gramStart"/>
      <w:r w:rsidRPr="00A54F20">
        <w:t>has to</w:t>
      </w:r>
      <w:proofErr w:type="gramEnd"/>
      <w:r w:rsidRPr="00A54F20">
        <w:t xml:space="preserve"> be specified as part of the problem definition. Generally, in contextual outlier detection, the attributes of the data objects in question are divided into two groups:</w:t>
      </w:r>
    </w:p>
    <w:p w14:paraId="20D72328"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Contextual attributes</w:t>
      </w:r>
      <w:r w:rsidRPr="00A54F20">
        <w:t>: The contextual attributes of a data object define the object’s context. In the temperature example, the contextual attributes may be date and location.</w:t>
      </w:r>
    </w:p>
    <w:p w14:paraId="786C6735"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Behavioral attributes</w:t>
      </w:r>
      <w:r w:rsidRPr="00A54F20">
        <w:t xml:space="preserve">: These define the object’s </w:t>
      </w:r>
      <w:proofErr w:type="gramStart"/>
      <w:r w:rsidRPr="00A54F20">
        <w:t>characteristics, and</w:t>
      </w:r>
      <w:proofErr w:type="gramEnd"/>
      <w:r w:rsidRPr="00A54F20">
        <w:t xml:space="preserve"> are used to evaluate whether the object is an outlier in the context. In the temperature example, the behavioral attributes may be the temperature, humidity, and pressure.</w:t>
      </w:r>
    </w:p>
    <w:p w14:paraId="71C04680" w14:textId="77777777" w:rsidR="00A54F20" w:rsidRPr="00A54F20" w:rsidRDefault="00A54F20" w:rsidP="00A54F20">
      <w:r w:rsidRPr="00A54F20">
        <w:t>Unlike global outlier detection, in contextual outlier detection, whether a data object is an outlier depends on not only the behavioral attributes but also the contextual attributes. A configuration of behavioral attribute values may be considered an outlier in one context (e.g., 28° C is an outlier for a Toronto winter), but not an outlier in another context (e.g., 28° C is not an outlier for a Toronto summer).</w:t>
      </w:r>
    </w:p>
    <w:p w14:paraId="785D8C37" w14:textId="77777777" w:rsidR="00A54F20" w:rsidRPr="00A54F20" w:rsidRDefault="00A54F20" w:rsidP="00A54F20">
      <w:r w:rsidRPr="00A54F20">
        <w:t>Contextual outliers are a generalization of local outliers, a notion introduced in density-based outlier analysis approaches. An object in a data set is a </w:t>
      </w:r>
      <w:r w:rsidRPr="00A54F20">
        <w:rPr>
          <w:b/>
          <w:bCs/>
        </w:rPr>
        <w:t>local outlier</w:t>
      </w:r>
      <w:r w:rsidRPr="00A54F20">
        <w:t> if its density significantly deviates from the local area in which it occurs. We will discuss local outlier analysis in greater detail in </w:t>
      </w:r>
      <w:hyperlink r:id="rId572" w:anchor="S0135_CHP012" w:history="1">
        <w:r w:rsidRPr="00A54F20">
          <w:rPr>
            <w:rStyle w:val="Hyperlink"/>
            <w:b/>
            <w:bCs/>
          </w:rPr>
          <w:t>Section 12.4.3</w:t>
        </w:r>
      </w:hyperlink>
      <w:r w:rsidRPr="00A54F20">
        <w:t>.</w:t>
      </w:r>
    </w:p>
    <w:p w14:paraId="37D91397" w14:textId="77777777" w:rsidR="00A54F20" w:rsidRPr="00A54F20" w:rsidRDefault="00A54F20" w:rsidP="00A54F20">
      <w:r w:rsidRPr="00A54F20">
        <w:t xml:space="preserve">Global outlier detection can be regarded as a special case of contextual outlier detection where the set of contextual attributes is empty. In other words, global outlier detection uses the whole data set as the context. Contextual outlier analysis provides flexibility to </w:t>
      </w:r>
      <w:r w:rsidRPr="00A54F20">
        <w:lastRenderedPageBreak/>
        <w:t>users in that one can examine outliers in different contexts, which can be highly desirable in many applications.</w:t>
      </w:r>
    </w:p>
    <w:p w14:paraId="1DD15A34" w14:textId="77777777" w:rsidR="00A54F20" w:rsidRPr="00A54F20" w:rsidRDefault="00A54F20" w:rsidP="00A54F20">
      <w:r w:rsidRPr="00A54F20">
        <w:t>Example 12.3</w:t>
      </w:r>
    </w:p>
    <w:p w14:paraId="037E4846" w14:textId="77777777" w:rsidR="00A54F20" w:rsidRPr="00A54F20" w:rsidRDefault="00A54F20" w:rsidP="00A54F20">
      <w:r w:rsidRPr="00A54F20">
        <w:t>Contextual outliers</w:t>
      </w:r>
    </w:p>
    <w:p w14:paraId="1EA74E91" w14:textId="77777777" w:rsidR="00A54F20" w:rsidRPr="00A54F20" w:rsidRDefault="00A54F20" w:rsidP="00A54F20">
      <w:r w:rsidRPr="00A54F20">
        <w:t xml:space="preserve">In credit card fraud detection, in addition to global outliers, an analyst may consider outliers in different contexts. Consider customers who use more than 90% of their credit limit. If one such customer is viewed as belonging to a group of customers with low credit limits, then such behavior may not be considered an outlier. However, similar behavior of customers from a high-income group may be considered outliers if their balance often exceeds their credit limit. Such outliers may lead to business opportunities—raising credit limits </w:t>
      </w:r>
      <w:proofErr w:type="gramStart"/>
      <w:r w:rsidRPr="00A54F20">
        <w:t>for</w:t>
      </w:r>
      <w:proofErr w:type="gramEnd"/>
      <w:r w:rsidRPr="00A54F20">
        <w:t xml:space="preserve"> such customers can bring in new revenue.</w:t>
      </w:r>
    </w:p>
    <w:p w14:paraId="137DDFCE" w14:textId="77777777" w:rsidR="00A54F20" w:rsidRPr="00A54F20" w:rsidRDefault="00A54F20" w:rsidP="00A54F20">
      <w:r w:rsidRPr="00A54F20">
        <w:t xml:space="preserve">The quality of contextual outlier detection in an application depends on the meaningfulness of the contextual attributes, in addition to the measurement of the deviation of an object to the majority in the space of behavioral attributes. </w:t>
      </w:r>
      <w:proofErr w:type="gramStart"/>
      <w:r w:rsidRPr="00A54F20">
        <w:t>More often than not</w:t>
      </w:r>
      <w:proofErr w:type="gramEnd"/>
      <w:r w:rsidRPr="00A54F20">
        <w:t xml:space="preserve">, the contextual attributes should be determined by domain experts, which can be regarded as part of </w:t>
      </w:r>
      <w:proofErr w:type="gramStart"/>
      <w:r w:rsidRPr="00A54F20">
        <w:t>the input</w:t>
      </w:r>
      <w:proofErr w:type="gramEnd"/>
      <w:r w:rsidRPr="00A54F20">
        <w:t xml:space="preserve"> background knowledge. In many applications, neither obtaining sufficient information to determine contextual attributes nor collecting high-quality contextual attribute data is easy.</w:t>
      </w:r>
    </w:p>
    <w:p w14:paraId="5EFF8E1E" w14:textId="77777777" w:rsidR="00A54F20" w:rsidRPr="00A54F20" w:rsidRDefault="00A54F20" w:rsidP="00A54F20">
      <w:r w:rsidRPr="00A54F20">
        <w:rPr>
          <w:i/>
          <w:iCs/>
        </w:rPr>
        <w:t>“How can we formulate meaningful contexts in contextual outlier detection?”</w:t>
      </w:r>
      <w:r w:rsidRPr="00A54F20">
        <w:t> A straightforward method simply uses group-</w:t>
      </w:r>
      <w:proofErr w:type="spellStart"/>
      <w:r w:rsidRPr="00A54F20">
        <w:t>bys</w:t>
      </w:r>
      <w:proofErr w:type="spellEnd"/>
      <w:r w:rsidRPr="00A54F20">
        <w:t xml:space="preserve"> of the contextual attributes as contexts. This may not be effective, however, because many group-</w:t>
      </w:r>
      <w:proofErr w:type="spellStart"/>
      <w:r w:rsidRPr="00A54F20">
        <w:t>bys</w:t>
      </w:r>
      <w:proofErr w:type="spellEnd"/>
      <w:r w:rsidRPr="00A54F20">
        <w:t xml:space="preserve"> may have insufficient data and/or noise. A more general method uses the proximity of data objects in the space of contextual attributes. We discuss this approach in detail in </w:t>
      </w:r>
      <w:hyperlink r:id="rId573" w:anchor="S0120_CHP012" w:history="1">
        <w:r w:rsidRPr="00A54F20">
          <w:rPr>
            <w:rStyle w:val="Hyperlink"/>
            <w:b/>
            <w:bCs/>
          </w:rPr>
          <w:t>Section 12.4</w:t>
        </w:r>
      </w:hyperlink>
      <w:r w:rsidRPr="00A54F20">
        <w:t>.</w:t>
      </w:r>
    </w:p>
    <w:p w14:paraId="0CFBFC27" w14:textId="77777777" w:rsidR="00A54F20" w:rsidRPr="00A54F20" w:rsidRDefault="00A54F20" w:rsidP="00A54F20">
      <w:pPr>
        <w:rPr>
          <w:b/>
          <w:bCs/>
        </w:rPr>
      </w:pPr>
      <w:r w:rsidRPr="00A54F20">
        <w:rPr>
          <w:b/>
          <w:bCs/>
        </w:rPr>
        <w:t>Collective Outliers</w:t>
      </w:r>
    </w:p>
    <w:p w14:paraId="3A05232F" w14:textId="77777777" w:rsidR="00A54F20" w:rsidRPr="00A54F20" w:rsidRDefault="00A54F20" w:rsidP="00A54F20">
      <w:r w:rsidRPr="00A54F20">
        <w:t>Suppose you are a supply-chain manager of </w:t>
      </w:r>
      <w:proofErr w:type="spellStart"/>
      <w:r w:rsidRPr="00A54F20">
        <w:rPr>
          <w:i/>
          <w:iCs/>
        </w:rPr>
        <w:t>AllElectronics</w:t>
      </w:r>
      <w:proofErr w:type="spellEnd"/>
      <w:r w:rsidRPr="00A54F20">
        <w:t xml:space="preserve">. You handle thousands of orders and shipments every day. If the shipment of an order is delayed, it may not be considered an outlier because, statistically, delays occur from time to time. However, you </w:t>
      </w:r>
      <w:proofErr w:type="gramStart"/>
      <w:r w:rsidRPr="00A54F20">
        <w:t>have to</w:t>
      </w:r>
      <w:proofErr w:type="gramEnd"/>
      <w:r w:rsidRPr="00A54F20">
        <w:t xml:space="preserve"> pay attention if 100 orders are delayed on a single day. Those 100 orders as a whole form an outlier, although each of them may not be regarded as an outlier if considered individually. You may have to take a close look at those orders collectively to understand the shipment problem.</w:t>
      </w:r>
    </w:p>
    <w:p w14:paraId="722392B2" w14:textId="77777777" w:rsidR="00A54F20" w:rsidRPr="00A54F20" w:rsidRDefault="00A54F20" w:rsidP="00A54F20">
      <w:r w:rsidRPr="00A54F20">
        <w:t>Given a data set, a subset of data objects forms a </w:t>
      </w:r>
      <w:r w:rsidRPr="00A54F20">
        <w:rPr>
          <w:b/>
          <w:bCs/>
        </w:rPr>
        <w:t>collective outlier</w:t>
      </w:r>
      <w:r w:rsidRPr="00A54F20">
        <w:t> if the objects as a whole deviate significantly from the entire data set. Importantly, the individual data objects may not be outliers.</w:t>
      </w:r>
    </w:p>
    <w:p w14:paraId="59BFA196" w14:textId="77777777" w:rsidR="00A54F20" w:rsidRPr="00A54F20" w:rsidRDefault="00A54F20" w:rsidP="00A54F20">
      <w:r w:rsidRPr="00A54F20">
        <w:lastRenderedPageBreak/>
        <w:t>Example 12.4</w:t>
      </w:r>
    </w:p>
    <w:p w14:paraId="27A6D920" w14:textId="77777777" w:rsidR="00A54F20" w:rsidRPr="00A54F20" w:rsidRDefault="00A54F20" w:rsidP="00A54F20">
      <w:r w:rsidRPr="00A54F20">
        <w:t>Collective outliers</w:t>
      </w:r>
    </w:p>
    <w:p w14:paraId="46E46E1A" w14:textId="77777777" w:rsidR="00A54F20" w:rsidRPr="00A54F20" w:rsidRDefault="00A54F20" w:rsidP="00A54F20">
      <w:r w:rsidRPr="00A54F20">
        <w:t>In </w:t>
      </w:r>
      <w:hyperlink r:id="rId574" w:anchor="F0015_CHP012" w:history="1">
        <w:r w:rsidRPr="00A54F20">
          <w:rPr>
            <w:rStyle w:val="Hyperlink"/>
            <w:b/>
            <w:bCs/>
          </w:rPr>
          <w:t>Figure 12.2</w:t>
        </w:r>
      </w:hyperlink>
      <w:r w:rsidRPr="00A54F20">
        <w:t>, the black objects as a whole form a collective outlier because the density of those objects is much higher than the rest in the data set. However, every black object individually is not an outlier with respect to the whole data set.</w:t>
      </w:r>
    </w:p>
    <w:p w14:paraId="4460AE3E" w14:textId="69EAAC0B" w:rsidR="00A54F20" w:rsidRPr="00A54F20" w:rsidRDefault="00A54F20" w:rsidP="00A54F20">
      <w:r w:rsidRPr="00A54F20">
        <w:drawing>
          <wp:inline distT="0" distB="0" distL="0" distR="0" wp14:anchorId="3ED8ED2D" wp14:editId="2ED985B1">
            <wp:extent cx="1914525" cy="1476375"/>
            <wp:effectExtent l="0" t="0" r="9525" b="9525"/>
            <wp:docPr id="33949141" name="Picture 9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2" descr="image"/>
                    <pic:cNvPicPr>
                      <a:picLocks noChangeAspect="1" noChangeArrowheads="1"/>
                    </pic:cNvPicPr>
                  </pic:nvPicPr>
                  <pic:blipFill>
                    <a:blip r:embed="rId575">
                      <a:extLst>
                        <a:ext uri="{28A0092B-C50C-407E-A947-70E740481C1C}">
                          <a14:useLocalDpi xmlns:a14="http://schemas.microsoft.com/office/drawing/2010/main" val="0"/>
                        </a:ext>
                      </a:extLst>
                    </a:blip>
                    <a:srcRect/>
                    <a:stretch>
                      <a:fillRect/>
                    </a:stretch>
                  </pic:blipFill>
                  <pic:spPr bwMode="auto">
                    <a:xfrm>
                      <a:off x="0" y="0"/>
                      <a:ext cx="1914525" cy="1476375"/>
                    </a:xfrm>
                    <a:prstGeom prst="rect">
                      <a:avLst/>
                    </a:prstGeom>
                    <a:noFill/>
                    <a:ln>
                      <a:noFill/>
                    </a:ln>
                  </pic:spPr>
                </pic:pic>
              </a:graphicData>
            </a:graphic>
          </wp:inline>
        </w:drawing>
      </w:r>
    </w:p>
    <w:p w14:paraId="4C094F59" w14:textId="77777777" w:rsidR="00A54F20" w:rsidRPr="00A54F20" w:rsidRDefault="00A54F20" w:rsidP="00A54F20">
      <w:r w:rsidRPr="00A54F20">
        <w:rPr>
          <w:b/>
          <w:bCs/>
        </w:rPr>
        <w:t>Figure 12.2</w:t>
      </w:r>
      <w:r w:rsidRPr="00A54F20">
        <w:t> The black objects form a collective outlier.</w:t>
      </w:r>
    </w:p>
    <w:p w14:paraId="1C35E678" w14:textId="77777777" w:rsidR="00A54F20" w:rsidRPr="00A54F20" w:rsidRDefault="00A54F20" w:rsidP="00A54F20">
      <w:r w:rsidRPr="00A54F20">
        <w:t xml:space="preserve">Collective outlier detection has many important applications. For example, in intrusion detection, a denial-of-service package from one computer to another is considered normal, and not an outlier at all. However, if several computers keep sending denial-of-service packages to each other, they </w:t>
      </w:r>
      <w:proofErr w:type="gramStart"/>
      <w:r w:rsidRPr="00A54F20">
        <w:t>as a whole should</w:t>
      </w:r>
      <w:proofErr w:type="gramEnd"/>
      <w:r w:rsidRPr="00A54F20">
        <w:t xml:space="preserve"> be considered as a collective outlier. The computers involved may be suspected of being compromised by an attack. As another example, a stock transaction between two parties is considered normal. However, a large set of transactions of the same stock among a small party in a short period are collective outliers because they may be evidence of some people manipulating the market.</w:t>
      </w:r>
    </w:p>
    <w:p w14:paraId="5AD75AF7" w14:textId="77777777" w:rsidR="00A54F20" w:rsidRPr="00A54F20" w:rsidRDefault="00A54F20" w:rsidP="00A54F20">
      <w:r w:rsidRPr="00A54F20">
        <w:t xml:space="preserve">Unlike global or contextual outlier detection, in collective outlier detection we </w:t>
      </w:r>
      <w:proofErr w:type="gramStart"/>
      <w:r w:rsidRPr="00A54F20">
        <w:t>have to</w:t>
      </w:r>
      <w:proofErr w:type="gramEnd"/>
      <w:r w:rsidRPr="00A54F20">
        <w:t xml:space="preserve"> consider not only the behavior of individual objects, but also that of groups of objects. Therefore, to detect collective outliers, we need background knowledge of the relationship among data objects such as distance or similarity measurements between objects.</w:t>
      </w:r>
    </w:p>
    <w:p w14:paraId="12C9999D" w14:textId="77777777" w:rsidR="00A54F20" w:rsidRPr="00A54F20" w:rsidRDefault="00A54F20" w:rsidP="00A54F20">
      <w:r w:rsidRPr="00A54F20">
        <w:t>In summary, a data set can have multiple types of outliers. Moreover, an object may belong to more than one type of outlier. In business, different outliers may be used in various applications or for different purposes. Global outlier detection is the simplest. Context outlier detection requires background information to determine contextual attributes and contexts. Collective outlier detection requires background information to model the relationship among objects to find groups of outliers.</w:t>
      </w:r>
    </w:p>
    <w:p w14:paraId="5B16D461" w14:textId="77777777" w:rsidR="00A54F20" w:rsidRPr="00A54F20" w:rsidRDefault="00A54F20" w:rsidP="00A54F20">
      <w:pPr>
        <w:rPr>
          <w:b/>
          <w:bCs/>
        </w:rPr>
      </w:pPr>
      <w:r w:rsidRPr="00A54F20">
        <w:rPr>
          <w:b/>
          <w:bCs/>
        </w:rPr>
        <w:t>12.1.3 Challenges of Outlier Detection</w:t>
      </w:r>
    </w:p>
    <w:p w14:paraId="15DE7DDC" w14:textId="77777777" w:rsidR="00A54F20" w:rsidRPr="00A54F20" w:rsidRDefault="00A54F20" w:rsidP="00A54F20">
      <w:r w:rsidRPr="00A54F20">
        <w:t>Outlier detection is useful in many applications yet faces many challenges such as the following:</w:t>
      </w:r>
    </w:p>
    <w:p w14:paraId="138F14A0" w14:textId="77777777" w:rsidR="00A54F20" w:rsidRPr="00A54F20" w:rsidRDefault="00A54F20" w:rsidP="00A54F20">
      <w:r w:rsidRPr="00A54F20">
        <w:rPr>
          <w:rFonts w:ascii="Arial" w:hAnsi="Arial" w:cs="Arial"/>
        </w:rPr>
        <w:lastRenderedPageBreak/>
        <w:t>■</w:t>
      </w:r>
      <w:r w:rsidRPr="00A54F20">
        <w:rPr>
          <w:rFonts w:ascii="Aptos" w:hAnsi="Aptos" w:cs="Aptos"/>
        </w:rPr>
        <w:t> </w:t>
      </w:r>
      <w:r w:rsidRPr="00A54F20">
        <w:rPr>
          <w:b/>
          <w:bCs/>
        </w:rPr>
        <w:t>Modeling normal objects and outliers effectively.</w:t>
      </w:r>
      <w:r w:rsidRPr="00A54F20">
        <w:t> Outlier detection quality highly depends on the modeling of normal (</w:t>
      </w:r>
      <w:proofErr w:type="gramStart"/>
      <w:r w:rsidRPr="00A54F20">
        <w:t>nonoutlier</w:t>
      </w:r>
      <w:proofErr w:type="gramEnd"/>
      <w:r w:rsidRPr="00A54F20">
        <w:t>) objects and outliers. Often, building a comprehensive model for data normality is very challenging, if not impossible. This is partly because it is hard to enumerate all possible normal behaviors in an application.</w:t>
      </w:r>
      <w:r w:rsidRPr="00A54F20">
        <w:br/>
        <w:t xml:space="preserve">The border between data normality and abnormality (outliers) is often not clear cut. Instead, there can be a wide range of gray </w:t>
      </w:r>
      <w:proofErr w:type="gramStart"/>
      <w:r w:rsidRPr="00A54F20">
        <w:t>area</w:t>
      </w:r>
      <w:proofErr w:type="gramEnd"/>
      <w:r w:rsidRPr="00A54F20">
        <w:t>. Consequently, while some outlier detection methods assign to each object in the input data set a label of either “normal” or “outlier,” other methods assign to each object a score measuring the “outlier-ness” of the object.</w:t>
      </w:r>
    </w:p>
    <w:p w14:paraId="7316FE56"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Application-specific outlier detection.</w:t>
      </w:r>
      <w:r w:rsidRPr="00A54F20">
        <w:t xml:space="preserve"> Technically, choosing the similarity/distance measure and the relationship model to describe data objects is critical in outlier detection. Unfortunately, such are often </w:t>
      </w:r>
      <w:proofErr w:type="gramStart"/>
      <w:r w:rsidRPr="00A54F20">
        <w:t>application-dependent</w:t>
      </w:r>
      <w:proofErr w:type="gramEnd"/>
      <w:r w:rsidRPr="00A54F20">
        <w:t>. Different applications may have very different requirements. For example, in clinic data analysis, a small deviation may be important enough to justify an outlier. In contrast, in marketing analysis, objects are often subject to larger fluctuations, and consequently a substantially larger deviation is needed to justify an outlier. Outlier detection’s high dependency on the application type makes it impossible to develop a universally applicable outlier detection method. Instead, individual outlier detection methods that are dedicated to specific applications must be developed.</w:t>
      </w:r>
    </w:p>
    <w:p w14:paraId="54281CA1"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Handling noise in outlier detection.</w:t>
      </w:r>
      <w:r w:rsidRPr="00A54F20">
        <w:t> As mentioned earlier, outliers are different from noise. It is also well known that the quality of real data sets tends to be poor. Noise often unavoidably exists in data collected in many applications. Noise may be present as deviations in attribute values or even as missing values. Low data quality and the presence of noise bring a huge challenge to outlier detection. They can distort the data, blurring the distinction between normal objects and outliers. Moreover, noise and missing data may “hide” outliers and reduce the effectiveness of outlier detection—an outlier may as a noise point, and an outlier detection method may mistakenly identify a noise point as an outlier.</w:t>
      </w:r>
    </w:p>
    <w:p w14:paraId="21DF4234"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Understandability.</w:t>
      </w:r>
      <w:r w:rsidRPr="00A54F20">
        <w:t xml:space="preserve"> In some application scenarios, a user may want to not only detect </w:t>
      </w:r>
      <w:proofErr w:type="gramStart"/>
      <w:r w:rsidRPr="00A54F20">
        <w:t>outliers, but</w:t>
      </w:r>
      <w:proofErr w:type="gramEnd"/>
      <w:r w:rsidRPr="00A54F20">
        <w:t xml:space="preserve"> also understand why the detected objects are outliers. To meet the understandability requirement, an outlier detection method </w:t>
      </w:r>
      <w:proofErr w:type="gramStart"/>
      <w:r w:rsidRPr="00A54F20">
        <w:t>has to</w:t>
      </w:r>
      <w:proofErr w:type="gramEnd"/>
      <w:r w:rsidRPr="00A54F20">
        <w:t xml:space="preserve"> provide some justification of the detection. For example, a statistical method can be used to justify the degree to which an object may be an outlier based on the likelihood that the object was generated by the same mechanism that generated </w:t>
      </w:r>
      <w:proofErr w:type="gramStart"/>
      <w:r w:rsidRPr="00A54F20">
        <w:t>the majority of</w:t>
      </w:r>
      <w:proofErr w:type="gramEnd"/>
      <w:r w:rsidRPr="00A54F20">
        <w:t xml:space="preserve"> the data. The smaller the likelihood, the more unlikely the object was generated by the same mechanism, and the more likely the object is an outlier.</w:t>
      </w:r>
    </w:p>
    <w:p w14:paraId="0CFB8615" w14:textId="77777777" w:rsidR="00A54F20" w:rsidRPr="00A54F20" w:rsidRDefault="00A54F20" w:rsidP="00A54F20">
      <w:r w:rsidRPr="00A54F20">
        <w:t>The rest of this chapter discusses approaches to outlier detection.</w:t>
      </w:r>
    </w:p>
    <w:p w14:paraId="1FCA3576" w14:textId="77777777" w:rsidR="00A54F20" w:rsidRPr="00A54F20" w:rsidRDefault="00A54F20" w:rsidP="00A54F20">
      <w:r w:rsidRPr="00A54F20">
        <w:lastRenderedPageBreak/>
        <w:t>12.2 Outlier Detection Methods</w:t>
      </w:r>
    </w:p>
    <w:p w14:paraId="2B71B973" w14:textId="77777777" w:rsidR="00A54F20" w:rsidRPr="00A54F20" w:rsidRDefault="00A54F20" w:rsidP="00A54F20">
      <w:r w:rsidRPr="00A54F20">
        <w:t xml:space="preserve">There are many outlier detection methods in </w:t>
      </w:r>
      <w:proofErr w:type="gramStart"/>
      <w:r w:rsidRPr="00A54F20">
        <w:t>the literature</w:t>
      </w:r>
      <w:proofErr w:type="gramEnd"/>
      <w:r w:rsidRPr="00A54F20">
        <w:t xml:space="preserve"> and in practice. Here, we present two orthogonal ways to categorize outlier detection methods. First, we categorize outlier detection methods according to whether the sample of data for analysis is given with domain expert–provided labels that can be used to build an outlier detection model. Second, we divide methods into groups according to their assumptions regarding normal objects versus outliers.</w:t>
      </w:r>
    </w:p>
    <w:p w14:paraId="44E4327D" w14:textId="77777777" w:rsidR="00A54F20" w:rsidRPr="00A54F20" w:rsidRDefault="00A54F20" w:rsidP="00A54F20"/>
    <w:p w14:paraId="0171CAB8" w14:textId="77777777" w:rsidR="00A54F20" w:rsidRPr="00A54F20" w:rsidRDefault="00A54F20" w:rsidP="00A54F20">
      <w:r w:rsidRPr="00A54F20">
        <w:t>12.2.1 Supervised, Semi-Supervised, and Unsupervised Methods</w:t>
      </w:r>
    </w:p>
    <w:p w14:paraId="057A9824" w14:textId="77777777" w:rsidR="00A54F20" w:rsidRPr="00A54F20" w:rsidRDefault="00A54F20" w:rsidP="00A54F20">
      <w:r w:rsidRPr="00A54F20">
        <w:t>If expert-labeled examples of normal and/or outlier objects can be obtained, they can be used to build outlier detection models. The methods used can be divided into supervised methods, semi-supervised methods, and unsupervised methods.</w:t>
      </w:r>
    </w:p>
    <w:p w14:paraId="4B2B3F65" w14:textId="77777777" w:rsidR="00A54F20" w:rsidRPr="00A54F20" w:rsidRDefault="00A54F20" w:rsidP="00A54F20"/>
    <w:p w14:paraId="552BF25F" w14:textId="77777777" w:rsidR="00A54F20" w:rsidRPr="00A54F20" w:rsidRDefault="00A54F20" w:rsidP="00A54F20">
      <w:r w:rsidRPr="00A54F20">
        <w:t>Supervised Methods</w:t>
      </w:r>
    </w:p>
    <w:p w14:paraId="11FDF796" w14:textId="77777777" w:rsidR="00A54F20" w:rsidRPr="00A54F20" w:rsidRDefault="00A54F20" w:rsidP="00A54F20">
      <w:r w:rsidRPr="00A54F20">
        <w:t>Supervised methods model data normality and abnormality. Domain experts examine and label a sample of the underlying data. Outlier detection can then be modeled as a classification problem (Chapters 8 and 9). The task is to learn a classifier that can recognize outliers. The sample is used for training and testing. In some applications, the experts may label just the normal objects, and any other objects not matching the model of normal objects are reported as outliers. Other methods model the outliers and treat objects not matching the model of outliers as normal.</w:t>
      </w:r>
    </w:p>
    <w:p w14:paraId="570FFD7F" w14:textId="77777777" w:rsidR="00A54F20" w:rsidRPr="00A54F20" w:rsidRDefault="00A54F20" w:rsidP="00A54F20"/>
    <w:p w14:paraId="1B7CE055" w14:textId="77777777" w:rsidR="00A54F20" w:rsidRPr="00A54F20" w:rsidRDefault="00A54F20" w:rsidP="00A54F20">
      <w:r w:rsidRPr="00A54F20">
        <w:t xml:space="preserve">Although many classification methods can be applied, challenges to </w:t>
      </w:r>
      <w:proofErr w:type="gramStart"/>
      <w:r w:rsidRPr="00A54F20">
        <w:t>supervised</w:t>
      </w:r>
      <w:proofErr w:type="gramEnd"/>
      <w:r w:rsidRPr="00A54F20">
        <w:t xml:space="preserve"> outlier detection include the following:</w:t>
      </w:r>
    </w:p>
    <w:p w14:paraId="20B6E5A3" w14:textId="77777777" w:rsidR="00A54F20" w:rsidRPr="00A54F20" w:rsidRDefault="00A54F20" w:rsidP="00A54F20"/>
    <w:p w14:paraId="23946001" w14:textId="77777777" w:rsidR="00A54F20" w:rsidRPr="00A54F20" w:rsidRDefault="00A54F20" w:rsidP="00A54F20">
      <w:r w:rsidRPr="00A54F20">
        <w:rPr>
          <w:rFonts w:ascii="Arial" w:hAnsi="Arial" w:cs="Arial"/>
        </w:rPr>
        <w:t>■</w:t>
      </w:r>
      <w:r w:rsidRPr="00A54F20">
        <w:t xml:space="preserve"> The two classes (i.e., normal objects versus outliers) are imbalanced. That is, the population of outliers is typically much smaller than that of normal objects. Therefore, methods for handling imbalanced classes (Section 8.6.5) may be used, such as oversampling (i.e., replicating) outliers to increase their distribution in the training set used to construct the classifier. Due to the small population of outliers in data, the sample data examined by domain experts and used in training may not even sufficiently represent the outlier distribution. The lack of outlier samples can limit the capability of classifiers built as such. To tackle these problems, some methods “make up” artificial outliers.</w:t>
      </w:r>
    </w:p>
    <w:p w14:paraId="0E33CC46" w14:textId="77777777" w:rsidR="00A54F20" w:rsidRPr="00A54F20" w:rsidRDefault="00A54F20" w:rsidP="00A54F20"/>
    <w:p w14:paraId="74305EF6" w14:textId="77777777" w:rsidR="00A54F20" w:rsidRPr="00A54F20" w:rsidRDefault="00A54F20" w:rsidP="00A54F20">
      <w:r w:rsidRPr="00A54F20">
        <w:rPr>
          <w:rFonts w:ascii="Arial" w:hAnsi="Arial" w:cs="Arial"/>
        </w:rPr>
        <w:t>■</w:t>
      </w:r>
      <w:r w:rsidRPr="00A54F20">
        <w:t xml:space="preserve"> In many outlier detection applications, catching as many outliers as possible (i.e., the sensitivity or recall of outlier detection) is far more important than not mislabeling normal objects as outliers. Consequently, when a classification method is used for supervised outlier detection, it </w:t>
      </w:r>
      <w:proofErr w:type="gramStart"/>
      <w:r w:rsidRPr="00A54F20">
        <w:t>has to</w:t>
      </w:r>
      <w:proofErr w:type="gramEnd"/>
      <w:r w:rsidRPr="00A54F20">
        <w:t xml:space="preserve"> be interpreted appropriately </w:t>
      </w:r>
      <w:proofErr w:type="gramStart"/>
      <w:r w:rsidRPr="00A54F20">
        <w:t>so as to</w:t>
      </w:r>
      <w:proofErr w:type="gramEnd"/>
      <w:r w:rsidRPr="00A54F20">
        <w:t xml:space="preserve"> consider the application interest on recall.</w:t>
      </w:r>
    </w:p>
    <w:p w14:paraId="7EB7F2C8" w14:textId="77777777" w:rsidR="00A54F20" w:rsidRPr="00A54F20" w:rsidRDefault="00A54F20" w:rsidP="00A54F20"/>
    <w:p w14:paraId="71E9E6C1" w14:textId="77777777" w:rsidR="00A54F20" w:rsidRPr="00A54F20" w:rsidRDefault="00A54F20" w:rsidP="00A54F20">
      <w:r w:rsidRPr="00A54F20">
        <w:t xml:space="preserve">In summary, supervised methods of outlier detection must be careful in how they train and how they interpret classification rates </w:t>
      </w:r>
      <w:proofErr w:type="gramStart"/>
      <w:r w:rsidRPr="00A54F20">
        <w:t>due to the fact that</w:t>
      </w:r>
      <w:proofErr w:type="gramEnd"/>
      <w:r w:rsidRPr="00A54F20">
        <w:t xml:space="preserve"> outliers are rare in comparison to the other data samples.</w:t>
      </w:r>
    </w:p>
    <w:p w14:paraId="35465CF2" w14:textId="77777777" w:rsidR="00A54F20" w:rsidRPr="00A54F20" w:rsidRDefault="00A54F20" w:rsidP="00A54F20"/>
    <w:p w14:paraId="676879DE" w14:textId="77777777" w:rsidR="00A54F20" w:rsidRPr="00A54F20" w:rsidRDefault="00A54F20" w:rsidP="00A54F20">
      <w:r w:rsidRPr="00A54F20">
        <w:t>Unsupervised Methods</w:t>
      </w:r>
    </w:p>
    <w:p w14:paraId="2E181E34" w14:textId="77777777" w:rsidR="00A54F20" w:rsidRPr="00A54F20" w:rsidRDefault="00A54F20" w:rsidP="00A54F20">
      <w:r w:rsidRPr="00A54F20">
        <w:t xml:space="preserve">In some application scenarios, objects labeled as “normal” or “outlier” are not available. Thus, an unsupervised learning method </w:t>
      </w:r>
      <w:proofErr w:type="gramStart"/>
      <w:r w:rsidRPr="00A54F20">
        <w:t>has to</w:t>
      </w:r>
      <w:proofErr w:type="gramEnd"/>
      <w:r w:rsidRPr="00A54F20">
        <w:t xml:space="preserve"> be used.</w:t>
      </w:r>
    </w:p>
    <w:p w14:paraId="6E4B8196" w14:textId="77777777" w:rsidR="00A54F20" w:rsidRPr="00A54F20" w:rsidRDefault="00A54F20" w:rsidP="00A54F20"/>
    <w:p w14:paraId="61B74962" w14:textId="77777777" w:rsidR="00A54F20" w:rsidRPr="00A54F20" w:rsidRDefault="00A54F20" w:rsidP="00A54F20">
      <w:r w:rsidRPr="00A54F20">
        <w:t>Unsupervised outlier detection methods make an implicit assumption: The normal objects are somewhat “clustered.” In other words, an unsupervised outlier detection method expects that normal objects follow a pattern far more frequently than outliers. Normal objects do not have to fall into one group sharing high similarity. Instead, they can form multiple groups, where each group has distinct features. However, an outlier is expected to occur far away in feature space from any of those groups of normal objects.</w:t>
      </w:r>
    </w:p>
    <w:p w14:paraId="4F871209" w14:textId="77777777" w:rsidR="00A54F20" w:rsidRPr="00A54F20" w:rsidRDefault="00A54F20" w:rsidP="00A54F20"/>
    <w:p w14:paraId="0BCBD085" w14:textId="77777777" w:rsidR="00A54F20" w:rsidRPr="00A54F20" w:rsidRDefault="00A54F20" w:rsidP="00A54F20">
      <w:r w:rsidRPr="00A54F20">
        <w:t xml:space="preserve">This assumption may not be true all the time. For example, in Figure 12.2, the normal objects do not share any strong patterns. Instead, they are uniformly distributed. The collective outliers, however, share high similarity in a small area. Unsupervised methods cannot detect such outliers effectively. In some applications, normal objects are diversely distributed, and many such objects do not follow strong patterns. For instance, in some intrusion detection and computer virus detection problems, normal activities are very </w:t>
      </w:r>
      <w:proofErr w:type="gramStart"/>
      <w:r w:rsidRPr="00A54F20">
        <w:t>diverse</w:t>
      </w:r>
      <w:proofErr w:type="gramEnd"/>
      <w:r w:rsidRPr="00A54F20">
        <w:t xml:space="preserve"> and many do not fall into high-quality clusters. In such scenarios, unsupervised methods may have a high false positive rate—they may mislabel many normal objects as outliers (intrusions or viruses in these applications</w:t>
      </w:r>
      <w:proofErr w:type="gramStart"/>
      <w:r w:rsidRPr="00A54F20">
        <w:t>), and</w:t>
      </w:r>
      <w:proofErr w:type="gramEnd"/>
      <w:r w:rsidRPr="00A54F20">
        <w:t xml:space="preserve"> let many actual outliers go undetected. Due to the high similarity between intrusions and viruses (i.e., they </w:t>
      </w:r>
      <w:proofErr w:type="gramStart"/>
      <w:r w:rsidRPr="00A54F20">
        <w:t>have to</w:t>
      </w:r>
      <w:proofErr w:type="gramEnd"/>
      <w:r w:rsidRPr="00A54F20">
        <w:t xml:space="preserve"> </w:t>
      </w:r>
      <w:r w:rsidRPr="00A54F20">
        <w:lastRenderedPageBreak/>
        <w:t>attack key resources in the target systems), modeling outliers using supervised methods may be far more effective.</w:t>
      </w:r>
    </w:p>
    <w:p w14:paraId="250B2B5A" w14:textId="77777777" w:rsidR="00A54F20" w:rsidRPr="00A54F20" w:rsidRDefault="00A54F20" w:rsidP="00A54F20"/>
    <w:p w14:paraId="388AD58A" w14:textId="77777777" w:rsidR="00A54F20" w:rsidRPr="00A54F20" w:rsidRDefault="00A54F20" w:rsidP="00A54F20">
      <w:r w:rsidRPr="00A54F20">
        <w:t xml:space="preserve">Many clustering methods can be adapted to act as unsupervised outlier detection methods. The central idea is to find clusters first, and then the data objects not belonging to any cluster are detected as outliers. However, such methods suffer from two issues. First, a data object not belonging to any cluster may be noise instead of an outlier. Second, it is often costly to find clusters first and then find outliers. It is usually assumed that there are far fewer outliers than normal objects. Having to process a large population of nontarget data entries (i.e., </w:t>
      </w:r>
      <w:proofErr w:type="gramStart"/>
      <w:r w:rsidRPr="00A54F20">
        <w:t>the normal</w:t>
      </w:r>
      <w:proofErr w:type="gramEnd"/>
      <w:r w:rsidRPr="00A54F20">
        <w:t xml:space="preserve"> objects) before one can touch the real meat (i.e., the outliers) can be unappealing. The latest unsupervised outlier detection methods develop various smart ideas to tackle outliers directly without explicitly and completely finding clusters. You will learn more about these techniques in Sections 12.4 and 12.5 on proximity-based and clustering-based methods, respectively.</w:t>
      </w:r>
    </w:p>
    <w:p w14:paraId="412EF1AA" w14:textId="77777777" w:rsidR="00A54F20" w:rsidRPr="00A54F20" w:rsidRDefault="00A54F20" w:rsidP="00A54F20"/>
    <w:p w14:paraId="40F9DB21" w14:textId="77777777" w:rsidR="00A54F20" w:rsidRPr="00A54F20" w:rsidRDefault="00A54F20" w:rsidP="00A54F20">
      <w:r w:rsidRPr="00A54F20">
        <w:t>Semi-Supervised Methods</w:t>
      </w:r>
    </w:p>
    <w:p w14:paraId="4C5848B2" w14:textId="77777777" w:rsidR="00A54F20" w:rsidRPr="00A54F20" w:rsidRDefault="00A54F20" w:rsidP="00A54F20">
      <w:r w:rsidRPr="00A54F20">
        <w:t xml:space="preserve">In many applications, although obtaining some labeled examples is feasible, the number of such labeled examples is often small. We may encounter cases where only a small set of the normal and/or outlier objects are labeled, but most of the data </w:t>
      </w:r>
      <w:proofErr w:type="gramStart"/>
      <w:r w:rsidRPr="00A54F20">
        <w:t>are</w:t>
      </w:r>
      <w:proofErr w:type="gramEnd"/>
      <w:r w:rsidRPr="00A54F20">
        <w:t xml:space="preserve"> unlabeled. Semi-supervised outlier detection methods were developed to tackle such scenarios.</w:t>
      </w:r>
    </w:p>
    <w:p w14:paraId="71E9A7FB" w14:textId="77777777" w:rsidR="00A54F20" w:rsidRPr="00A54F20" w:rsidRDefault="00A54F20" w:rsidP="00A54F20"/>
    <w:p w14:paraId="2BDE47CA" w14:textId="77777777" w:rsidR="00A54F20" w:rsidRPr="00A54F20" w:rsidRDefault="00A54F20" w:rsidP="00A54F20">
      <w:r w:rsidRPr="00A54F20">
        <w:t xml:space="preserve">Semi-supervised outlier detection methods can be regarded as applications of semi-supervised learning methods (Section 9.7.2). For example, when some labeled normal objects are available, we can use them, together with unlabeled objects that are close by, to train a model for normal objects. The model of normal objects then can be used to detect outliers—those </w:t>
      </w:r>
      <w:proofErr w:type="gramStart"/>
      <w:r w:rsidRPr="00A54F20">
        <w:t>objects</w:t>
      </w:r>
      <w:proofErr w:type="gramEnd"/>
      <w:r w:rsidRPr="00A54F20">
        <w:t xml:space="preserve"> not fitting the model of normal objects are classified as outliers.</w:t>
      </w:r>
    </w:p>
    <w:p w14:paraId="0974D0C0" w14:textId="77777777" w:rsidR="00A54F20" w:rsidRPr="00A54F20" w:rsidRDefault="00A54F20" w:rsidP="00A54F20"/>
    <w:p w14:paraId="61790A59" w14:textId="77777777" w:rsidR="00A54F20" w:rsidRPr="00A54F20" w:rsidRDefault="00A54F20" w:rsidP="00A54F20">
      <w:r w:rsidRPr="00A54F20">
        <w:t>If only some labeled outliers are available, semi-supervised outlier detection is trickier. A small number of labeled outliers are unlikely to represent all the possible outliers. Therefore, building a model for outliers based on only a few labeled outliers is unlikely to be effective. To improve the quality of outlier detection, we can get help from models for normal objects learned from unsupervised methods.</w:t>
      </w:r>
    </w:p>
    <w:p w14:paraId="7B8EE5CD" w14:textId="77777777" w:rsidR="00A54F20" w:rsidRPr="00A54F20" w:rsidRDefault="00A54F20" w:rsidP="00A54F20"/>
    <w:p w14:paraId="3412D1C6" w14:textId="77777777" w:rsidR="00A54F20" w:rsidRPr="00A54F20" w:rsidRDefault="00A54F20" w:rsidP="00A54F20">
      <w:r w:rsidRPr="00A54F20">
        <w:t>For additional information on semi-supervised methods, interested readers are referred to the bibliographic notes at the end of this chapter (Section 12.11).</w:t>
      </w:r>
    </w:p>
    <w:p w14:paraId="51066CC6" w14:textId="77777777" w:rsidR="00A54F20" w:rsidRPr="00A54F20" w:rsidRDefault="00A54F20" w:rsidP="00A54F20"/>
    <w:p w14:paraId="7E87CB95" w14:textId="77777777" w:rsidR="00A54F20" w:rsidRPr="00A54F20" w:rsidRDefault="00A54F20" w:rsidP="00A54F20">
      <w:r w:rsidRPr="00A54F20">
        <w:t>12.2.2 Statistical Methods, Proximity-Based Methods, and Clustering-Based Methods</w:t>
      </w:r>
    </w:p>
    <w:p w14:paraId="3A9A034C" w14:textId="77777777" w:rsidR="00A54F20" w:rsidRPr="00A54F20" w:rsidRDefault="00A54F20" w:rsidP="00A54F20">
      <w:r w:rsidRPr="00A54F20">
        <w:t>As discussed in Section 12.1, outlier detection methods make assumptions about outliers versus the rest of the data. According to the assumptions made, we can categorize outlier detection methods into three types: statistical methods, proximity-based methods, and clustering-based methods.</w:t>
      </w:r>
    </w:p>
    <w:p w14:paraId="417D514D" w14:textId="77777777" w:rsidR="00A54F20" w:rsidRPr="00A54F20" w:rsidRDefault="00A54F20" w:rsidP="00A54F20"/>
    <w:p w14:paraId="7FA4D6E1" w14:textId="77777777" w:rsidR="00A54F20" w:rsidRPr="00A54F20" w:rsidRDefault="00A54F20" w:rsidP="00A54F20">
      <w:r w:rsidRPr="00A54F20">
        <w:t>Statistical Methods</w:t>
      </w:r>
    </w:p>
    <w:p w14:paraId="71D462C2" w14:textId="77777777" w:rsidR="00A54F20" w:rsidRPr="00A54F20" w:rsidRDefault="00A54F20" w:rsidP="00A54F20">
      <w:r w:rsidRPr="00A54F20">
        <w:t>Statistical methods (also known as model-based methods) make assumptions of data normality. They assume that normal data objects are generated by a statistical (stochastic) model, and that data not following the model are outliers.</w:t>
      </w:r>
    </w:p>
    <w:p w14:paraId="7BDD9167" w14:textId="77777777" w:rsidR="00A54F20" w:rsidRPr="00A54F20" w:rsidRDefault="00A54F20" w:rsidP="00A54F20"/>
    <w:p w14:paraId="7E201007" w14:textId="77777777" w:rsidR="00A54F20" w:rsidRPr="00A54F20" w:rsidRDefault="00A54F20" w:rsidP="00A54F20">
      <w:r w:rsidRPr="00A54F20">
        <w:t>Example 12.5</w:t>
      </w:r>
    </w:p>
    <w:p w14:paraId="2F13E73D" w14:textId="77777777" w:rsidR="00A54F20" w:rsidRPr="00A54F20" w:rsidRDefault="00A54F20" w:rsidP="00A54F20">
      <w:r w:rsidRPr="00A54F20">
        <w:t>Detecting outliers using a statistical (Gaussian) model</w:t>
      </w:r>
    </w:p>
    <w:p w14:paraId="299ACB08" w14:textId="77777777" w:rsidR="00A54F20" w:rsidRPr="00A54F20" w:rsidRDefault="00A54F20" w:rsidP="00A54F20"/>
    <w:p w14:paraId="326BAA67" w14:textId="77777777" w:rsidR="00A54F20" w:rsidRPr="00A54F20" w:rsidRDefault="00A54F20" w:rsidP="00A54F20">
      <w:r w:rsidRPr="00A54F20">
        <w:t xml:space="preserve">In Figure 12.1, the data points except for those in region R fit a Gaussian distribution </w:t>
      </w:r>
      <w:proofErr w:type="spellStart"/>
      <w:r w:rsidRPr="00A54F20">
        <w:t>gD</w:t>
      </w:r>
      <w:proofErr w:type="spellEnd"/>
      <w:r w:rsidRPr="00A54F20">
        <w:t xml:space="preserve">, where for a location x in the data space, image gives the probability density at x. Thus, the Gaussian distribution </w:t>
      </w:r>
      <w:proofErr w:type="spellStart"/>
      <w:r w:rsidRPr="00A54F20">
        <w:t>gD</w:t>
      </w:r>
      <w:proofErr w:type="spellEnd"/>
      <w:r w:rsidRPr="00A54F20">
        <w:t xml:space="preserve"> can be used to model the normal data, that is, most of the data points in the data set. For each </w:t>
      </w:r>
      <w:proofErr w:type="gramStart"/>
      <w:r w:rsidRPr="00A54F20">
        <w:t>object y</w:t>
      </w:r>
      <w:proofErr w:type="gramEnd"/>
      <w:r w:rsidRPr="00A54F20">
        <w:t xml:space="preserve"> in region, R, we can estimate image, the probability that this point fits the Gaussian distribution. Because image is very low, y is unlikely generated by the Gaussian </w:t>
      </w:r>
      <w:proofErr w:type="gramStart"/>
      <w:r w:rsidRPr="00A54F20">
        <w:t>model, and</w:t>
      </w:r>
      <w:proofErr w:type="gramEnd"/>
      <w:r w:rsidRPr="00A54F20">
        <w:t xml:space="preserve"> thus is an outlier.</w:t>
      </w:r>
    </w:p>
    <w:p w14:paraId="6775099B" w14:textId="77777777" w:rsidR="00A54F20" w:rsidRPr="00A54F20" w:rsidRDefault="00A54F20" w:rsidP="00A54F20"/>
    <w:p w14:paraId="0FFE777F" w14:textId="77777777" w:rsidR="00A54F20" w:rsidRPr="00A54F20" w:rsidRDefault="00A54F20" w:rsidP="00A54F20">
      <w:r w:rsidRPr="00A54F20">
        <w:t>The effectiveness of statistical methods highly depends on whether the assumptions made for the statistical model hold true for the given data. There are many kinds of statistical models. For example, the statistic models used in the methods may be parametric or nonparametric. Statistical methods for outlier detection are discussed in detail in Section 12.3.</w:t>
      </w:r>
    </w:p>
    <w:p w14:paraId="303B041A" w14:textId="77777777" w:rsidR="00A54F20" w:rsidRPr="00A54F20" w:rsidRDefault="00A54F20" w:rsidP="00A54F20"/>
    <w:p w14:paraId="63191F6D" w14:textId="77777777" w:rsidR="00A54F20" w:rsidRPr="00A54F20" w:rsidRDefault="00A54F20" w:rsidP="00A54F20">
      <w:r w:rsidRPr="00A54F20">
        <w:lastRenderedPageBreak/>
        <w:t>Proximity-Based Methods</w:t>
      </w:r>
    </w:p>
    <w:p w14:paraId="55D78B76" w14:textId="77777777" w:rsidR="00A54F20" w:rsidRPr="00A54F20" w:rsidRDefault="00A54F20" w:rsidP="00A54F20">
      <w:r w:rsidRPr="00A54F20">
        <w:t>Proximity-based methods assume that an object is an outlier if the nearest neighbors of the object are far away in feature space, that is, the proximity of the object to its neighbors significantly deviates from the proximity of most of the other objects to their neighbors in the same data set.</w:t>
      </w:r>
    </w:p>
    <w:p w14:paraId="490E192A" w14:textId="77777777" w:rsidR="00A54F20" w:rsidRPr="00A54F20" w:rsidRDefault="00A54F20" w:rsidP="00A54F20"/>
    <w:p w14:paraId="3CE83E4B" w14:textId="77777777" w:rsidR="00A54F20" w:rsidRPr="00A54F20" w:rsidRDefault="00A54F20" w:rsidP="00A54F20">
      <w:r w:rsidRPr="00A54F20">
        <w:t>Example 12.6</w:t>
      </w:r>
    </w:p>
    <w:p w14:paraId="34AA9B83" w14:textId="77777777" w:rsidR="00A54F20" w:rsidRPr="00A54F20" w:rsidRDefault="00A54F20" w:rsidP="00A54F20">
      <w:r w:rsidRPr="00A54F20">
        <w:t>Detecting outliers using proximity</w:t>
      </w:r>
    </w:p>
    <w:p w14:paraId="101CC962" w14:textId="77777777" w:rsidR="00A54F20" w:rsidRPr="00A54F20" w:rsidRDefault="00A54F20" w:rsidP="00A54F20"/>
    <w:p w14:paraId="3B667172" w14:textId="77777777" w:rsidR="00A54F20" w:rsidRPr="00A54F20" w:rsidRDefault="00A54F20" w:rsidP="00A54F20">
      <w:r w:rsidRPr="00A54F20">
        <w:t>Consider the objects in Figure 12.1 again. If we model the proximity of an object using its three nearest neighbors, then the objects in region R are substantially different from other objects in the data set. For the two objects in R, their second and third nearest neighbors are dramatically more remote than those of any other objects. Therefore, we can label the objects in R as outliers based on proximity.</w:t>
      </w:r>
    </w:p>
    <w:p w14:paraId="641AE8C5" w14:textId="77777777" w:rsidR="00A54F20" w:rsidRPr="00A54F20" w:rsidRDefault="00A54F20" w:rsidP="00A54F20"/>
    <w:p w14:paraId="7760BCE8" w14:textId="77777777" w:rsidR="00A54F20" w:rsidRPr="00A54F20" w:rsidRDefault="00A54F20" w:rsidP="00A54F20">
      <w:r w:rsidRPr="00A54F20">
        <w:t>The effectiveness of proximity-based methods relies heavily on the proximity (or distance) measure used. In some applications, such measures cannot be easily obtained. Moreover, proximity-based methods often have difficulty in detecting a group of outliers if the outliers are close to one another.</w:t>
      </w:r>
    </w:p>
    <w:p w14:paraId="553C0D56" w14:textId="77777777" w:rsidR="00A54F20" w:rsidRPr="00A54F20" w:rsidRDefault="00A54F20" w:rsidP="00A54F20"/>
    <w:p w14:paraId="7BD87C39" w14:textId="77777777" w:rsidR="00A54F20" w:rsidRPr="00A54F20" w:rsidRDefault="00A54F20" w:rsidP="00A54F20">
      <w:r w:rsidRPr="00A54F20">
        <w:t>There are two major types of proximity-based outlier detection, namely distance-based and density-based outlier detection. Proximity-based outlier detection is discussed in Section 12.4.</w:t>
      </w:r>
    </w:p>
    <w:p w14:paraId="3B228AB2" w14:textId="77777777" w:rsidR="00A54F20" w:rsidRPr="00A54F20" w:rsidRDefault="00A54F20" w:rsidP="00A54F20"/>
    <w:p w14:paraId="372FAF66" w14:textId="77777777" w:rsidR="00A54F20" w:rsidRPr="00A54F20" w:rsidRDefault="00A54F20" w:rsidP="00A54F20">
      <w:r w:rsidRPr="00A54F20">
        <w:t>Clustering-Based Methods</w:t>
      </w:r>
    </w:p>
    <w:p w14:paraId="3B68A2A3" w14:textId="77777777" w:rsidR="00A54F20" w:rsidRPr="00A54F20" w:rsidRDefault="00A54F20" w:rsidP="00A54F20">
      <w:r w:rsidRPr="00A54F20">
        <w:t>Clustering-based methods assume that the normal data objects belong to large and dense clusters, whereas outliers belong to small or sparse clusters, or do not belong to any clusters.</w:t>
      </w:r>
    </w:p>
    <w:p w14:paraId="3834251A" w14:textId="77777777" w:rsidR="00A54F20" w:rsidRPr="00A54F20" w:rsidRDefault="00A54F20" w:rsidP="00A54F20"/>
    <w:p w14:paraId="438020C6" w14:textId="77777777" w:rsidR="00A54F20" w:rsidRPr="00A54F20" w:rsidRDefault="00A54F20" w:rsidP="00A54F20">
      <w:r w:rsidRPr="00A54F20">
        <w:t>Example 12.7</w:t>
      </w:r>
    </w:p>
    <w:p w14:paraId="25762CF7" w14:textId="77777777" w:rsidR="00A54F20" w:rsidRPr="00A54F20" w:rsidRDefault="00A54F20" w:rsidP="00A54F20">
      <w:r w:rsidRPr="00A54F20">
        <w:lastRenderedPageBreak/>
        <w:t>Detecting outliers using clustering</w:t>
      </w:r>
    </w:p>
    <w:p w14:paraId="41A7BBD3" w14:textId="77777777" w:rsidR="00A54F20" w:rsidRPr="00A54F20" w:rsidRDefault="00A54F20" w:rsidP="00A54F20"/>
    <w:p w14:paraId="5ADD5B0D" w14:textId="77777777" w:rsidR="00A54F20" w:rsidRPr="00A54F20" w:rsidRDefault="00A54F20" w:rsidP="00A54F20">
      <w:r w:rsidRPr="00A54F20">
        <w:t xml:space="preserve">In Figure 12.1, there are two clusters. Cluster C1 contains all the points in the data set except for those in region R. Cluster C2 is tiny, containing just two points in R. Cluster C1 is large in comparison to C2. Therefore, a clustering-based method asserts that the two objects in </w:t>
      </w:r>
      <w:proofErr w:type="spellStart"/>
      <w:r w:rsidRPr="00A54F20">
        <w:t>R are</w:t>
      </w:r>
      <w:proofErr w:type="spellEnd"/>
      <w:r w:rsidRPr="00A54F20">
        <w:t xml:space="preserve"> outliers.</w:t>
      </w:r>
    </w:p>
    <w:p w14:paraId="78FAF3E9" w14:textId="77777777" w:rsidR="00A54F20" w:rsidRPr="00A54F20" w:rsidRDefault="00A54F20" w:rsidP="00A54F20"/>
    <w:p w14:paraId="168ADCE4" w14:textId="4E6C2AF4" w:rsidR="009D1254" w:rsidRDefault="00A54F20" w:rsidP="00A54F20">
      <w:r w:rsidRPr="00A54F20">
        <w:t xml:space="preserve">There are many clustering methods, as discussed in Chapters 10 and 11. Therefore, there are many clustering-based outlier detection methods as well. Clustering is an expensive data mining operation. A straightforward adaptation of a clustering method for outlier detection can be very </w:t>
      </w:r>
      <w:proofErr w:type="gramStart"/>
      <w:r w:rsidRPr="00A54F20">
        <w:t>costly, and</w:t>
      </w:r>
      <w:proofErr w:type="gramEnd"/>
      <w:r w:rsidRPr="00A54F20">
        <w:t xml:space="preserve"> thus does not scale up well for large data sets. Clustering-based outlier detection methods are discussed in detail in Section 12.5.</w:t>
      </w:r>
    </w:p>
    <w:p w14:paraId="419CA7B2" w14:textId="77777777" w:rsidR="00A54F20" w:rsidRPr="00A54F20" w:rsidRDefault="00A54F20" w:rsidP="00A54F20">
      <w:pPr>
        <w:rPr>
          <w:b/>
          <w:bCs/>
        </w:rPr>
      </w:pPr>
      <w:r w:rsidRPr="00A54F20">
        <w:rPr>
          <w:b/>
          <w:bCs/>
        </w:rPr>
        <w:t>12.3 Statistical Approaches</w:t>
      </w:r>
    </w:p>
    <w:p w14:paraId="31DA2B96" w14:textId="77777777" w:rsidR="00A54F20" w:rsidRPr="00A54F20" w:rsidRDefault="00A54F20" w:rsidP="00A54F20">
      <w:r w:rsidRPr="00A54F20">
        <w:t>As with statistical methods for clustering, statistical methods for outlier detection make assumptions about data normality. They assume that the normal objects in a data set are generated by a stochastic process (a generative model). Consequently, normal objects occur in regions of high probability for the stochastic model, and objects in the regions of low probability are outliers.</w:t>
      </w:r>
    </w:p>
    <w:p w14:paraId="19C6DDC1" w14:textId="77777777" w:rsidR="00A54F20" w:rsidRPr="00A54F20" w:rsidRDefault="00A54F20" w:rsidP="00A54F20">
      <w:r w:rsidRPr="00A54F20">
        <w:t xml:space="preserve">The general idea behind statistical methods for outlier detection is to learn a generative model fitting the given data </w:t>
      </w:r>
      <w:proofErr w:type="gramStart"/>
      <w:r w:rsidRPr="00A54F20">
        <w:t>set, and</w:t>
      </w:r>
      <w:proofErr w:type="gramEnd"/>
      <w:r w:rsidRPr="00A54F20">
        <w:t xml:space="preserve"> then identify those objects in low-probability regions of the model as outliers. However, there are </w:t>
      </w:r>
      <w:proofErr w:type="gramStart"/>
      <w:r w:rsidRPr="00A54F20">
        <w:t>many different ways</w:t>
      </w:r>
      <w:proofErr w:type="gramEnd"/>
      <w:r w:rsidRPr="00A54F20">
        <w:t xml:space="preserve"> to learn generative models. In general, statistical methods for outlier detection can be divided into two major </w:t>
      </w:r>
      <w:proofErr w:type="spellStart"/>
      <w:proofErr w:type="gramStart"/>
      <w:r w:rsidRPr="00A54F20">
        <w:t>categories:</w:t>
      </w:r>
      <w:r w:rsidRPr="00A54F20">
        <w:rPr>
          <w:i/>
          <w:iCs/>
        </w:rPr>
        <w:t>parametric</w:t>
      </w:r>
      <w:proofErr w:type="spellEnd"/>
      <w:proofErr w:type="gramEnd"/>
      <w:r w:rsidRPr="00A54F20">
        <w:rPr>
          <w:i/>
          <w:iCs/>
        </w:rPr>
        <w:t xml:space="preserve"> methods</w:t>
      </w:r>
      <w:r w:rsidRPr="00A54F20">
        <w:t> and </w:t>
      </w:r>
      <w:r w:rsidRPr="00A54F20">
        <w:rPr>
          <w:i/>
          <w:iCs/>
        </w:rPr>
        <w:t>nonparametric methods</w:t>
      </w:r>
      <w:r w:rsidRPr="00A54F20">
        <w:t>, according to how the models are specified and learned.</w:t>
      </w:r>
    </w:p>
    <w:p w14:paraId="7D35FACB" w14:textId="1872266A" w:rsidR="00A54F20" w:rsidRPr="00A54F20" w:rsidRDefault="00A54F20" w:rsidP="00A54F20">
      <w:r w:rsidRPr="00A54F20">
        <w:t>A </w:t>
      </w:r>
      <w:r w:rsidRPr="00A54F20">
        <w:rPr>
          <w:b/>
          <w:bCs/>
        </w:rPr>
        <w:t>parametric method</w:t>
      </w:r>
      <w:r w:rsidRPr="00A54F20">
        <w:t> assumes that the normal data objects are generated by a parametric distribution with parameter Θ. The </w:t>
      </w:r>
      <w:r w:rsidRPr="00A54F20">
        <w:rPr>
          <w:i/>
          <w:iCs/>
        </w:rPr>
        <w:t>probability density function</w:t>
      </w:r>
      <w:r w:rsidRPr="00A54F20">
        <w:t> of the parametric distribution </w:t>
      </w:r>
      <w:r w:rsidRPr="00A54F20">
        <w:drawing>
          <wp:inline distT="0" distB="0" distL="0" distR="0" wp14:anchorId="27FED0A0" wp14:editId="12D88BA6">
            <wp:extent cx="419100" cy="152400"/>
            <wp:effectExtent l="0" t="0" r="0" b="0"/>
            <wp:docPr id="1109269209" name="Picture 10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 descr="image"/>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419100" cy="152400"/>
                    </a:xfrm>
                    <a:prstGeom prst="rect">
                      <a:avLst/>
                    </a:prstGeom>
                    <a:noFill/>
                    <a:ln>
                      <a:noFill/>
                    </a:ln>
                  </pic:spPr>
                </pic:pic>
              </a:graphicData>
            </a:graphic>
          </wp:inline>
        </w:drawing>
      </w:r>
      <w:r w:rsidRPr="00A54F20">
        <w:t> gives the probability that object </w:t>
      </w:r>
      <w:r w:rsidRPr="00A54F20">
        <w:rPr>
          <w:b/>
          <w:bCs/>
          <w:i/>
          <w:iCs/>
        </w:rPr>
        <w:t>x</w:t>
      </w:r>
      <w:r w:rsidRPr="00A54F20">
        <w:t> is generated by the distribution. The smaller this value, the more likely </w:t>
      </w:r>
      <w:r w:rsidRPr="00A54F20">
        <w:rPr>
          <w:b/>
          <w:bCs/>
          <w:i/>
          <w:iCs/>
        </w:rPr>
        <w:t>x</w:t>
      </w:r>
      <w:r w:rsidRPr="00A54F20">
        <w:t> is an outlier.</w:t>
      </w:r>
    </w:p>
    <w:p w14:paraId="1AE33B1B" w14:textId="77777777" w:rsidR="00A54F20" w:rsidRPr="00A54F20" w:rsidRDefault="00A54F20" w:rsidP="00A54F20">
      <w:r w:rsidRPr="00A54F20">
        <w:t>A </w:t>
      </w:r>
      <w:r w:rsidRPr="00A54F20">
        <w:rPr>
          <w:b/>
          <w:bCs/>
        </w:rPr>
        <w:t>nonparametric method</w:t>
      </w:r>
      <w:r w:rsidRPr="00A54F20">
        <w:t xml:space="preserve"> does not assume </w:t>
      </w:r>
      <w:proofErr w:type="gramStart"/>
      <w:r w:rsidRPr="00A54F20">
        <w:t>an a</w:t>
      </w:r>
      <w:proofErr w:type="gramEnd"/>
      <w:r w:rsidRPr="00A54F20">
        <w:t xml:space="preserve"> priori statistical model. Instead, a nonparametric method tries to determine the model from the input data. Note that most nonparametric methods do not assume that the model is completely parameter-free. (Such an assumption would make learning the model from data </w:t>
      </w:r>
      <w:proofErr w:type="gramStart"/>
      <w:r w:rsidRPr="00A54F20">
        <w:t>almost mission</w:t>
      </w:r>
      <w:proofErr w:type="gramEnd"/>
      <w:r w:rsidRPr="00A54F20">
        <w:t xml:space="preserve"> impossible.) Instead, nonparametric methods often take the position that the number and </w:t>
      </w:r>
      <w:r w:rsidRPr="00A54F20">
        <w:lastRenderedPageBreak/>
        <w:t>nature of the parameters are flexible and not fixed in advance. Examples of nonparametric methods include histogram and kernel density estimation.</w:t>
      </w:r>
    </w:p>
    <w:p w14:paraId="1A5F29F1" w14:textId="77777777" w:rsidR="00A54F20" w:rsidRPr="00A54F20" w:rsidRDefault="00A54F20" w:rsidP="00A54F20">
      <w:pPr>
        <w:rPr>
          <w:b/>
          <w:bCs/>
        </w:rPr>
      </w:pPr>
      <w:r w:rsidRPr="00A54F20">
        <w:rPr>
          <w:b/>
          <w:bCs/>
        </w:rPr>
        <w:t>12.3.1 Parametric Methods</w:t>
      </w:r>
    </w:p>
    <w:p w14:paraId="4FD8BFB1" w14:textId="77777777" w:rsidR="00A54F20" w:rsidRPr="00A54F20" w:rsidRDefault="00A54F20" w:rsidP="00A54F20">
      <w:r w:rsidRPr="00A54F20">
        <w:t>In this subsection, we introduce several simple yet practical parametric methods for outlier detection. We first discuss methods for univariate data based on normal distribution. We then discuss how to handle multivariate data using multiple parametric distributions.</w:t>
      </w:r>
    </w:p>
    <w:p w14:paraId="493ECB88" w14:textId="77777777" w:rsidR="00A54F20" w:rsidRPr="00A54F20" w:rsidRDefault="00A54F20" w:rsidP="00A54F20">
      <w:pPr>
        <w:rPr>
          <w:b/>
          <w:bCs/>
        </w:rPr>
      </w:pPr>
      <w:r w:rsidRPr="00A54F20">
        <w:rPr>
          <w:b/>
          <w:bCs/>
        </w:rPr>
        <w:t>Detection of Univariate Outliers Based on Normal Distribution</w:t>
      </w:r>
    </w:p>
    <w:p w14:paraId="0912FF45" w14:textId="77777777" w:rsidR="00A54F20" w:rsidRPr="00A54F20" w:rsidRDefault="00A54F20" w:rsidP="00A54F20">
      <w:r w:rsidRPr="00A54F20">
        <w:t>Data involving only one attribute or variable are called </w:t>
      </w:r>
      <w:r w:rsidRPr="00A54F20">
        <w:rPr>
          <w:i/>
          <w:iCs/>
        </w:rPr>
        <w:t>univariate data</w:t>
      </w:r>
      <w:r w:rsidRPr="00A54F20">
        <w:t xml:space="preserve">. For simplicity, we often choose to assume that data are generated from a normal distribution. We can then learn the parameters of the normal distribution from the input </w:t>
      </w:r>
      <w:proofErr w:type="gramStart"/>
      <w:r w:rsidRPr="00A54F20">
        <w:t>data, and</w:t>
      </w:r>
      <w:proofErr w:type="gramEnd"/>
      <w:r w:rsidRPr="00A54F20">
        <w:t xml:space="preserve"> identify the points with low probability as outliers.</w:t>
      </w:r>
    </w:p>
    <w:p w14:paraId="38D7ABE5" w14:textId="77777777" w:rsidR="00A54F20" w:rsidRPr="00A54F20" w:rsidRDefault="00A54F20" w:rsidP="00A54F20">
      <w:r w:rsidRPr="00A54F20">
        <w:t xml:space="preserve">Let’s start with univariate data. We will try to detect outliers by assuming the data </w:t>
      </w:r>
      <w:proofErr w:type="gramStart"/>
      <w:r w:rsidRPr="00A54F20">
        <w:t>follow</w:t>
      </w:r>
      <w:proofErr w:type="gramEnd"/>
      <w:r w:rsidRPr="00A54F20">
        <w:t xml:space="preserve"> </w:t>
      </w:r>
      <w:proofErr w:type="gramStart"/>
      <w:r w:rsidRPr="00A54F20">
        <w:t>a normal</w:t>
      </w:r>
      <w:proofErr w:type="gramEnd"/>
      <w:r w:rsidRPr="00A54F20">
        <w:t xml:space="preserve"> distribution.</w:t>
      </w:r>
    </w:p>
    <w:p w14:paraId="44EA4203" w14:textId="77777777" w:rsidR="00A54F20" w:rsidRPr="00A54F20" w:rsidRDefault="00A54F20" w:rsidP="00A54F20">
      <w:r w:rsidRPr="00A54F20">
        <w:t>Example 12.8</w:t>
      </w:r>
    </w:p>
    <w:p w14:paraId="69F3546A" w14:textId="77777777" w:rsidR="00A54F20" w:rsidRPr="00A54F20" w:rsidRDefault="00A54F20" w:rsidP="00A54F20">
      <w:r w:rsidRPr="00A54F20">
        <w:t>Univariate outlier detection using maximum likelihood</w:t>
      </w:r>
    </w:p>
    <w:p w14:paraId="36FA52DB" w14:textId="77777777" w:rsidR="00A54F20" w:rsidRPr="00A54F20" w:rsidRDefault="00A54F20" w:rsidP="00A54F20">
      <w:r w:rsidRPr="00A54F20">
        <w:t xml:space="preserve">Suppose a city’s average temperature values in July in the last 10 years are, in value-ascending order, 24.0° C, 28.9° C, 28.9° C, 29.0° C, 29.1° C, 29.1° C, 29.2° C, 29.2° C, 29.3° C, and 29.4° C. Let’s assume that the average temperature follows a normal distribution, which is determined by two parameters: the </w:t>
      </w:r>
      <w:proofErr w:type="gramStart"/>
      <w:r w:rsidRPr="00A54F20">
        <w:t>mean, </w:t>
      </w:r>
      <w:r w:rsidRPr="00A54F20">
        <w:rPr>
          <w:i/>
          <w:iCs/>
        </w:rPr>
        <w:t>μ</w:t>
      </w:r>
      <w:proofErr w:type="gramEnd"/>
      <w:r w:rsidRPr="00A54F20">
        <w:t>, and the standard deviation, </w:t>
      </w:r>
      <w:r w:rsidRPr="00A54F20">
        <w:rPr>
          <w:i/>
          <w:iCs/>
        </w:rPr>
        <w:t>σ</w:t>
      </w:r>
      <w:r w:rsidRPr="00A54F20">
        <w:t>.</w:t>
      </w:r>
    </w:p>
    <w:p w14:paraId="3C496810" w14:textId="77777777" w:rsidR="00A54F20" w:rsidRPr="00A54F20" w:rsidRDefault="00A54F20" w:rsidP="00A54F20">
      <w:r w:rsidRPr="00A54F20">
        <w:t>We can use the </w:t>
      </w:r>
      <w:r w:rsidRPr="00A54F20">
        <w:rPr>
          <w:i/>
          <w:iCs/>
        </w:rPr>
        <w:t>maximum likelihood method</w:t>
      </w:r>
      <w:r w:rsidRPr="00A54F20">
        <w:t> to estimate the parameters </w:t>
      </w:r>
      <w:r w:rsidRPr="00A54F20">
        <w:rPr>
          <w:i/>
          <w:iCs/>
        </w:rPr>
        <w:t>μ</w:t>
      </w:r>
      <w:r w:rsidRPr="00A54F20">
        <w:t> and </w:t>
      </w:r>
      <w:r w:rsidRPr="00A54F20">
        <w:rPr>
          <w:i/>
          <w:iCs/>
        </w:rPr>
        <w:t>σ</w:t>
      </w:r>
      <w:r w:rsidRPr="00A54F20">
        <w:t>. That is, we maximize the </w:t>
      </w:r>
      <w:r w:rsidRPr="00A54F20">
        <w:rPr>
          <w:i/>
          <w:iCs/>
        </w:rPr>
        <w:t>log-likelihood function</w:t>
      </w:r>
    </w:p>
    <w:p w14:paraId="6729F2BF" w14:textId="5FD0A1B4" w:rsidR="00A54F20" w:rsidRPr="00A54F20" w:rsidRDefault="00A54F20" w:rsidP="00A54F20">
      <w:r w:rsidRPr="00A54F20">
        <w:drawing>
          <wp:inline distT="0" distB="0" distL="0" distR="0" wp14:anchorId="7596465D" wp14:editId="4792A4FF">
            <wp:extent cx="4914900" cy="457200"/>
            <wp:effectExtent l="0" t="0" r="0" b="0"/>
            <wp:docPr id="285192030" name="Picture 10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6" descr="image"/>
                    <pic:cNvPicPr>
                      <a:picLocks noChangeAspect="1" noChangeArrowheads="1"/>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4914900" cy="457200"/>
                    </a:xfrm>
                    <a:prstGeom prst="rect">
                      <a:avLst/>
                    </a:prstGeom>
                    <a:noFill/>
                    <a:ln>
                      <a:noFill/>
                    </a:ln>
                  </pic:spPr>
                </pic:pic>
              </a:graphicData>
            </a:graphic>
          </wp:inline>
        </w:drawing>
      </w:r>
      <w:r w:rsidRPr="00A54F20">
        <w:rPr>
          <w:b/>
          <w:bCs/>
        </w:rPr>
        <w:t>(12.1)</w:t>
      </w:r>
    </w:p>
    <w:p w14:paraId="4F52676C" w14:textId="77777777" w:rsidR="00A54F20" w:rsidRPr="00A54F20" w:rsidRDefault="00A54F20" w:rsidP="00A54F20">
      <w:r w:rsidRPr="00A54F20">
        <w:t>where </w:t>
      </w:r>
      <w:r w:rsidRPr="00A54F20">
        <w:rPr>
          <w:i/>
          <w:iCs/>
        </w:rPr>
        <w:t>n</w:t>
      </w:r>
      <w:r w:rsidRPr="00A54F20">
        <w:t> is the total number of samples, which is 10 in this example.</w:t>
      </w:r>
    </w:p>
    <w:p w14:paraId="27567280" w14:textId="77777777" w:rsidR="00A54F20" w:rsidRPr="00A54F20" w:rsidRDefault="00A54F20" w:rsidP="00A54F20">
      <w:r w:rsidRPr="00A54F20">
        <w:t>Taking derivatives with respect to </w:t>
      </w:r>
      <w:r w:rsidRPr="00A54F20">
        <w:rPr>
          <w:i/>
          <w:iCs/>
        </w:rPr>
        <w:t>μ</w:t>
      </w:r>
      <w:r w:rsidRPr="00A54F20">
        <w:t> and </w:t>
      </w:r>
      <w:r w:rsidRPr="00A54F20">
        <w:rPr>
          <w:i/>
          <w:iCs/>
        </w:rPr>
        <w:t>σ</w:t>
      </w:r>
      <w:r w:rsidRPr="00A54F20">
        <w:rPr>
          <w:b/>
          <w:bCs/>
          <w:vertAlign w:val="superscript"/>
        </w:rPr>
        <w:t>2</w:t>
      </w:r>
      <w:r w:rsidRPr="00A54F20">
        <w:t> and solving the resulting system of first-order conditions leads to the following </w:t>
      </w:r>
      <w:r w:rsidRPr="00A54F20">
        <w:rPr>
          <w:i/>
          <w:iCs/>
        </w:rPr>
        <w:t>maximum likelihood estimates</w:t>
      </w:r>
      <w:r w:rsidRPr="00A54F20">
        <w:t>:</w:t>
      </w:r>
    </w:p>
    <w:p w14:paraId="3A73714A" w14:textId="456B8604" w:rsidR="00A54F20" w:rsidRPr="00A54F20" w:rsidRDefault="00A54F20" w:rsidP="00A54F20">
      <w:r w:rsidRPr="00A54F20">
        <w:drawing>
          <wp:inline distT="0" distB="0" distL="0" distR="0" wp14:anchorId="21165F7D" wp14:editId="3B8DAE7B">
            <wp:extent cx="1028700" cy="466725"/>
            <wp:effectExtent l="0" t="0" r="0" b="9525"/>
            <wp:docPr id="1158132113" name="Picture 10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 descr="image"/>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1028700" cy="466725"/>
                    </a:xfrm>
                    <a:prstGeom prst="rect">
                      <a:avLst/>
                    </a:prstGeom>
                    <a:noFill/>
                    <a:ln>
                      <a:noFill/>
                    </a:ln>
                  </pic:spPr>
                </pic:pic>
              </a:graphicData>
            </a:graphic>
          </wp:inline>
        </w:drawing>
      </w:r>
      <w:r w:rsidRPr="00A54F20">
        <w:rPr>
          <w:b/>
          <w:bCs/>
        </w:rPr>
        <w:t>(12.2)</w:t>
      </w:r>
    </w:p>
    <w:p w14:paraId="79CE0716" w14:textId="23317452" w:rsidR="00A54F20" w:rsidRPr="00A54F20" w:rsidRDefault="00A54F20" w:rsidP="00A54F20">
      <w:r w:rsidRPr="00A54F20">
        <w:drawing>
          <wp:inline distT="0" distB="0" distL="0" distR="0" wp14:anchorId="725A0211" wp14:editId="5AAFBEA4">
            <wp:extent cx="1276350" cy="466725"/>
            <wp:effectExtent l="0" t="0" r="0" b="9525"/>
            <wp:docPr id="1724889045" name="Picture 10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8" descr="image"/>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1276350" cy="466725"/>
                    </a:xfrm>
                    <a:prstGeom prst="rect">
                      <a:avLst/>
                    </a:prstGeom>
                    <a:noFill/>
                    <a:ln>
                      <a:noFill/>
                    </a:ln>
                  </pic:spPr>
                </pic:pic>
              </a:graphicData>
            </a:graphic>
          </wp:inline>
        </w:drawing>
      </w:r>
      <w:r w:rsidRPr="00A54F20">
        <w:rPr>
          <w:b/>
          <w:bCs/>
        </w:rPr>
        <w:t>(12.3)</w:t>
      </w:r>
    </w:p>
    <w:p w14:paraId="6FF2C3B6" w14:textId="77777777" w:rsidR="00A54F20" w:rsidRPr="00A54F20" w:rsidRDefault="00A54F20" w:rsidP="00A54F20">
      <w:r w:rsidRPr="00A54F20">
        <w:lastRenderedPageBreak/>
        <w:t>In this example, we have</w:t>
      </w:r>
    </w:p>
    <w:p w14:paraId="4F4B0C89" w14:textId="59A274DE" w:rsidR="00A54F20" w:rsidRPr="00A54F20" w:rsidRDefault="00A54F20" w:rsidP="00A54F20">
      <w:r w:rsidRPr="00A54F20">
        <w:drawing>
          <wp:inline distT="0" distB="0" distL="0" distR="0" wp14:anchorId="020E4735" wp14:editId="6ED0C1A9">
            <wp:extent cx="4438650" cy="885825"/>
            <wp:effectExtent l="0" t="0" r="0" b="9525"/>
            <wp:docPr id="2048965515" name="Picture 10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9" descr="image"/>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4438650" cy="885825"/>
                    </a:xfrm>
                    <a:prstGeom prst="rect">
                      <a:avLst/>
                    </a:prstGeom>
                    <a:noFill/>
                    <a:ln>
                      <a:noFill/>
                    </a:ln>
                  </pic:spPr>
                </pic:pic>
              </a:graphicData>
            </a:graphic>
          </wp:inline>
        </w:drawing>
      </w:r>
    </w:p>
    <w:p w14:paraId="0D2CC182" w14:textId="4791B9A7" w:rsidR="00A54F20" w:rsidRPr="00A54F20" w:rsidRDefault="00A54F20" w:rsidP="00A54F20">
      <w:r w:rsidRPr="00A54F20">
        <w:t>Accordingly, we have </w:t>
      </w:r>
      <w:r w:rsidRPr="00A54F20">
        <w:drawing>
          <wp:inline distT="0" distB="0" distL="0" distR="0" wp14:anchorId="78CE67A2" wp14:editId="399FEE9C">
            <wp:extent cx="1019175" cy="152400"/>
            <wp:effectExtent l="0" t="0" r="9525" b="0"/>
            <wp:docPr id="816610094" name="Picture 10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0" descr="image"/>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1019175" cy="152400"/>
                    </a:xfrm>
                    <a:prstGeom prst="rect">
                      <a:avLst/>
                    </a:prstGeom>
                    <a:noFill/>
                    <a:ln>
                      <a:noFill/>
                    </a:ln>
                  </pic:spPr>
                </pic:pic>
              </a:graphicData>
            </a:graphic>
          </wp:inline>
        </w:drawing>
      </w:r>
      <w:r w:rsidRPr="00A54F20">
        <w:t>.</w:t>
      </w:r>
    </w:p>
    <w:p w14:paraId="0908549F" w14:textId="13854452" w:rsidR="00A54F20" w:rsidRPr="00A54F20" w:rsidRDefault="00A54F20" w:rsidP="00A54F20">
      <w:r w:rsidRPr="00A54F20">
        <w:t>The most deviating value, 24.0° C, is 4.61° C away from the estimated mean. We know that the </w:t>
      </w:r>
      <w:r w:rsidRPr="00A54F20">
        <w:drawing>
          <wp:inline distT="0" distB="0" distL="0" distR="0" wp14:anchorId="216AB894" wp14:editId="3673CCD1">
            <wp:extent cx="419100" cy="133350"/>
            <wp:effectExtent l="0" t="0" r="0" b="0"/>
            <wp:docPr id="1592325394" name="Picture 10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1" descr="image"/>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419100" cy="133350"/>
                    </a:xfrm>
                    <a:prstGeom prst="rect">
                      <a:avLst/>
                    </a:prstGeom>
                    <a:noFill/>
                    <a:ln>
                      <a:noFill/>
                    </a:ln>
                  </pic:spPr>
                </pic:pic>
              </a:graphicData>
            </a:graphic>
          </wp:inline>
        </w:drawing>
      </w:r>
      <w:r w:rsidRPr="00A54F20">
        <w:t> region contains 99.7% data under the assumption of normal distribution. Because </w:t>
      </w:r>
      <w:r w:rsidRPr="00A54F20">
        <w:drawing>
          <wp:inline distT="0" distB="0" distL="0" distR="0" wp14:anchorId="1637C096" wp14:editId="30E6ADEF">
            <wp:extent cx="828675" cy="180975"/>
            <wp:effectExtent l="0" t="0" r="9525" b="9525"/>
            <wp:docPr id="727024016" name="Picture 10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2" descr="image"/>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828675" cy="180975"/>
                    </a:xfrm>
                    <a:prstGeom prst="rect">
                      <a:avLst/>
                    </a:prstGeom>
                    <a:noFill/>
                    <a:ln>
                      <a:noFill/>
                    </a:ln>
                  </pic:spPr>
                </pic:pic>
              </a:graphicData>
            </a:graphic>
          </wp:inline>
        </w:drawing>
      </w:r>
      <w:r w:rsidRPr="00A54F20">
        <w:t xml:space="preserve">, the probability that the value 24.0° C is generated by the normal distribution is less than </w:t>
      </w:r>
      <w:proofErr w:type="gramStart"/>
      <w:r w:rsidRPr="00A54F20">
        <w:t>0.15%, and</w:t>
      </w:r>
      <w:proofErr w:type="gramEnd"/>
      <w:r w:rsidRPr="00A54F20">
        <w:t xml:space="preserve"> thus can be identified as an outlier.</w:t>
      </w:r>
    </w:p>
    <w:p w14:paraId="1FA31AAD" w14:textId="77777777" w:rsidR="00A54F20" w:rsidRPr="00A54F20" w:rsidRDefault="00A54F20" w:rsidP="00A54F20">
      <w:hyperlink r:id="rId584" w:anchor="TB0045_CHP012" w:history="1">
        <w:r w:rsidRPr="00A54F20">
          <w:rPr>
            <w:rStyle w:val="Hyperlink"/>
            <w:b/>
            <w:bCs/>
          </w:rPr>
          <w:t>Example 12.8</w:t>
        </w:r>
      </w:hyperlink>
      <w:r w:rsidRPr="00A54F20">
        <w:t> elaborates a simple yet practical outlier detection method. It simply labels any object as an outlier if it is more than 3</w:t>
      </w:r>
      <w:r w:rsidRPr="00A54F20">
        <w:rPr>
          <w:i/>
          <w:iCs/>
        </w:rPr>
        <w:t>σ</w:t>
      </w:r>
      <w:r w:rsidRPr="00A54F20">
        <w:t> away from the mean of the estimated distribution, where </w:t>
      </w:r>
      <w:r w:rsidRPr="00A54F20">
        <w:rPr>
          <w:i/>
          <w:iCs/>
        </w:rPr>
        <w:t>σ</w:t>
      </w:r>
      <w:r w:rsidRPr="00A54F20">
        <w:t> is the standard deviation.</w:t>
      </w:r>
    </w:p>
    <w:p w14:paraId="4F431A31" w14:textId="77777777" w:rsidR="00A54F20" w:rsidRPr="00A54F20" w:rsidRDefault="00A54F20" w:rsidP="00A54F20">
      <w:r w:rsidRPr="00A54F20">
        <w:t>Such straightforward methods for statistical outlier detection can also be used in visualization. For example, the </w:t>
      </w:r>
      <w:r w:rsidRPr="00A54F20">
        <w:rPr>
          <w:i/>
          <w:iCs/>
        </w:rPr>
        <w:t>boxplot method</w:t>
      </w:r>
      <w:r w:rsidRPr="00A54F20">
        <w:t> (described in </w:t>
      </w:r>
      <w:hyperlink r:id="rId585" w:history="1">
        <w:r w:rsidRPr="00A54F20">
          <w:rPr>
            <w:rStyle w:val="Hyperlink"/>
            <w:b/>
            <w:bCs/>
          </w:rPr>
          <w:t>Chapter 2</w:t>
        </w:r>
      </w:hyperlink>
      <w:r w:rsidRPr="00A54F20">
        <w:t>) plots the univariate input data using a five-number summary (</w:t>
      </w:r>
      <w:hyperlink r:id="rId586" w:anchor="F0020_CHP012" w:history="1">
        <w:r w:rsidRPr="00A54F20">
          <w:rPr>
            <w:rStyle w:val="Hyperlink"/>
            <w:b/>
            <w:bCs/>
          </w:rPr>
          <w:t>Figure 12.3</w:t>
        </w:r>
      </w:hyperlink>
      <w:r w:rsidRPr="00A54F20">
        <w:t>): the smallest nonoutlier value (Min), the lower quartile (</w:t>
      </w:r>
      <w:r w:rsidRPr="00A54F20">
        <w:rPr>
          <w:i/>
          <w:iCs/>
        </w:rPr>
        <w:t>Q</w:t>
      </w:r>
      <w:r w:rsidRPr="00A54F20">
        <w:t>1), the median (</w:t>
      </w:r>
      <w:r w:rsidRPr="00A54F20">
        <w:rPr>
          <w:i/>
          <w:iCs/>
        </w:rPr>
        <w:t>Q</w:t>
      </w:r>
      <w:r w:rsidRPr="00A54F20">
        <w:t>2), the upper quartile (</w:t>
      </w:r>
      <w:r w:rsidRPr="00A54F20">
        <w:rPr>
          <w:i/>
          <w:iCs/>
        </w:rPr>
        <w:t>Q</w:t>
      </w:r>
      <w:r w:rsidRPr="00A54F20">
        <w:t>3), and the largest nonoutlier value (Max). The </w:t>
      </w:r>
      <w:proofErr w:type="spellStart"/>
      <w:r w:rsidRPr="00A54F20">
        <w:rPr>
          <w:i/>
          <w:iCs/>
        </w:rPr>
        <w:t>interquantile</w:t>
      </w:r>
      <w:proofErr w:type="spellEnd"/>
      <w:r w:rsidRPr="00A54F20">
        <w:rPr>
          <w:i/>
          <w:iCs/>
        </w:rPr>
        <w:t xml:space="preserve"> range</w:t>
      </w:r>
      <w:r w:rsidRPr="00A54F20">
        <w:t> (</w:t>
      </w:r>
      <w:r w:rsidRPr="00A54F20">
        <w:rPr>
          <w:i/>
          <w:iCs/>
        </w:rPr>
        <w:t>IQR</w:t>
      </w:r>
      <w:r w:rsidRPr="00A54F20">
        <w:t>) is defined as </w:t>
      </w:r>
      <w:r w:rsidRPr="00A54F20">
        <w:rPr>
          <w:i/>
          <w:iCs/>
        </w:rPr>
        <w:t>Q</w:t>
      </w:r>
      <w:r w:rsidRPr="00A54F20">
        <w:t>3 − </w:t>
      </w:r>
      <w:r w:rsidRPr="00A54F20">
        <w:rPr>
          <w:i/>
          <w:iCs/>
        </w:rPr>
        <w:t>Q</w:t>
      </w:r>
      <w:r w:rsidRPr="00A54F20">
        <w:t> 1. Any object that is more than 1.5 × </w:t>
      </w:r>
      <w:r w:rsidRPr="00A54F20">
        <w:rPr>
          <w:i/>
          <w:iCs/>
        </w:rPr>
        <w:t>IQR</w:t>
      </w:r>
      <w:r w:rsidRPr="00A54F20">
        <w:t> smaller than </w:t>
      </w:r>
      <w:r w:rsidRPr="00A54F20">
        <w:rPr>
          <w:i/>
          <w:iCs/>
        </w:rPr>
        <w:t>Q</w:t>
      </w:r>
      <w:r w:rsidRPr="00A54F20">
        <w:t>1 or 1.5 × </w:t>
      </w:r>
      <w:r w:rsidRPr="00A54F20">
        <w:rPr>
          <w:i/>
          <w:iCs/>
        </w:rPr>
        <w:t>IQR</w:t>
      </w:r>
      <w:r w:rsidRPr="00A54F20">
        <w:t> larger than </w:t>
      </w:r>
      <w:r w:rsidRPr="00A54F20">
        <w:rPr>
          <w:i/>
          <w:iCs/>
        </w:rPr>
        <w:t>Q</w:t>
      </w:r>
      <w:r w:rsidRPr="00A54F20">
        <w:t>3 is treated as an outlier because the region between </w:t>
      </w:r>
      <w:r w:rsidRPr="00A54F20">
        <w:rPr>
          <w:i/>
          <w:iCs/>
        </w:rPr>
        <w:t>Q</w:t>
      </w:r>
      <w:r w:rsidRPr="00A54F20">
        <w:t>1 − 1.5 × </w:t>
      </w:r>
      <w:r w:rsidRPr="00A54F20">
        <w:rPr>
          <w:i/>
          <w:iCs/>
        </w:rPr>
        <w:t>IQR</w:t>
      </w:r>
      <w:r w:rsidRPr="00A54F20">
        <w:t> and </w:t>
      </w:r>
      <w:r w:rsidRPr="00A54F20">
        <w:rPr>
          <w:i/>
          <w:iCs/>
        </w:rPr>
        <w:t>Q</w:t>
      </w:r>
      <w:r w:rsidRPr="00A54F20">
        <w:t>3 + 1.5 × </w:t>
      </w:r>
      <w:r w:rsidRPr="00A54F20">
        <w:rPr>
          <w:i/>
          <w:iCs/>
        </w:rPr>
        <w:t>IQR</w:t>
      </w:r>
      <w:r w:rsidRPr="00A54F20">
        <w:t xml:space="preserve"> contains 99.3% of the objects. The rationale is </w:t>
      </w:r>
      <w:proofErr w:type="gramStart"/>
      <w:r w:rsidRPr="00A54F20">
        <w:t>similar to</w:t>
      </w:r>
      <w:proofErr w:type="gramEnd"/>
      <w:r w:rsidRPr="00A54F20">
        <w:t xml:space="preserve"> using 3</w:t>
      </w:r>
      <w:r w:rsidRPr="00A54F20">
        <w:rPr>
          <w:i/>
          <w:iCs/>
        </w:rPr>
        <w:t>σ</w:t>
      </w:r>
      <w:r w:rsidRPr="00A54F20">
        <w:t> as the threshold for normal distribution.</w:t>
      </w:r>
    </w:p>
    <w:p w14:paraId="5C509E3E" w14:textId="3B7C259C" w:rsidR="00A54F20" w:rsidRPr="00A54F20" w:rsidRDefault="00A54F20" w:rsidP="00A54F20">
      <w:r w:rsidRPr="00A54F20">
        <w:drawing>
          <wp:inline distT="0" distB="0" distL="0" distR="0" wp14:anchorId="73E40485" wp14:editId="67B23A86">
            <wp:extent cx="723900" cy="1647825"/>
            <wp:effectExtent l="0" t="0" r="0" b="9525"/>
            <wp:docPr id="929106972" name="Picture 10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3" descr="image"/>
                    <pic:cNvPicPr>
                      <a:picLocks noChangeAspect="1" noChangeArrowheads="1"/>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723900" cy="1647825"/>
                    </a:xfrm>
                    <a:prstGeom prst="rect">
                      <a:avLst/>
                    </a:prstGeom>
                    <a:noFill/>
                    <a:ln>
                      <a:noFill/>
                    </a:ln>
                  </pic:spPr>
                </pic:pic>
              </a:graphicData>
            </a:graphic>
          </wp:inline>
        </w:drawing>
      </w:r>
    </w:p>
    <w:p w14:paraId="1BD3A590" w14:textId="77777777" w:rsidR="00A54F20" w:rsidRPr="00A54F20" w:rsidRDefault="00A54F20" w:rsidP="00A54F20">
      <w:r w:rsidRPr="00A54F20">
        <w:rPr>
          <w:b/>
          <w:bCs/>
        </w:rPr>
        <w:t>Figure 12.3</w:t>
      </w:r>
      <w:r w:rsidRPr="00A54F20">
        <w:t> Using a boxplot to visualize outliers.</w:t>
      </w:r>
    </w:p>
    <w:p w14:paraId="21835484" w14:textId="77777777" w:rsidR="00A54F20" w:rsidRPr="00A54F20" w:rsidRDefault="00A54F20" w:rsidP="00A54F20">
      <w:r w:rsidRPr="00A54F20">
        <w:t>Another simple statistical method for univariate outlier detection using normal distribution is the </w:t>
      </w:r>
      <w:r w:rsidRPr="00A54F20">
        <w:rPr>
          <w:i/>
          <w:iCs/>
        </w:rPr>
        <w:t>Grubb’s test</w:t>
      </w:r>
      <w:r w:rsidRPr="00A54F20">
        <w:t> (also known as the </w:t>
      </w:r>
      <w:r w:rsidRPr="00A54F20">
        <w:rPr>
          <w:i/>
          <w:iCs/>
        </w:rPr>
        <w:t>maximum normed residual test</w:t>
      </w:r>
      <w:r w:rsidRPr="00A54F20">
        <w:t>). For each object </w:t>
      </w:r>
      <w:r w:rsidRPr="00A54F20">
        <w:rPr>
          <w:i/>
          <w:iCs/>
        </w:rPr>
        <w:t>x</w:t>
      </w:r>
      <w:r w:rsidRPr="00A54F20">
        <w:t> in a data set, we define a </w:t>
      </w:r>
      <w:r w:rsidRPr="00A54F20">
        <w:rPr>
          <w:i/>
          <w:iCs/>
        </w:rPr>
        <w:t>z</w:t>
      </w:r>
      <w:r w:rsidRPr="00A54F20">
        <w:t>-score as</w:t>
      </w:r>
    </w:p>
    <w:p w14:paraId="464DFF34" w14:textId="2C694E38" w:rsidR="00A54F20" w:rsidRPr="00A54F20" w:rsidRDefault="00A54F20" w:rsidP="00A54F20">
      <w:r w:rsidRPr="00A54F20">
        <w:lastRenderedPageBreak/>
        <w:drawing>
          <wp:inline distT="0" distB="0" distL="0" distR="0" wp14:anchorId="0D8E4DD8" wp14:editId="494D0FF0">
            <wp:extent cx="647700" cy="295275"/>
            <wp:effectExtent l="0" t="0" r="0" b="9525"/>
            <wp:docPr id="2051506843" name="Picture 10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4" descr="image"/>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647700" cy="295275"/>
                    </a:xfrm>
                    <a:prstGeom prst="rect">
                      <a:avLst/>
                    </a:prstGeom>
                    <a:noFill/>
                    <a:ln>
                      <a:noFill/>
                    </a:ln>
                  </pic:spPr>
                </pic:pic>
              </a:graphicData>
            </a:graphic>
          </wp:inline>
        </w:drawing>
      </w:r>
      <w:r w:rsidRPr="00A54F20">
        <w:rPr>
          <w:b/>
          <w:bCs/>
        </w:rPr>
        <w:t>(12.4)</w:t>
      </w:r>
    </w:p>
    <w:p w14:paraId="39445106" w14:textId="1A9ADE15" w:rsidR="00A54F20" w:rsidRPr="00A54F20" w:rsidRDefault="00A54F20" w:rsidP="00A54F20">
      <w:r w:rsidRPr="00A54F20">
        <w:t>where </w:t>
      </w:r>
      <w:r w:rsidRPr="00A54F20">
        <w:drawing>
          <wp:inline distT="0" distB="0" distL="0" distR="0" wp14:anchorId="274CFDC2" wp14:editId="32B310DE">
            <wp:extent cx="95250" cy="104775"/>
            <wp:effectExtent l="0" t="0" r="0" b="9525"/>
            <wp:docPr id="37568314" name="Picture 10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5" descr="image"/>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95250" cy="104775"/>
                    </a:xfrm>
                    <a:prstGeom prst="rect">
                      <a:avLst/>
                    </a:prstGeom>
                    <a:noFill/>
                    <a:ln>
                      <a:noFill/>
                    </a:ln>
                  </pic:spPr>
                </pic:pic>
              </a:graphicData>
            </a:graphic>
          </wp:inline>
        </w:drawing>
      </w:r>
      <w:r w:rsidRPr="00A54F20">
        <w:t> is the mean, and </w:t>
      </w:r>
      <w:proofErr w:type="spellStart"/>
      <w:r w:rsidRPr="00A54F20">
        <w:rPr>
          <w:i/>
          <w:iCs/>
        </w:rPr>
        <w:t>s</w:t>
      </w:r>
      <w:proofErr w:type="spellEnd"/>
      <w:r w:rsidRPr="00A54F20">
        <w:t> is the standard deviation of the input data. An object </w:t>
      </w:r>
      <w:r w:rsidRPr="00A54F20">
        <w:rPr>
          <w:i/>
          <w:iCs/>
        </w:rPr>
        <w:t>x</w:t>
      </w:r>
      <w:r w:rsidRPr="00A54F20">
        <w:t> is an outlier if</w:t>
      </w:r>
    </w:p>
    <w:p w14:paraId="0CE51293" w14:textId="08028CD7" w:rsidR="00A54F20" w:rsidRPr="00A54F20" w:rsidRDefault="00A54F20" w:rsidP="00A54F20">
      <w:r w:rsidRPr="00A54F20">
        <w:drawing>
          <wp:inline distT="0" distB="0" distL="0" distR="0" wp14:anchorId="4FAFCE59" wp14:editId="5A5EF5A4">
            <wp:extent cx="1790700" cy="504825"/>
            <wp:effectExtent l="0" t="0" r="0" b="9525"/>
            <wp:docPr id="571400548" name="Picture 10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 descr="image"/>
                    <pic:cNvPicPr>
                      <a:picLocks noChangeAspect="1" noChangeArrowheads="1"/>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1790700" cy="504825"/>
                    </a:xfrm>
                    <a:prstGeom prst="rect">
                      <a:avLst/>
                    </a:prstGeom>
                    <a:noFill/>
                    <a:ln>
                      <a:noFill/>
                    </a:ln>
                  </pic:spPr>
                </pic:pic>
              </a:graphicData>
            </a:graphic>
          </wp:inline>
        </w:drawing>
      </w:r>
      <w:r w:rsidRPr="00A54F20">
        <w:rPr>
          <w:b/>
          <w:bCs/>
        </w:rPr>
        <w:t>(12.5)</w:t>
      </w:r>
    </w:p>
    <w:p w14:paraId="4B063824" w14:textId="5D5A8958" w:rsidR="00A54F20" w:rsidRPr="00A54F20" w:rsidRDefault="00A54F20" w:rsidP="00A54F20">
      <w:r w:rsidRPr="00A54F20">
        <w:t>where </w:t>
      </w:r>
      <w:r w:rsidRPr="00A54F20">
        <w:drawing>
          <wp:inline distT="0" distB="0" distL="0" distR="0" wp14:anchorId="268C0220" wp14:editId="2E325E5B">
            <wp:extent cx="590550" cy="200025"/>
            <wp:effectExtent l="0" t="0" r="0" b="9525"/>
            <wp:docPr id="589169755" name="Picture 10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7" descr="image"/>
                    <pic:cNvPicPr>
                      <a:picLocks noChangeAspect="1" noChangeArrowheads="1"/>
                    </pic:cNvPicPr>
                  </pic:nvPicPr>
                  <pic:blipFill>
                    <a:blip r:embed="rId591">
                      <a:extLst>
                        <a:ext uri="{28A0092B-C50C-407E-A947-70E740481C1C}">
                          <a14:useLocalDpi xmlns:a14="http://schemas.microsoft.com/office/drawing/2010/main" val="0"/>
                        </a:ext>
                      </a:extLst>
                    </a:blip>
                    <a:srcRect/>
                    <a:stretch>
                      <a:fillRect/>
                    </a:stretch>
                  </pic:blipFill>
                  <pic:spPr bwMode="auto">
                    <a:xfrm>
                      <a:off x="0" y="0"/>
                      <a:ext cx="590550" cy="200025"/>
                    </a:xfrm>
                    <a:prstGeom prst="rect">
                      <a:avLst/>
                    </a:prstGeom>
                    <a:noFill/>
                    <a:ln>
                      <a:noFill/>
                    </a:ln>
                  </pic:spPr>
                </pic:pic>
              </a:graphicData>
            </a:graphic>
          </wp:inline>
        </w:drawing>
      </w:r>
      <w:r w:rsidRPr="00A54F20">
        <w:t> is the value taken by a </w:t>
      </w:r>
      <w:r w:rsidRPr="00A54F20">
        <w:rPr>
          <w:i/>
          <w:iCs/>
        </w:rPr>
        <w:t>t</w:t>
      </w:r>
      <w:r w:rsidRPr="00A54F20">
        <w:t>-distribution at a significance level of </w:t>
      </w:r>
      <w:r w:rsidRPr="00A54F20">
        <w:drawing>
          <wp:inline distT="0" distB="0" distL="0" distR="0" wp14:anchorId="643A5EA3" wp14:editId="1FE80540">
            <wp:extent cx="447675" cy="152400"/>
            <wp:effectExtent l="0" t="0" r="9525" b="0"/>
            <wp:docPr id="267775685" name="Picture 10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8" descr="image"/>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447675" cy="152400"/>
                    </a:xfrm>
                    <a:prstGeom prst="rect">
                      <a:avLst/>
                    </a:prstGeom>
                    <a:noFill/>
                    <a:ln>
                      <a:noFill/>
                    </a:ln>
                  </pic:spPr>
                </pic:pic>
              </a:graphicData>
            </a:graphic>
          </wp:inline>
        </w:drawing>
      </w:r>
      <w:r w:rsidRPr="00A54F20">
        <w:t>, and </w:t>
      </w:r>
      <w:r w:rsidRPr="00A54F20">
        <w:rPr>
          <w:i/>
          <w:iCs/>
        </w:rPr>
        <w:t>N</w:t>
      </w:r>
      <w:r w:rsidRPr="00A54F20">
        <w:t> is the number of objects in the data set.</w:t>
      </w:r>
    </w:p>
    <w:p w14:paraId="48A49365" w14:textId="77777777" w:rsidR="00A54F20" w:rsidRPr="00A54F20" w:rsidRDefault="00A54F20" w:rsidP="00A54F20">
      <w:pPr>
        <w:rPr>
          <w:b/>
          <w:bCs/>
        </w:rPr>
      </w:pPr>
      <w:r w:rsidRPr="00A54F20">
        <w:rPr>
          <w:b/>
          <w:bCs/>
        </w:rPr>
        <w:t>Detection of Multivariate Outliers</w:t>
      </w:r>
    </w:p>
    <w:p w14:paraId="6CB76D1E" w14:textId="77777777" w:rsidR="00A54F20" w:rsidRPr="00A54F20" w:rsidRDefault="00A54F20" w:rsidP="00A54F20">
      <w:r w:rsidRPr="00A54F20">
        <w:t>Data involving two or more attributes or variables are </w:t>
      </w:r>
      <w:r w:rsidRPr="00A54F20">
        <w:rPr>
          <w:i/>
          <w:iCs/>
        </w:rPr>
        <w:t>multivariate data</w:t>
      </w:r>
      <w:r w:rsidRPr="00A54F20">
        <w:t xml:space="preserve">. Many </w:t>
      </w:r>
      <w:proofErr w:type="gramStart"/>
      <w:r w:rsidRPr="00A54F20">
        <w:t>univariate outlier</w:t>
      </w:r>
      <w:proofErr w:type="gramEnd"/>
      <w:r w:rsidRPr="00A54F20">
        <w:t xml:space="preserve"> detection methods can be extended to handle multivariate data. The central idea is to transform the multivariate outlier detection task into a univariate outlier detection problem. Here, we use two examples to illustrate this idea.</w:t>
      </w:r>
    </w:p>
    <w:p w14:paraId="53E21986" w14:textId="77777777" w:rsidR="00A54F20" w:rsidRPr="00A54F20" w:rsidRDefault="00A54F20" w:rsidP="00A54F20">
      <w:r w:rsidRPr="00A54F20">
        <w:t>Example 12.9</w:t>
      </w:r>
    </w:p>
    <w:p w14:paraId="23FA0CD0" w14:textId="77777777" w:rsidR="00A54F20" w:rsidRPr="00A54F20" w:rsidRDefault="00A54F20" w:rsidP="00A54F20">
      <w:r w:rsidRPr="00A54F20">
        <w:t xml:space="preserve">Multivariate outlier detection using the </w:t>
      </w:r>
      <w:proofErr w:type="spellStart"/>
      <w:r w:rsidRPr="00A54F20">
        <w:t>Mahalanobis</w:t>
      </w:r>
      <w:proofErr w:type="spellEnd"/>
      <w:r w:rsidRPr="00A54F20">
        <w:t xml:space="preserve"> distance</w:t>
      </w:r>
    </w:p>
    <w:p w14:paraId="4ACA46F4" w14:textId="52612291" w:rsidR="00A54F20" w:rsidRPr="00A54F20" w:rsidRDefault="00A54F20" w:rsidP="00A54F20">
      <w:r w:rsidRPr="00A54F20">
        <w:t>For a multivariate data set, let </w:t>
      </w:r>
      <w:r w:rsidRPr="00A54F20">
        <w:drawing>
          <wp:inline distT="0" distB="0" distL="0" distR="0" wp14:anchorId="2E4D8B54" wp14:editId="61D20D9D">
            <wp:extent cx="104775" cy="104775"/>
            <wp:effectExtent l="0" t="0" r="9525" b="9525"/>
            <wp:docPr id="1356491108" name="Picture 10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9" descr="image"/>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A54F20">
        <w:t> be the mean vector. For an object, </w:t>
      </w:r>
      <w:r w:rsidRPr="00A54F20">
        <w:rPr>
          <w:b/>
          <w:bCs/>
          <w:i/>
          <w:iCs/>
        </w:rPr>
        <w:t>o</w:t>
      </w:r>
      <w:r w:rsidRPr="00A54F20">
        <w:t xml:space="preserve">, in the data set, the </w:t>
      </w:r>
      <w:proofErr w:type="spellStart"/>
      <w:r w:rsidRPr="00A54F20">
        <w:t>Mahalanobis</w:t>
      </w:r>
      <w:proofErr w:type="spellEnd"/>
      <w:r w:rsidRPr="00A54F20">
        <w:t xml:space="preserve"> distance from </w:t>
      </w:r>
      <w:r w:rsidRPr="00A54F20">
        <w:rPr>
          <w:b/>
          <w:bCs/>
          <w:i/>
          <w:iCs/>
        </w:rPr>
        <w:t>o</w:t>
      </w:r>
      <w:r w:rsidRPr="00A54F20">
        <w:t> to </w:t>
      </w:r>
      <w:r w:rsidRPr="00A54F20">
        <w:drawing>
          <wp:inline distT="0" distB="0" distL="0" distR="0" wp14:anchorId="6FE6CF82" wp14:editId="3655D78C">
            <wp:extent cx="104775" cy="104775"/>
            <wp:effectExtent l="0" t="0" r="9525" b="9525"/>
            <wp:docPr id="1812578946" name="Picture 10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0" descr="image"/>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A54F20">
        <w:t> is</w:t>
      </w:r>
    </w:p>
    <w:p w14:paraId="4D10CBBE" w14:textId="1D72E098" w:rsidR="00A54F20" w:rsidRPr="00A54F20" w:rsidRDefault="00A54F20" w:rsidP="00A54F20">
      <w:r w:rsidRPr="00A54F20">
        <w:drawing>
          <wp:inline distT="0" distB="0" distL="0" distR="0" wp14:anchorId="04B39EB3" wp14:editId="12608FA1">
            <wp:extent cx="1905000" cy="171450"/>
            <wp:effectExtent l="0" t="0" r="0" b="0"/>
            <wp:docPr id="307351594" name="Picture 10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1" descr="image"/>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1905000" cy="171450"/>
                    </a:xfrm>
                    <a:prstGeom prst="rect">
                      <a:avLst/>
                    </a:prstGeom>
                    <a:noFill/>
                    <a:ln>
                      <a:noFill/>
                    </a:ln>
                  </pic:spPr>
                </pic:pic>
              </a:graphicData>
            </a:graphic>
          </wp:inline>
        </w:drawing>
      </w:r>
      <w:r w:rsidRPr="00A54F20">
        <w:rPr>
          <w:b/>
          <w:bCs/>
        </w:rPr>
        <w:t>(12.6)</w:t>
      </w:r>
    </w:p>
    <w:p w14:paraId="18650E58" w14:textId="77777777" w:rsidR="00A54F20" w:rsidRPr="00A54F20" w:rsidRDefault="00A54F20" w:rsidP="00A54F20">
      <w:r w:rsidRPr="00A54F20">
        <w:t>where </w:t>
      </w:r>
      <w:r w:rsidRPr="00A54F20">
        <w:rPr>
          <w:i/>
          <w:iCs/>
        </w:rPr>
        <w:t>S</w:t>
      </w:r>
      <w:r w:rsidRPr="00A54F20">
        <w:t> is the covariance matrix.</w:t>
      </w:r>
    </w:p>
    <w:p w14:paraId="77E40308" w14:textId="106E3983" w:rsidR="00A54F20" w:rsidRPr="00A54F20" w:rsidRDefault="00A54F20" w:rsidP="00A54F20">
      <w:r w:rsidRPr="00A54F20">
        <w:drawing>
          <wp:inline distT="0" distB="0" distL="0" distR="0" wp14:anchorId="79DBDEDD" wp14:editId="79E63AE4">
            <wp:extent cx="657225" cy="152400"/>
            <wp:effectExtent l="0" t="0" r="9525" b="0"/>
            <wp:docPr id="630214082" name="Picture 10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2" descr="image"/>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r w:rsidRPr="00A54F20">
        <w:t> is a univariate variable, and thus Grubb’s test can be applied to this measure. Therefore, we can transform the multivariate outlier detection tasks as follows:</w:t>
      </w:r>
    </w:p>
    <w:p w14:paraId="01554B89" w14:textId="77777777" w:rsidR="00A54F20" w:rsidRPr="00A54F20" w:rsidRDefault="00A54F20" w:rsidP="00A54F20">
      <w:r w:rsidRPr="00A54F20">
        <w:t>1. Calculate the mean vector from the multivariate data set.</w:t>
      </w:r>
    </w:p>
    <w:p w14:paraId="403F8389" w14:textId="7E320A95" w:rsidR="00A54F20" w:rsidRPr="00A54F20" w:rsidRDefault="00A54F20" w:rsidP="00A54F20">
      <w:r w:rsidRPr="00A54F20">
        <w:t>2. For each object </w:t>
      </w:r>
      <w:r w:rsidRPr="00A54F20">
        <w:rPr>
          <w:b/>
          <w:bCs/>
          <w:i/>
          <w:iCs/>
        </w:rPr>
        <w:t>o</w:t>
      </w:r>
      <w:r w:rsidRPr="00A54F20">
        <w:t>, calculate </w:t>
      </w:r>
      <w:r w:rsidRPr="00A54F20">
        <w:drawing>
          <wp:inline distT="0" distB="0" distL="0" distR="0" wp14:anchorId="0301BA14" wp14:editId="57840148">
            <wp:extent cx="657225" cy="152400"/>
            <wp:effectExtent l="0" t="0" r="9525" b="0"/>
            <wp:docPr id="1094567192" name="Picture 10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3" descr="image"/>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r w:rsidRPr="00A54F20">
        <w:t xml:space="preserve">, the </w:t>
      </w:r>
      <w:proofErr w:type="spellStart"/>
      <w:r w:rsidRPr="00A54F20">
        <w:t>Mahalanobis</w:t>
      </w:r>
      <w:proofErr w:type="spellEnd"/>
      <w:r w:rsidRPr="00A54F20">
        <w:t xml:space="preserve"> distance from </w:t>
      </w:r>
      <w:r w:rsidRPr="00A54F20">
        <w:rPr>
          <w:b/>
          <w:bCs/>
          <w:i/>
          <w:iCs/>
        </w:rPr>
        <w:t>o</w:t>
      </w:r>
      <w:r w:rsidRPr="00A54F20">
        <w:t> to </w:t>
      </w:r>
      <w:r w:rsidRPr="00A54F20">
        <w:drawing>
          <wp:inline distT="0" distB="0" distL="0" distR="0" wp14:anchorId="744C330E" wp14:editId="22B4F469">
            <wp:extent cx="104775" cy="104775"/>
            <wp:effectExtent l="0" t="0" r="9525" b="9525"/>
            <wp:docPr id="397728206" name="Picture 10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4" descr="image"/>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Pr="00A54F20">
        <w:t>.</w:t>
      </w:r>
    </w:p>
    <w:p w14:paraId="5FA60486" w14:textId="6A0FA8DC" w:rsidR="00A54F20" w:rsidRPr="00A54F20" w:rsidRDefault="00A54F20" w:rsidP="00A54F20">
      <w:r w:rsidRPr="00A54F20">
        <w:t>3. Detect outliers in the transformed univariate data set, </w:t>
      </w:r>
      <w:r w:rsidRPr="00A54F20">
        <w:drawing>
          <wp:inline distT="0" distB="0" distL="0" distR="0" wp14:anchorId="2A4F9D38" wp14:editId="237C13C8">
            <wp:extent cx="1247775" cy="152400"/>
            <wp:effectExtent l="0" t="0" r="0" b="0"/>
            <wp:docPr id="1726022997" name="Picture 10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5" descr="image"/>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1247775" cy="152400"/>
                    </a:xfrm>
                    <a:prstGeom prst="rect">
                      <a:avLst/>
                    </a:prstGeom>
                    <a:noFill/>
                    <a:ln>
                      <a:noFill/>
                    </a:ln>
                  </pic:spPr>
                </pic:pic>
              </a:graphicData>
            </a:graphic>
          </wp:inline>
        </w:drawing>
      </w:r>
      <w:r w:rsidRPr="00A54F20">
        <w:t>.</w:t>
      </w:r>
    </w:p>
    <w:p w14:paraId="7F08613E" w14:textId="65A4A0A6" w:rsidR="00A54F20" w:rsidRPr="00A54F20" w:rsidRDefault="00A54F20" w:rsidP="00A54F20">
      <w:r w:rsidRPr="00A54F20">
        <w:t>4. If </w:t>
      </w:r>
      <w:r w:rsidRPr="00A54F20">
        <w:drawing>
          <wp:inline distT="0" distB="0" distL="0" distR="0" wp14:anchorId="4B4F44EF" wp14:editId="34421176">
            <wp:extent cx="657225" cy="152400"/>
            <wp:effectExtent l="0" t="0" r="9525" b="0"/>
            <wp:docPr id="1749940046" name="Picture 10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6" descr="image"/>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r w:rsidRPr="00A54F20">
        <w:t> is determined to be an outlier, then </w:t>
      </w:r>
      <w:r w:rsidRPr="00A54F20">
        <w:rPr>
          <w:b/>
          <w:bCs/>
          <w:i/>
          <w:iCs/>
        </w:rPr>
        <w:t>o</w:t>
      </w:r>
      <w:r w:rsidRPr="00A54F20">
        <w:t> is regarded as an outlier as well.</w:t>
      </w:r>
    </w:p>
    <w:p w14:paraId="7F877C2F" w14:textId="77777777" w:rsidR="00A54F20" w:rsidRPr="00A54F20" w:rsidRDefault="00A54F20" w:rsidP="00A54F20">
      <w:r w:rsidRPr="00A54F20">
        <w:t>Our second example uses the χ</w:t>
      </w:r>
      <w:r w:rsidRPr="00A54F20">
        <w:rPr>
          <w:b/>
          <w:bCs/>
          <w:vertAlign w:val="superscript"/>
        </w:rPr>
        <w:t>2</w:t>
      </w:r>
      <w:r w:rsidRPr="00A54F20">
        <w:t>-statistic to measure the distance between an object to the mean of the input data set.</w:t>
      </w:r>
    </w:p>
    <w:p w14:paraId="0BB4103D" w14:textId="77777777" w:rsidR="00A54F20" w:rsidRPr="00A54F20" w:rsidRDefault="00A54F20" w:rsidP="00A54F20">
      <w:r w:rsidRPr="00A54F20">
        <w:t>Example 12.10</w:t>
      </w:r>
    </w:p>
    <w:p w14:paraId="15DF9CB3" w14:textId="77777777" w:rsidR="00A54F20" w:rsidRPr="00A54F20" w:rsidRDefault="00A54F20" w:rsidP="00A54F20">
      <w:r w:rsidRPr="00A54F20">
        <w:lastRenderedPageBreak/>
        <w:t>Multivariate outlier detection using the χ</w:t>
      </w:r>
      <w:r w:rsidRPr="00A54F20">
        <w:rPr>
          <w:b/>
          <w:bCs/>
          <w:vertAlign w:val="superscript"/>
        </w:rPr>
        <w:t>2</w:t>
      </w:r>
      <w:r w:rsidRPr="00A54F20">
        <w:t>-statistic</w:t>
      </w:r>
    </w:p>
    <w:p w14:paraId="3E8B3CC5" w14:textId="77777777" w:rsidR="00A54F20" w:rsidRPr="00A54F20" w:rsidRDefault="00A54F20" w:rsidP="00A54F20">
      <w:r w:rsidRPr="00A54F20">
        <w:t>The χ</w:t>
      </w:r>
      <w:r w:rsidRPr="00A54F20">
        <w:rPr>
          <w:b/>
          <w:bCs/>
          <w:vertAlign w:val="superscript"/>
        </w:rPr>
        <w:t>2</w:t>
      </w:r>
      <w:r w:rsidRPr="00A54F20">
        <w:t>-statistic can also be used to capture multivariate outliers under the assumption of normal distribution. For an object, </w:t>
      </w:r>
      <w:r w:rsidRPr="00A54F20">
        <w:rPr>
          <w:b/>
          <w:bCs/>
          <w:i/>
          <w:iCs/>
        </w:rPr>
        <w:t>o</w:t>
      </w:r>
      <w:r w:rsidRPr="00A54F20">
        <w:t>, the χ</w:t>
      </w:r>
      <w:r w:rsidRPr="00A54F20">
        <w:rPr>
          <w:b/>
          <w:bCs/>
          <w:vertAlign w:val="superscript"/>
        </w:rPr>
        <w:t>2</w:t>
      </w:r>
      <w:r w:rsidRPr="00A54F20">
        <w:t>-statistic is</w:t>
      </w:r>
    </w:p>
    <w:p w14:paraId="7EA71ED0" w14:textId="663A5B19" w:rsidR="00A54F20" w:rsidRPr="00A54F20" w:rsidRDefault="00A54F20" w:rsidP="00A54F20">
      <w:r w:rsidRPr="00A54F20">
        <w:drawing>
          <wp:inline distT="0" distB="0" distL="0" distR="0" wp14:anchorId="3B146BA0" wp14:editId="604C3281">
            <wp:extent cx="1076325" cy="361950"/>
            <wp:effectExtent l="0" t="0" r="9525" b="0"/>
            <wp:docPr id="316470069" name="Picture 10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7" descr="image"/>
                    <pic:cNvPicPr>
                      <a:picLocks noChangeAspect="1" noChangeArrowheads="1"/>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1076325" cy="361950"/>
                    </a:xfrm>
                    <a:prstGeom prst="rect">
                      <a:avLst/>
                    </a:prstGeom>
                    <a:noFill/>
                    <a:ln>
                      <a:noFill/>
                    </a:ln>
                  </pic:spPr>
                </pic:pic>
              </a:graphicData>
            </a:graphic>
          </wp:inline>
        </w:drawing>
      </w:r>
      <w:r w:rsidRPr="00A54F20">
        <w:rPr>
          <w:b/>
          <w:bCs/>
        </w:rPr>
        <w:t>(12.7)</w:t>
      </w:r>
    </w:p>
    <w:p w14:paraId="6C561C2D" w14:textId="77777777" w:rsidR="00A54F20" w:rsidRPr="00A54F20" w:rsidRDefault="00A54F20" w:rsidP="00A54F20">
      <w:r w:rsidRPr="00A54F20">
        <w:t>where </w:t>
      </w:r>
      <w:r w:rsidRPr="00A54F20">
        <w:rPr>
          <w:b/>
          <w:bCs/>
          <w:i/>
          <w:iCs/>
        </w:rPr>
        <w:t>o</w:t>
      </w:r>
      <w:r w:rsidRPr="00A54F20">
        <w:rPr>
          <w:b/>
          <w:bCs/>
          <w:i/>
          <w:iCs/>
          <w:vertAlign w:val="subscript"/>
        </w:rPr>
        <w:t>i</w:t>
      </w:r>
      <w:r w:rsidRPr="00A54F20">
        <w:t> is the value of </w:t>
      </w:r>
      <w:r w:rsidRPr="00A54F20">
        <w:rPr>
          <w:b/>
          <w:bCs/>
          <w:i/>
          <w:iCs/>
        </w:rPr>
        <w:t>o</w:t>
      </w:r>
      <w:r w:rsidRPr="00A54F20">
        <w:t> on the </w:t>
      </w:r>
      <w:proofErr w:type="spellStart"/>
      <w:r w:rsidRPr="00A54F20">
        <w:rPr>
          <w:i/>
          <w:iCs/>
        </w:rPr>
        <w:t>i</w:t>
      </w:r>
      <w:proofErr w:type="spellEnd"/>
      <w:r w:rsidRPr="00A54F20">
        <w:t> </w:t>
      </w:r>
      <w:proofErr w:type="spellStart"/>
      <w:r w:rsidRPr="00A54F20">
        <w:t>th</w:t>
      </w:r>
      <w:proofErr w:type="spellEnd"/>
      <w:r w:rsidRPr="00A54F20">
        <w:t xml:space="preserve"> dimension, </w:t>
      </w:r>
      <w:r w:rsidRPr="00A54F20">
        <w:rPr>
          <w:i/>
          <w:iCs/>
        </w:rPr>
        <w:t>E</w:t>
      </w:r>
      <w:r w:rsidRPr="00A54F20">
        <w:rPr>
          <w:b/>
          <w:bCs/>
          <w:i/>
          <w:iCs/>
          <w:vertAlign w:val="subscript"/>
        </w:rPr>
        <w:t>i</w:t>
      </w:r>
      <w:r w:rsidRPr="00A54F20">
        <w:t xml:space="preserve"> is the </w:t>
      </w:r>
      <w:proofErr w:type="gramStart"/>
      <w:r w:rsidRPr="00A54F20">
        <w:t>mean</w:t>
      </w:r>
      <w:proofErr w:type="gramEnd"/>
      <w:r w:rsidRPr="00A54F20">
        <w:t xml:space="preserve"> of the </w:t>
      </w:r>
      <w:proofErr w:type="spellStart"/>
      <w:r w:rsidRPr="00A54F20">
        <w:rPr>
          <w:i/>
          <w:iCs/>
        </w:rPr>
        <w:t>i</w:t>
      </w:r>
      <w:proofErr w:type="spellEnd"/>
      <w:r w:rsidRPr="00A54F20">
        <w:t>-dimension among all objects, and </w:t>
      </w:r>
      <w:r w:rsidRPr="00A54F20">
        <w:rPr>
          <w:i/>
          <w:iCs/>
        </w:rPr>
        <w:t>n</w:t>
      </w:r>
      <w:r w:rsidRPr="00A54F20">
        <w:t> is the dimensionality. If the χ</w:t>
      </w:r>
      <w:r w:rsidRPr="00A54F20">
        <w:rPr>
          <w:b/>
          <w:bCs/>
          <w:vertAlign w:val="superscript"/>
        </w:rPr>
        <w:t>2</w:t>
      </w:r>
      <w:r w:rsidRPr="00A54F20">
        <w:t>-statistic is large, the object is an outlier.</w:t>
      </w:r>
    </w:p>
    <w:p w14:paraId="3E83EC0D" w14:textId="77777777" w:rsidR="00A54F20" w:rsidRPr="00A54F20" w:rsidRDefault="00A54F20" w:rsidP="00A54F20">
      <w:pPr>
        <w:rPr>
          <w:b/>
          <w:bCs/>
        </w:rPr>
      </w:pPr>
      <w:r w:rsidRPr="00A54F20">
        <w:rPr>
          <w:b/>
          <w:bCs/>
        </w:rPr>
        <w:t>Using a Mixture of Parametric Distributions</w:t>
      </w:r>
    </w:p>
    <w:p w14:paraId="66037262" w14:textId="77777777" w:rsidR="00A54F20" w:rsidRPr="00A54F20" w:rsidRDefault="00A54F20" w:rsidP="00A54F20">
      <w:r w:rsidRPr="00A54F20">
        <w:t xml:space="preserve">If we assume that the data were generated by a normal distribution, this works well in many situations. However, this assumption may be overly simplified when the actual data distribution is complex. In such cases, we instead assume that the data </w:t>
      </w:r>
      <w:proofErr w:type="gramStart"/>
      <w:r w:rsidRPr="00A54F20">
        <w:t>were</w:t>
      </w:r>
      <w:proofErr w:type="gramEnd"/>
      <w:r w:rsidRPr="00A54F20">
        <w:t xml:space="preserve"> generated by a mixture of parametric distributions.</w:t>
      </w:r>
    </w:p>
    <w:p w14:paraId="2D47F444" w14:textId="77777777" w:rsidR="00A54F20" w:rsidRPr="00A54F20" w:rsidRDefault="00A54F20" w:rsidP="00A54F20">
      <w:r w:rsidRPr="00A54F20">
        <w:t>Example 12.11</w:t>
      </w:r>
    </w:p>
    <w:p w14:paraId="3C72A64D" w14:textId="77777777" w:rsidR="00A54F20" w:rsidRPr="00A54F20" w:rsidRDefault="00A54F20" w:rsidP="00A54F20">
      <w:r w:rsidRPr="00A54F20">
        <w:t>Multivariate outlier detection using multiple parametric distributions</w:t>
      </w:r>
    </w:p>
    <w:p w14:paraId="1562AA66" w14:textId="77777777" w:rsidR="00A54F20" w:rsidRPr="00A54F20" w:rsidRDefault="00A54F20" w:rsidP="00A54F20">
      <w:r w:rsidRPr="00A54F20">
        <w:t>Consider the data set in </w:t>
      </w:r>
      <w:hyperlink r:id="rId598" w:anchor="F0025_CHP012" w:history="1">
        <w:r w:rsidRPr="00A54F20">
          <w:rPr>
            <w:rStyle w:val="Hyperlink"/>
            <w:b/>
            <w:bCs/>
          </w:rPr>
          <w:t>Figure 12.4</w:t>
        </w:r>
      </w:hyperlink>
      <w:r w:rsidRPr="00A54F20">
        <w:t>. There are two big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xml:space="preserve">. To assume that the data are generated by a normal distribution would not work well here. The estimated </w:t>
      </w:r>
      <w:proofErr w:type="gramStart"/>
      <w:r w:rsidRPr="00A54F20">
        <w:t>mean</w:t>
      </w:r>
      <w:proofErr w:type="gramEnd"/>
      <w:r w:rsidRPr="00A54F20">
        <w:t xml:space="preserve"> is located between the two clusters and not inside any cluster. The objects between the two clusters cannot be detected as outliers since they are close to the mean.</w:t>
      </w:r>
    </w:p>
    <w:p w14:paraId="052FB70B" w14:textId="1FDEB058" w:rsidR="00A54F20" w:rsidRPr="00A54F20" w:rsidRDefault="00A54F20" w:rsidP="00A54F20">
      <w:r w:rsidRPr="00A54F20">
        <w:drawing>
          <wp:inline distT="0" distB="0" distL="0" distR="0" wp14:anchorId="1971BB0F" wp14:editId="1AF0B865">
            <wp:extent cx="2105025" cy="1800225"/>
            <wp:effectExtent l="0" t="0" r="9525" b="9525"/>
            <wp:docPr id="304684806" name="Picture 10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8" descr="image"/>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2105025" cy="1800225"/>
                    </a:xfrm>
                    <a:prstGeom prst="rect">
                      <a:avLst/>
                    </a:prstGeom>
                    <a:noFill/>
                    <a:ln>
                      <a:noFill/>
                    </a:ln>
                  </pic:spPr>
                </pic:pic>
              </a:graphicData>
            </a:graphic>
          </wp:inline>
        </w:drawing>
      </w:r>
    </w:p>
    <w:p w14:paraId="128DC604" w14:textId="77777777" w:rsidR="00A54F20" w:rsidRPr="00A54F20" w:rsidRDefault="00A54F20" w:rsidP="00A54F20">
      <w:r w:rsidRPr="00A54F20">
        <w:rPr>
          <w:b/>
          <w:bCs/>
        </w:rPr>
        <w:t>Figure 12.4</w:t>
      </w:r>
      <w:r w:rsidRPr="00A54F20">
        <w:t> A complex data set.</w:t>
      </w:r>
    </w:p>
    <w:p w14:paraId="63F23096" w14:textId="73B6ADE1" w:rsidR="00A54F20" w:rsidRPr="00A54F20" w:rsidRDefault="00A54F20" w:rsidP="00A54F20">
      <w:r w:rsidRPr="00A54F20">
        <w:t>To overcome this problem, we can instead assume that the normal data objects are generated by multiple normal distributions, two in this case. That is, we assume two normal distributions, </w:t>
      </w:r>
      <w:r w:rsidRPr="00A54F20">
        <w:drawing>
          <wp:inline distT="0" distB="0" distL="0" distR="0" wp14:anchorId="3B21F170" wp14:editId="5E796F7B">
            <wp:extent cx="590550" cy="152400"/>
            <wp:effectExtent l="0" t="0" r="0" b="0"/>
            <wp:docPr id="1286113565" name="Picture 10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9" descr="image"/>
                    <pic:cNvPicPr>
                      <a:picLocks noChangeAspect="1" noChangeArrowheads="1"/>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590550" cy="152400"/>
                    </a:xfrm>
                    <a:prstGeom prst="rect">
                      <a:avLst/>
                    </a:prstGeom>
                    <a:noFill/>
                    <a:ln>
                      <a:noFill/>
                    </a:ln>
                  </pic:spPr>
                </pic:pic>
              </a:graphicData>
            </a:graphic>
          </wp:inline>
        </w:drawing>
      </w:r>
      <w:r w:rsidRPr="00A54F20">
        <w:t> and </w:t>
      </w:r>
      <w:r w:rsidRPr="00A54F20">
        <w:drawing>
          <wp:inline distT="0" distB="0" distL="0" distR="0" wp14:anchorId="20381800" wp14:editId="2B5FA0E6">
            <wp:extent cx="590550" cy="152400"/>
            <wp:effectExtent l="0" t="0" r="0" b="0"/>
            <wp:docPr id="55759054" name="Picture 10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0" descr="image"/>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590550" cy="152400"/>
                    </a:xfrm>
                    <a:prstGeom prst="rect">
                      <a:avLst/>
                    </a:prstGeom>
                    <a:noFill/>
                    <a:ln>
                      <a:noFill/>
                    </a:ln>
                  </pic:spPr>
                </pic:pic>
              </a:graphicData>
            </a:graphic>
          </wp:inline>
        </w:drawing>
      </w:r>
      <w:r w:rsidRPr="00A54F20">
        <w:t>. For any object, </w:t>
      </w:r>
      <w:r w:rsidRPr="00A54F20">
        <w:rPr>
          <w:b/>
          <w:bCs/>
          <w:i/>
          <w:iCs/>
        </w:rPr>
        <w:t>o</w:t>
      </w:r>
      <w:r w:rsidRPr="00A54F20">
        <w:t>, in the data set, the probability that </w:t>
      </w:r>
      <w:r w:rsidRPr="00A54F20">
        <w:rPr>
          <w:b/>
          <w:bCs/>
          <w:i/>
          <w:iCs/>
        </w:rPr>
        <w:t>o</w:t>
      </w:r>
      <w:r w:rsidRPr="00A54F20">
        <w:t> is generated by the mixture of the two distributions is given by</w:t>
      </w:r>
    </w:p>
    <w:p w14:paraId="5D3EDFFA" w14:textId="1EF453BB" w:rsidR="00A54F20" w:rsidRPr="00A54F20" w:rsidRDefault="00A54F20" w:rsidP="00A54F20">
      <w:r w:rsidRPr="00A54F20">
        <w:drawing>
          <wp:inline distT="0" distB="0" distL="0" distR="0" wp14:anchorId="22FD8853" wp14:editId="6FAEC624">
            <wp:extent cx="1781175" cy="161925"/>
            <wp:effectExtent l="0" t="0" r="9525" b="9525"/>
            <wp:docPr id="1805107375" name="Picture 10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1" descr="image"/>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1781175" cy="161925"/>
                    </a:xfrm>
                    <a:prstGeom prst="rect">
                      <a:avLst/>
                    </a:prstGeom>
                    <a:noFill/>
                    <a:ln>
                      <a:noFill/>
                    </a:ln>
                  </pic:spPr>
                </pic:pic>
              </a:graphicData>
            </a:graphic>
          </wp:inline>
        </w:drawing>
      </w:r>
    </w:p>
    <w:p w14:paraId="502372D4" w14:textId="76568AAB" w:rsidR="00A54F20" w:rsidRPr="00A54F20" w:rsidRDefault="00A54F20" w:rsidP="00A54F20">
      <w:r w:rsidRPr="00A54F20">
        <w:lastRenderedPageBreak/>
        <w:t>where </w:t>
      </w:r>
      <w:r w:rsidRPr="00A54F20">
        <w:drawing>
          <wp:inline distT="0" distB="0" distL="0" distR="0" wp14:anchorId="7363A733" wp14:editId="1A2E1E8B">
            <wp:extent cx="200025" cy="152400"/>
            <wp:effectExtent l="0" t="0" r="9525" b="0"/>
            <wp:docPr id="894973688" name="Picture 10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2" descr="image"/>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A54F20">
        <w:t> and </w:t>
      </w:r>
      <w:r w:rsidRPr="00A54F20">
        <w:drawing>
          <wp:inline distT="0" distB="0" distL="0" distR="0" wp14:anchorId="51124191" wp14:editId="1A76228F">
            <wp:extent cx="200025" cy="152400"/>
            <wp:effectExtent l="0" t="0" r="9525" b="0"/>
            <wp:docPr id="1930913155" name="Picture 10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3" descr="image"/>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r w:rsidRPr="00A54F20">
        <w:t> are the probability density functions of </w:t>
      </w:r>
      <w:r w:rsidRPr="00A54F20">
        <w:drawing>
          <wp:inline distT="0" distB="0" distL="0" distR="0" wp14:anchorId="446A4333" wp14:editId="1885FF20">
            <wp:extent cx="161925" cy="133350"/>
            <wp:effectExtent l="0" t="0" r="9525" b="0"/>
            <wp:docPr id="1826279538" name="Picture 10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4" descr="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sidRPr="00A54F20">
        <w:t> and </w:t>
      </w:r>
      <w:r w:rsidRPr="00A54F20">
        <w:drawing>
          <wp:inline distT="0" distB="0" distL="0" distR="0" wp14:anchorId="3BA0C81B" wp14:editId="05BB1DB5">
            <wp:extent cx="161925" cy="133350"/>
            <wp:effectExtent l="0" t="0" r="9525" b="0"/>
            <wp:docPr id="1410412543" name="Picture 10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5" descr="image"/>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161925" cy="133350"/>
                    </a:xfrm>
                    <a:prstGeom prst="rect">
                      <a:avLst/>
                    </a:prstGeom>
                    <a:noFill/>
                    <a:ln>
                      <a:noFill/>
                    </a:ln>
                  </pic:spPr>
                </pic:pic>
              </a:graphicData>
            </a:graphic>
          </wp:inline>
        </w:drawing>
      </w:r>
      <w:r w:rsidRPr="00A54F20">
        <w:t>, respectively. We can use the </w:t>
      </w:r>
      <w:r w:rsidRPr="00A54F20">
        <w:rPr>
          <w:i/>
          <w:iCs/>
        </w:rPr>
        <w:t>expectation-maximization</w:t>
      </w:r>
      <w:r w:rsidRPr="00A54F20">
        <w:t> (EM) algorithm (</w:t>
      </w:r>
      <w:hyperlink r:id="rId607" w:history="1">
        <w:r w:rsidRPr="00A54F20">
          <w:rPr>
            <w:rStyle w:val="Hyperlink"/>
            <w:b/>
            <w:bCs/>
          </w:rPr>
          <w:t>Chapter 11</w:t>
        </w:r>
      </w:hyperlink>
      <w:r w:rsidRPr="00A54F20">
        <w:t>) to learn the parameters </w:t>
      </w:r>
      <w:r w:rsidRPr="00A54F20">
        <w:drawing>
          <wp:inline distT="0" distB="0" distL="0" distR="0" wp14:anchorId="22297FB7" wp14:editId="057C3B5E">
            <wp:extent cx="714375" cy="114300"/>
            <wp:effectExtent l="0" t="0" r="9525" b="0"/>
            <wp:docPr id="711195285" name="Picture 10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6" descr="image"/>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714375" cy="114300"/>
                    </a:xfrm>
                    <a:prstGeom prst="rect">
                      <a:avLst/>
                    </a:prstGeom>
                    <a:noFill/>
                    <a:ln>
                      <a:noFill/>
                    </a:ln>
                  </pic:spPr>
                </pic:pic>
              </a:graphicData>
            </a:graphic>
          </wp:inline>
        </w:drawing>
      </w:r>
      <w:r w:rsidRPr="00A54F20">
        <w:t> from the data, as we do in mixture models for clustering. Each cluster is represented by a learned normal distribution. An object, </w:t>
      </w:r>
      <w:r w:rsidRPr="00A54F20">
        <w:rPr>
          <w:b/>
          <w:bCs/>
          <w:i/>
          <w:iCs/>
        </w:rPr>
        <w:t>o</w:t>
      </w:r>
      <w:r w:rsidRPr="00A54F20">
        <w:t>, is detected as an outlier if it does not belong to any cluster, that is, the probability is very low that it was generated by the combination of the two distributions.</w:t>
      </w:r>
    </w:p>
    <w:p w14:paraId="7AF91643" w14:textId="77777777" w:rsidR="00A54F20" w:rsidRPr="00A54F20" w:rsidRDefault="00A54F20" w:rsidP="00A54F20">
      <w:r w:rsidRPr="00A54F20">
        <w:t>Example 12.12</w:t>
      </w:r>
    </w:p>
    <w:p w14:paraId="40D81415" w14:textId="77777777" w:rsidR="00A54F20" w:rsidRPr="00A54F20" w:rsidRDefault="00A54F20" w:rsidP="00A54F20">
      <w:r w:rsidRPr="00A54F20">
        <w:t>Multivariate outlier detection using multiple clusters</w:t>
      </w:r>
    </w:p>
    <w:p w14:paraId="3C873A54" w14:textId="77777777" w:rsidR="00A54F20" w:rsidRPr="00A54F20" w:rsidRDefault="00A54F20" w:rsidP="00A54F20">
      <w:r w:rsidRPr="00A54F20">
        <w:t>Most of the data objects shown in </w:t>
      </w:r>
      <w:hyperlink r:id="rId609" w:anchor="F0025_CHP012" w:history="1">
        <w:r w:rsidRPr="00A54F20">
          <w:rPr>
            <w:rStyle w:val="Hyperlink"/>
            <w:b/>
            <w:bCs/>
          </w:rPr>
          <w:t>Figure 12.4</w:t>
        </w:r>
      </w:hyperlink>
      <w:r w:rsidRPr="00A54F20">
        <w:t> are in either </w:t>
      </w:r>
      <w:r w:rsidRPr="00A54F20">
        <w:rPr>
          <w:i/>
          <w:iCs/>
        </w:rPr>
        <w:t>C</w:t>
      </w:r>
      <w:r w:rsidRPr="00A54F20">
        <w:rPr>
          <w:b/>
          <w:bCs/>
          <w:vertAlign w:val="subscript"/>
        </w:rPr>
        <w:t>1</w:t>
      </w:r>
      <w:r w:rsidRPr="00A54F20">
        <w:t> or </w:t>
      </w:r>
      <w:r w:rsidRPr="00A54F20">
        <w:rPr>
          <w:i/>
          <w:iCs/>
        </w:rPr>
        <w:t>C</w:t>
      </w:r>
      <w:r w:rsidRPr="00A54F20">
        <w:rPr>
          <w:b/>
          <w:bCs/>
          <w:vertAlign w:val="subscript"/>
        </w:rPr>
        <w:t>2</w:t>
      </w:r>
      <w:r w:rsidRPr="00A54F20">
        <w:t>. Other objects, representing noise, are uniformly distributed in the data space. A small cluster, </w:t>
      </w:r>
      <w:r w:rsidRPr="00A54F20">
        <w:rPr>
          <w:i/>
          <w:iCs/>
        </w:rPr>
        <w:t>C</w:t>
      </w:r>
      <w:r w:rsidRPr="00A54F20">
        <w:rPr>
          <w:b/>
          <w:bCs/>
          <w:vertAlign w:val="subscript"/>
        </w:rPr>
        <w:t>3</w:t>
      </w:r>
      <w:r w:rsidRPr="00A54F20">
        <w:t>, is highly suspicious because it is not close to either of the two major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The objects in </w:t>
      </w:r>
      <w:r w:rsidRPr="00A54F20">
        <w:rPr>
          <w:i/>
          <w:iCs/>
        </w:rPr>
        <w:t>C</w:t>
      </w:r>
      <w:r w:rsidRPr="00A54F20">
        <w:rPr>
          <w:b/>
          <w:bCs/>
          <w:vertAlign w:val="subscript"/>
        </w:rPr>
        <w:t>3</w:t>
      </w:r>
      <w:r w:rsidRPr="00A54F20">
        <w:t> should therefore be detected as outliers.</w:t>
      </w:r>
    </w:p>
    <w:p w14:paraId="2AD5740C" w14:textId="77777777" w:rsidR="00A54F20" w:rsidRPr="00A54F20" w:rsidRDefault="00A54F20" w:rsidP="00A54F20">
      <w:r w:rsidRPr="00A54F20">
        <w:t>Note that identifying the objects in </w:t>
      </w:r>
      <w:r w:rsidRPr="00A54F20">
        <w:rPr>
          <w:i/>
          <w:iCs/>
        </w:rPr>
        <w:t>C</w:t>
      </w:r>
      <w:r w:rsidRPr="00A54F20">
        <w:rPr>
          <w:b/>
          <w:bCs/>
          <w:vertAlign w:val="subscript"/>
        </w:rPr>
        <w:t>3</w:t>
      </w:r>
      <w:r w:rsidRPr="00A54F20">
        <w:t xml:space="preserve"> as outliers is difficult, </w:t>
      </w:r>
      <w:proofErr w:type="gramStart"/>
      <w:r w:rsidRPr="00A54F20">
        <w:t>whether or not</w:t>
      </w:r>
      <w:proofErr w:type="gramEnd"/>
      <w:r w:rsidRPr="00A54F20">
        <w:t xml:space="preserve"> we assume that the given data </w:t>
      </w:r>
      <w:proofErr w:type="gramStart"/>
      <w:r w:rsidRPr="00A54F20">
        <w:t>follow</w:t>
      </w:r>
      <w:proofErr w:type="gramEnd"/>
      <w:r w:rsidRPr="00A54F20">
        <w:t xml:space="preserve"> a normal distribution or a mixture of multiple distributions. This is because the probability of the objects in </w:t>
      </w:r>
      <w:r w:rsidRPr="00A54F20">
        <w:rPr>
          <w:i/>
          <w:iCs/>
        </w:rPr>
        <w:t>C</w:t>
      </w:r>
      <w:r w:rsidRPr="00A54F20">
        <w:rPr>
          <w:b/>
          <w:bCs/>
          <w:vertAlign w:val="subscript"/>
        </w:rPr>
        <w:t>3</w:t>
      </w:r>
      <w:r w:rsidRPr="00A54F20">
        <w:t> will be higher than some of the noise objects, like </w:t>
      </w:r>
      <w:r w:rsidRPr="00A54F20">
        <w:rPr>
          <w:b/>
          <w:bCs/>
          <w:i/>
          <w:iCs/>
        </w:rPr>
        <w:t>o</w:t>
      </w:r>
      <w:r w:rsidRPr="00A54F20">
        <w:t> in </w:t>
      </w:r>
      <w:hyperlink r:id="rId610" w:anchor="F0025_CHP012" w:history="1">
        <w:r w:rsidRPr="00A54F20">
          <w:rPr>
            <w:rStyle w:val="Hyperlink"/>
            <w:b/>
            <w:bCs/>
          </w:rPr>
          <w:t>Figure 12.4</w:t>
        </w:r>
      </w:hyperlink>
      <w:r w:rsidRPr="00A54F20">
        <w:t>, due to a higher local density in </w:t>
      </w:r>
      <w:r w:rsidRPr="00A54F20">
        <w:rPr>
          <w:i/>
          <w:iCs/>
        </w:rPr>
        <w:t>C</w:t>
      </w:r>
      <w:r w:rsidRPr="00A54F20">
        <w:rPr>
          <w:b/>
          <w:bCs/>
          <w:vertAlign w:val="subscript"/>
        </w:rPr>
        <w:t>3</w:t>
      </w:r>
      <w:r w:rsidRPr="00A54F20">
        <w:t>.</w:t>
      </w:r>
    </w:p>
    <w:p w14:paraId="59D1A76E" w14:textId="37DBEFE4" w:rsidR="00A54F20" w:rsidRPr="00A54F20" w:rsidRDefault="00A54F20" w:rsidP="00A54F20">
      <w:r w:rsidRPr="00A54F20">
        <w:t>To tackle the problem demonstrated in </w:t>
      </w:r>
      <w:hyperlink r:id="rId611" w:anchor="TB0065_CHP012" w:history="1">
        <w:r w:rsidRPr="00A54F20">
          <w:rPr>
            <w:rStyle w:val="Hyperlink"/>
            <w:b/>
            <w:bCs/>
          </w:rPr>
          <w:t>Example 12.12</w:t>
        </w:r>
      </w:hyperlink>
      <w:r w:rsidRPr="00A54F20">
        <w:t>, we can assume that the normal data objects are generated by a normal distribution, or a mixture of normal distributions, whereas the outliers are generated by another distribution. Heuristically, we can add constraints on the distribution that is generating outliers. For example, it is reasonable to assume that this distribution has a larger variance if the outliers are distributed in a larger area. Technically, we can assign </w:t>
      </w:r>
      <w:r w:rsidRPr="00A54F20">
        <w:drawing>
          <wp:inline distT="0" distB="0" distL="0" distR="0" wp14:anchorId="2D154308" wp14:editId="5FA77FBA">
            <wp:extent cx="695325" cy="133350"/>
            <wp:effectExtent l="0" t="0" r="9525" b="0"/>
            <wp:docPr id="239068362" name="Picture 10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7" descr="image"/>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695325" cy="133350"/>
                    </a:xfrm>
                    <a:prstGeom prst="rect">
                      <a:avLst/>
                    </a:prstGeom>
                    <a:noFill/>
                    <a:ln>
                      <a:noFill/>
                    </a:ln>
                  </pic:spPr>
                </pic:pic>
              </a:graphicData>
            </a:graphic>
          </wp:inline>
        </w:drawing>
      </w:r>
      <w:r w:rsidRPr="00A54F20">
        <w:t>, where </w:t>
      </w:r>
      <w:r w:rsidRPr="00A54F20">
        <w:rPr>
          <w:i/>
          <w:iCs/>
        </w:rPr>
        <w:t>k</w:t>
      </w:r>
      <w:r w:rsidRPr="00A54F20">
        <w:t> is a user-specified parameter and σ is the standard deviation of the normal distribution generating the normal data. Again, the EM algorithm can be used to learn the parameters.</w:t>
      </w:r>
    </w:p>
    <w:p w14:paraId="5B111434" w14:textId="77777777" w:rsidR="00A54F20" w:rsidRPr="00A54F20" w:rsidRDefault="00A54F20" w:rsidP="00A54F20">
      <w:pPr>
        <w:rPr>
          <w:b/>
          <w:bCs/>
        </w:rPr>
      </w:pPr>
      <w:r w:rsidRPr="00A54F20">
        <w:rPr>
          <w:b/>
          <w:bCs/>
        </w:rPr>
        <w:t>12.3.2 Nonparametric Methods</w:t>
      </w:r>
    </w:p>
    <w:p w14:paraId="394108A6" w14:textId="77777777" w:rsidR="00A54F20" w:rsidRPr="00A54F20" w:rsidRDefault="00A54F20" w:rsidP="00A54F20">
      <w:r w:rsidRPr="00A54F20">
        <w:t xml:space="preserve">In nonparametric methods for outlier detection, the model of “normal data” is learned from the input data, rather than assuming one a priori. Nonparametric methods often make fewer assumptions about the </w:t>
      </w:r>
      <w:proofErr w:type="gramStart"/>
      <w:r w:rsidRPr="00A54F20">
        <w:t>data, and</w:t>
      </w:r>
      <w:proofErr w:type="gramEnd"/>
      <w:r w:rsidRPr="00A54F20">
        <w:t xml:space="preserve"> thus can be applicable in more scenarios.</w:t>
      </w:r>
    </w:p>
    <w:p w14:paraId="0EF5A884" w14:textId="77777777" w:rsidR="00A54F20" w:rsidRPr="00A54F20" w:rsidRDefault="00A54F20" w:rsidP="00A54F20">
      <w:r w:rsidRPr="00A54F20">
        <w:t>Example 12.13</w:t>
      </w:r>
    </w:p>
    <w:p w14:paraId="014E8C20" w14:textId="77777777" w:rsidR="00A54F20" w:rsidRPr="00A54F20" w:rsidRDefault="00A54F20" w:rsidP="00A54F20">
      <w:r w:rsidRPr="00A54F20">
        <w:t>Outlier detection using a histogram</w:t>
      </w:r>
    </w:p>
    <w:p w14:paraId="3D6255A2" w14:textId="77777777" w:rsidR="00A54F20" w:rsidRPr="00A54F20" w:rsidRDefault="00A54F20" w:rsidP="00A54F20">
      <w:proofErr w:type="spellStart"/>
      <w:r w:rsidRPr="00A54F20">
        <w:rPr>
          <w:i/>
          <w:iCs/>
        </w:rPr>
        <w:t>AllElectronics</w:t>
      </w:r>
      <w:proofErr w:type="spellEnd"/>
      <w:r w:rsidRPr="00A54F20">
        <w:t> records the purchase amount for every customer transaction. </w:t>
      </w:r>
      <w:hyperlink r:id="rId613" w:anchor="F0030_CHP012" w:history="1">
        <w:r w:rsidRPr="00A54F20">
          <w:rPr>
            <w:rStyle w:val="Hyperlink"/>
            <w:b/>
            <w:bCs/>
          </w:rPr>
          <w:t>Figure 12.5</w:t>
        </w:r>
      </w:hyperlink>
      <w:r w:rsidRPr="00A54F20">
        <w:t> uses a histogram (refer to </w:t>
      </w:r>
      <w:hyperlink r:id="rId614" w:history="1">
        <w:r w:rsidRPr="00A54F20">
          <w:rPr>
            <w:rStyle w:val="Hyperlink"/>
            <w:b/>
            <w:bCs/>
          </w:rPr>
          <w:t>Chapters 2</w:t>
        </w:r>
      </w:hyperlink>
      <w:r w:rsidRPr="00A54F20">
        <w:t> and </w:t>
      </w:r>
      <w:hyperlink r:id="rId615" w:history="1">
        <w:r w:rsidRPr="00A54F20">
          <w:rPr>
            <w:rStyle w:val="Hyperlink"/>
            <w:b/>
            <w:bCs/>
          </w:rPr>
          <w:t>3</w:t>
        </w:r>
      </w:hyperlink>
      <w:r w:rsidRPr="00A54F20">
        <w:t xml:space="preserve">) to graph these amounts as percentages, </w:t>
      </w:r>
      <w:r w:rsidRPr="00A54F20">
        <w:lastRenderedPageBreak/>
        <w:t>given all transactions. For example, 60% of the transaction amounts are between $0.00 and $1000.</w:t>
      </w:r>
    </w:p>
    <w:p w14:paraId="007BEF90" w14:textId="4DE4F817" w:rsidR="00A54F20" w:rsidRPr="00A54F20" w:rsidRDefault="00A54F20" w:rsidP="00A54F20">
      <w:r w:rsidRPr="00A54F20">
        <w:drawing>
          <wp:inline distT="0" distB="0" distL="0" distR="0" wp14:anchorId="23B9628C" wp14:editId="498351C6">
            <wp:extent cx="3000375" cy="2333625"/>
            <wp:effectExtent l="0" t="0" r="9525" b="9525"/>
            <wp:docPr id="1879161838" name="Picture 10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8" descr="image"/>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3000375" cy="2333625"/>
                    </a:xfrm>
                    <a:prstGeom prst="rect">
                      <a:avLst/>
                    </a:prstGeom>
                    <a:noFill/>
                    <a:ln>
                      <a:noFill/>
                    </a:ln>
                  </pic:spPr>
                </pic:pic>
              </a:graphicData>
            </a:graphic>
          </wp:inline>
        </w:drawing>
      </w:r>
    </w:p>
    <w:p w14:paraId="2DA21FBC" w14:textId="77777777" w:rsidR="00A54F20" w:rsidRPr="00A54F20" w:rsidRDefault="00A54F20" w:rsidP="00A54F20">
      <w:r w:rsidRPr="00A54F20">
        <w:rPr>
          <w:b/>
          <w:bCs/>
        </w:rPr>
        <w:t>Figure 12.5</w:t>
      </w:r>
      <w:r w:rsidRPr="00A54F20">
        <w:t> Histogram of purchase amounts in transactions.</w:t>
      </w:r>
    </w:p>
    <w:p w14:paraId="3FA84085" w14:textId="5EB3423B" w:rsidR="00A54F20" w:rsidRPr="00A54F20" w:rsidRDefault="00A54F20" w:rsidP="00A54F20">
      <w:r w:rsidRPr="00A54F20">
        <w:t xml:space="preserve">We can use </w:t>
      </w:r>
      <w:proofErr w:type="gramStart"/>
      <w:r w:rsidRPr="00A54F20">
        <w:t>the histogram</w:t>
      </w:r>
      <w:proofErr w:type="gramEnd"/>
      <w:r w:rsidRPr="00A54F20">
        <w:t xml:space="preserve"> as a nonparametric statistical model to capture outliers. For example, a transaction in the amount of $7500 can be regarded as an outlier because only </w:t>
      </w:r>
      <w:r w:rsidRPr="00A54F20">
        <w:drawing>
          <wp:inline distT="0" distB="0" distL="0" distR="0" wp14:anchorId="1A066A21" wp14:editId="3C352AAF">
            <wp:extent cx="2647950" cy="152400"/>
            <wp:effectExtent l="0" t="0" r="0" b="0"/>
            <wp:docPr id="1805233928" name="Picture 10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9" descr="image"/>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2647950" cy="152400"/>
                    </a:xfrm>
                    <a:prstGeom prst="rect">
                      <a:avLst/>
                    </a:prstGeom>
                    <a:noFill/>
                    <a:ln>
                      <a:noFill/>
                    </a:ln>
                  </pic:spPr>
                </pic:pic>
              </a:graphicData>
            </a:graphic>
          </wp:inline>
        </w:drawing>
      </w:r>
      <w:r w:rsidRPr="00A54F20">
        <w:t> of transactions have an amount higher than $5000. On the other hand, a transaction amount of $385 can be treated as normal because it falls into the bin (or bucket) holding 60% of the transactions.</w:t>
      </w:r>
    </w:p>
    <w:p w14:paraId="34C00FC3" w14:textId="77777777" w:rsidR="00A54F20" w:rsidRPr="00A54F20" w:rsidRDefault="00A54F20" w:rsidP="00A54F20">
      <w:r w:rsidRPr="00A54F20">
        <w:t>As illustrated in the previous example, the histogram is a frequently used nonparametric statistical model that can be used to detect outliers. The procedure involves the following two steps.</w:t>
      </w:r>
    </w:p>
    <w:p w14:paraId="47297B1D" w14:textId="77777777" w:rsidR="00A54F20" w:rsidRPr="00A54F20" w:rsidRDefault="00A54F20" w:rsidP="00A54F20">
      <w:r w:rsidRPr="00A54F20">
        <w:rPr>
          <w:b/>
          <w:bCs/>
        </w:rPr>
        <w:t>Step 1: Histogram construction.</w:t>
      </w:r>
      <w:r w:rsidRPr="00A54F20">
        <w:t> In this step, we construct a histogram using the input data (training data). The histogram may be univariate as in </w:t>
      </w:r>
      <w:hyperlink r:id="rId618" w:anchor="TB0070_CHP012" w:history="1">
        <w:r w:rsidRPr="00A54F20">
          <w:rPr>
            <w:rStyle w:val="Hyperlink"/>
            <w:b/>
            <w:bCs/>
          </w:rPr>
          <w:t>Example 12.13</w:t>
        </w:r>
      </w:hyperlink>
      <w:r w:rsidRPr="00A54F20">
        <w:t>, or multivariate if the input data are multidimensional.</w:t>
      </w:r>
      <w:r w:rsidRPr="00A54F20">
        <w:br/>
        <w:t xml:space="preserve">Note that although nonparametric methods do not assume any a priori statistical model, they often do require user-specified parameters to learn models from data. For example, to construct </w:t>
      </w:r>
      <w:proofErr w:type="gramStart"/>
      <w:r w:rsidRPr="00A54F20">
        <w:t>a good</w:t>
      </w:r>
      <w:proofErr w:type="gramEnd"/>
      <w:r w:rsidRPr="00A54F20">
        <w:t xml:space="preserve"> histogram, a user </w:t>
      </w:r>
      <w:proofErr w:type="gramStart"/>
      <w:r w:rsidRPr="00A54F20">
        <w:t>has to</w:t>
      </w:r>
      <w:proofErr w:type="gramEnd"/>
      <w:r w:rsidRPr="00A54F20">
        <w:t xml:space="preserve"> specify the type of histogram (e.g., equal width or equal depth) and other parameters (e.g., the number of bins in the histogram or the size of each bin). Unlike parametric methods, these parameters do not specify types of data distribution (e.g., Gaussian).</w:t>
      </w:r>
    </w:p>
    <w:p w14:paraId="1D64E81F" w14:textId="30A33A2B" w:rsidR="00A54F20" w:rsidRPr="00A54F20" w:rsidRDefault="00A54F20" w:rsidP="00A54F20">
      <w:r w:rsidRPr="00A54F20">
        <w:rPr>
          <w:b/>
          <w:bCs/>
        </w:rPr>
        <w:t>Step 2: Outlier detection.</w:t>
      </w:r>
      <w:r w:rsidRPr="00A54F20">
        <w:t> To determine whether an object, </w:t>
      </w:r>
      <w:r w:rsidRPr="00A54F20">
        <w:rPr>
          <w:b/>
          <w:bCs/>
          <w:i/>
          <w:iCs/>
        </w:rPr>
        <w:t>o</w:t>
      </w:r>
      <w:r w:rsidRPr="00A54F20">
        <w:t>, is an outlier, we can check it against the histogram. In the simplest approach, if the object falls in one of the histogram’s bins, the object is regarded as normal. Otherwise, it is considered an outlier.</w:t>
      </w:r>
      <w:r w:rsidRPr="00A54F20">
        <w:br/>
        <w:t xml:space="preserve">For a more sophisticated approach, we can use the histogram to assign an outlier score to </w:t>
      </w:r>
      <w:r w:rsidRPr="00A54F20">
        <w:lastRenderedPageBreak/>
        <w:t>the object. In </w:t>
      </w:r>
      <w:hyperlink r:id="rId619" w:anchor="TB0070_CHP012" w:history="1">
        <w:r w:rsidRPr="00A54F20">
          <w:rPr>
            <w:rStyle w:val="Hyperlink"/>
            <w:b/>
            <w:bCs/>
          </w:rPr>
          <w:t>Example 12.13</w:t>
        </w:r>
      </w:hyperlink>
      <w:r w:rsidRPr="00A54F20">
        <w:t>, we can let an object’s outlier score be the inverse of the volume of the bin in which the object falls. For example, the outlier score for a transaction amount of $7500 is </w:t>
      </w:r>
      <w:r w:rsidRPr="00A54F20">
        <w:drawing>
          <wp:inline distT="0" distB="0" distL="0" distR="0" wp14:anchorId="03224298" wp14:editId="5D5F6B46">
            <wp:extent cx="600075" cy="180975"/>
            <wp:effectExtent l="0" t="0" r="9525" b="9525"/>
            <wp:docPr id="810182006" name="Picture 10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0" descr="image"/>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600075" cy="180975"/>
                    </a:xfrm>
                    <a:prstGeom prst="rect">
                      <a:avLst/>
                    </a:prstGeom>
                    <a:noFill/>
                    <a:ln>
                      <a:noFill/>
                    </a:ln>
                  </pic:spPr>
                </pic:pic>
              </a:graphicData>
            </a:graphic>
          </wp:inline>
        </w:drawing>
      </w:r>
      <w:r w:rsidRPr="00A54F20">
        <w:t>, and that for a transaction amount of $385 is </w:t>
      </w:r>
      <w:r w:rsidRPr="00A54F20">
        <w:drawing>
          <wp:inline distT="0" distB="0" distL="0" distR="0" wp14:anchorId="54616316" wp14:editId="2556D2A7">
            <wp:extent cx="609600" cy="180975"/>
            <wp:effectExtent l="0" t="0" r="0" b="9525"/>
            <wp:docPr id="2012303604" name="Picture 10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1" descr="image"/>
                    <pic:cNvPicPr>
                      <a:picLocks noChangeAspect="1" noChangeArrowheads="1"/>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609600" cy="180975"/>
                    </a:xfrm>
                    <a:prstGeom prst="rect">
                      <a:avLst/>
                    </a:prstGeom>
                    <a:noFill/>
                    <a:ln>
                      <a:noFill/>
                    </a:ln>
                  </pic:spPr>
                </pic:pic>
              </a:graphicData>
            </a:graphic>
          </wp:inline>
        </w:drawing>
      </w:r>
      <w:r w:rsidRPr="00A54F20">
        <w:t>. The scores indicate that the transaction amount of $7500 is much more likely to be an outlier than that of $385.</w:t>
      </w:r>
    </w:p>
    <w:p w14:paraId="4329A5E8" w14:textId="77777777" w:rsidR="00A54F20" w:rsidRPr="00A54F20" w:rsidRDefault="00A54F20" w:rsidP="00A54F20">
      <w:r w:rsidRPr="00A54F20">
        <w:t xml:space="preserve">A drawback to using histograms as a nonparametric model for outlier detection is that it is hard to choose an appropriate bin size. On the one hand, if the bin size is set too small, many normal objects may end up in empty or rare </w:t>
      </w:r>
      <w:proofErr w:type="gramStart"/>
      <w:r w:rsidRPr="00A54F20">
        <w:t>bins, and</w:t>
      </w:r>
      <w:proofErr w:type="gramEnd"/>
      <w:r w:rsidRPr="00A54F20">
        <w:t xml:space="preserve"> thus be misidentified as outliers. This leads to a high false positive rate and low precision. On the other hand, if the bin size is set too high, outlier objects may infiltrate into some frequent bins and thus be “disguised” as normal. This leads to a high false negative rate and low recall.</w:t>
      </w:r>
    </w:p>
    <w:p w14:paraId="2FCE9B69" w14:textId="77777777" w:rsidR="00A54F20" w:rsidRPr="00A54F20" w:rsidRDefault="00A54F20" w:rsidP="00A54F20">
      <w:r w:rsidRPr="00A54F20">
        <w:t>To overcome this problem, we can adopt kernel density estimation to estimate the probability density distribution of the data. We treat an observed object as an indicator of high probability density in the surrounding region. The probability density at a point depends on the distances from this point to the observed objects. We use a </w:t>
      </w:r>
      <w:r w:rsidRPr="00A54F20">
        <w:rPr>
          <w:i/>
          <w:iCs/>
        </w:rPr>
        <w:t>kernel function</w:t>
      </w:r>
      <w:r w:rsidRPr="00A54F20">
        <w:t> to model the influence of a sample point within its neighborhood. A kernel </w:t>
      </w:r>
      <w:proofErr w:type="gramStart"/>
      <w:r w:rsidRPr="00A54F20">
        <w:rPr>
          <w:i/>
          <w:iCs/>
        </w:rPr>
        <w:t>K</w:t>
      </w:r>
      <w:r w:rsidRPr="00A54F20">
        <w:t>(</w:t>
      </w:r>
      <w:proofErr w:type="gramEnd"/>
      <w:r w:rsidRPr="00A54F20">
        <w:t>) is a non-negative real-valued integrable function that satisfies the following two conditions:</w:t>
      </w:r>
    </w:p>
    <w:p w14:paraId="242CD4BA" w14:textId="72486812" w:rsidR="00A54F20" w:rsidRPr="00A54F20" w:rsidRDefault="00A54F20" w:rsidP="00A54F20">
      <w:r w:rsidRPr="00A54F20">
        <w:rPr>
          <w:rFonts w:ascii="Arial" w:hAnsi="Arial" w:cs="Arial"/>
        </w:rPr>
        <w:t>■</w:t>
      </w:r>
      <w:r w:rsidRPr="00A54F20">
        <w:rPr>
          <w:rFonts w:ascii="Aptos" w:hAnsi="Aptos" w:cs="Aptos"/>
        </w:rPr>
        <w:t> </w:t>
      </w:r>
      <w:r w:rsidRPr="00A54F20">
        <w:drawing>
          <wp:inline distT="0" distB="0" distL="0" distR="0" wp14:anchorId="372320BB" wp14:editId="5C9C4679">
            <wp:extent cx="895350" cy="180975"/>
            <wp:effectExtent l="0" t="0" r="0" b="9525"/>
            <wp:docPr id="1788733744" name="Picture 10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2" descr="image"/>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895350" cy="180975"/>
                    </a:xfrm>
                    <a:prstGeom prst="rect">
                      <a:avLst/>
                    </a:prstGeom>
                    <a:noFill/>
                    <a:ln>
                      <a:noFill/>
                    </a:ln>
                  </pic:spPr>
                </pic:pic>
              </a:graphicData>
            </a:graphic>
          </wp:inline>
        </w:drawing>
      </w:r>
      <w:r w:rsidRPr="00A54F20">
        <w:t>.</w:t>
      </w:r>
    </w:p>
    <w:p w14:paraId="66E9A548" w14:textId="25D01F97" w:rsidR="00A54F20" w:rsidRPr="00A54F20" w:rsidRDefault="00A54F20" w:rsidP="00A54F20">
      <w:r w:rsidRPr="00A54F20">
        <w:rPr>
          <w:rFonts w:ascii="Arial" w:hAnsi="Arial" w:cs="Arial"/>
        </w:rPr>
        <w:t>■</w:t>
      </w:r>
      <w:r w:rsidRPr="00A54F20">
        <w:rPr>
          <w:rFonts w:ascii="Aptos" w:hAnsi="Aptos" w:cs="Aptos"/>
        </w:rPr>
        <w:t> </w:t>
      </w:r>
      <w:r w:rsidRPr="00A54F20">
        <w:drawing>
          <wp:inline distT="0" distB="0" distL="0" distR="0" wp14:anchorId="59AB7954" wp14:editId="0A3B73A4">
            <wp:extent cx="809625" cy="152400"/>
            <wp:effectExtent l="0" t="0" r="9525" b="0"/>
            <wp:docPr id="1454803684" name="Picture 10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3" descr="image"/>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809625" cy="152400"/>
                    </a:xfrm>
                    <a:prstGeom prst="rect">
                      <a:avLst/>
                    </a:prstGeom>
                    <a:noFill/>
                    <a:ln>
                      <a:noFill/>
                    </a:ln>
                  </pic:spPr>
                </pic:pic>
              </a:graphicData>
            </a:graphic>
          </wp:inline>
        </w:drawing>
      </w:r>
      <w:r w:rsidRPr="00A54F20">
        <w:t> for all values of </w:t>
      </w:r>
      <w:r w:rsidRPr="00A54F20">
        <w:rPr>
          <w:i/>
          <w:iCs/>
        </w:rPr>
        <w:t>u</w:t>
      </w:r>
      <w:r w:rsidRPr="00A54F20">
        <w:t>.</w:t>
      </w:r>
    </w:p>
    <w:p w14:paraId="2C76A076" w14:textId="77777777" w:rsidR="00A54F20" w:rsidRPr="00A54F20" w:rsidRDefault="00A54F20" w:rsidP="00A54F20">
      <w:r w:rsidRPr="00A54F20">
        <w:t>A frequently used kernel is a standard Gaussian function with mean 0 and variance 1:</w:t>
      </w:r>
    </w:p>
    <w:p w14:paraId="5DF69885" w14:textId="7E5AC98C" w:rsidR="00A54F20" w:rsidRPr="00A54F20" w:rsidRDefault="00A54F20" w:rsidP="00A54F20">
      <w:r w:rsidRPr="00A54F20">
        <w:drawing>
          <wp:inline distT="0" distB="0" distL="0" distR="0" wp14:anchorId="225A6BBA" wp14:editId="1490495A">
            <wp:extent cx="1562100" cy="352425"/>
            <wp:effectExtent l="0" t="0" r="0" b="9525"/>
            <wp:docPr id="137237441" name="Picture 10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4" descr="image"/>
                    <pic:cNvPicPr>
                      <a:picLocks noChangeAspect="1" noChangeArrowheads="1"/>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1562100" cy="352425"/>
                    </a:xfrm>
                    <a:prstGeom prst="rect">
                      <a:avLst/>
                    </a:prstGeom>
                    <a:noFill/>
                    <a:ln>
                      <a:noFill/>
                    </a:ln>
                  </pic:spPr>
                </pic:pic>
              </a:graphicData>
            </a:graphic>
          </wp:inline>
        </w:drawing>
      </w:r>
      <w:r w:rsidRPr="00A54F20">
        <w:rPr>
          <w:b/>
          <w:bCs/>
        </w:rPr>
        <w:t>(12.8)</w:t>
      </w:r>
    </w:p>
    <w:p w14:paraId="5846155C" w14:textId="2821F26D" w:rsidR="00A54F20" w:rsidRPr="00A54F20" w:rsidRDefault="00A54F20" w:rsidP="00A54F20">
      <w:r w:rsidRPr="00A54F20">
        <w:t>Let </w:t>
      </w:r>
      <w:r w:rsidRPr="00A54F20">
        <w:drawing>
          <wp:inline distT="0" distB="0" distL="0" distR="0" wp14:anchorId="01E37ABE" wp14:editId="2204AB07">
            <wp:extent cx="504825" cy="104775"/>
            <wp:effectExtent l="0" t="0" r="9525" b="9525"/>
            <wp:docPr id="232788810" name="Picture 10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5" descr="image"/>
                    <pic:cNvPicPr>
                      <a:picLocks noChangeAspect="1" noChangeArrowheads="1"/>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504825" cy="104775"/>
                    </a:xfrm>
                    <a:prstGeom prst="rect">
                      <a:avLst/>
                    </a:prstGeom>
                    <a:noFill/>
                    <a:ln>
                      <a:noFill/>
                    </a:ln>
                  </pic:spPr>
                </pic:pic>
              </a:graphicData>
            </a:graphic>
          </wp:inline>
        </w:drawing>
      </w:r>
      <w:r w:rsidRPr="00A54F20">
        <w:t> be an independent and identically distributed sample of a random variable </w:t>
      </w:r>
      <w:r w:rsidRPr="00A54F20">
        <w:rPr>
          <w:i/>
          <w:iCs/>
        </w:rPr>
        <w:t>f</w:t>
      </w:r>
      <w:r w:rsidRPr="00A54F20">
        <w:t>. The kernel density approximation of the probability density function is</w:t>
      </w:r>
    </w:p>
    <w:p w14:paraId="13AE4B9B" w14:textId="36D1CF4C" w:rsidR="00A54F20" w:rsidRPr="00A54F20" w:rsidRDefault="00A54F20" w:rsidP="00A54F20">
      <w:r w:rsidRPr="00A54F20">
        <w:drawing>
          <wp:inline distT="0" distB="0" distL="0" distR="0" wp14:anchorId="0EE87908" wp14:editId="0FA13743">
            <wp:extent cx="1457325" cy="352425"/>
            <wp:effectExtent l="0" t="0" r="9525" b="9525"/>
            <wp:docPr id="1742454031" name="Picture 10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6" descr="image"/>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1457325" cy="352425"/>
                    </a:xfrm>
                    <a:prstGeom prst="rect">
                      <a:avLst/>
                    </a:prstGeom>
                    <a:noFill/>
                    <a:ln>
                      <a:noFill/>
                    </a:ln>
                  </pic:spPr>
                </pic:pic>
              </a:graphicData>
            </a:graphic>
          </wp:inline>
        </w:drawing>
      </w:r>
      <w:r w:rsidRPr="00A54F20">
        <w:rPr>
          <w:b/>
          <w:bCs/>
        </w:rPr>
        <w:t>(12.9)</w:t>
      </w:r>
    </w:p>
    <w:p w14:paraId="20974357" w14:textId="77777777" w:rsidR="00A54F20" w:rsidRPr="00A54F20" w:rsidRDefault="00A54F20" w:rsidP="00A54F20">
      <w:r w:rsidRPr="00A54F20">
        <w:t>where </w:t>
      </w:r>
      <w:proofErr w:type="gramStart"/>
      <w:r w:rsidRPr="00A54F20">
        <w:rPr>
          <w:i/>
          <w:iCs/>
        </w:rPr>
        <w:t>K</w:t>
      </w:r>
      <w:r w:rsidRPr="00A54F20">
        <w:t>(</w:t>
      </w:r>
      <w:proofErr w:type="gramEnd"/>
      <w:r w:rsidRPr="00A54F20">
        <w:t>) is a kernel and </w:t>
      </w:r>
      <w:r w:rsidRPr="00A54F20">
        <w:rPr>
          <w:i/>
          <w:iCs/>
        </w:rPr>
        <w:t>h</w:t>
      </w:r>
      <w:r w:rsidRPr="00A54F20">
        <w:t> </w:t>
      </w:r>
      <w:proofErr w:type="gramStart"/>
      <w:r w:rsidRPr="00A54F20">
        <w:t>is</w:t>
      </w:r>
      <w:proofErr w:type="gramEnd"/>
      <w:r w:rsidRPr="00A54F20">
        <w:t xml:space="preserve"> the bandwidth serving as a smoothing parameter.</w:t>
      </w:r>
    </w:p>
    <w:p w14:paraId="65FF25C3" w14:textId="6BC5F430" w:rsidR="00A54F20" w:rsidRPr="00A54F20" w:rsidRDefault="00A54F20" w:rsidP="00A54F20">
      <w:r w:rsidRPr="00A54F20">
        <w:t>Once the probability density function of a data set is approximated through kernel density estimation, we can use the estimated density function </w:t>
      </w:r>
      <w:r w:rsidRPr="00A54F20">
        <w:drawing>
          <wp:inline distT="0" distB="0" distL="0" distR="0" wp14:anchorId="0777EF9E" wp14:editId="769FCE9A">
            <wp:extent cx="114300" cy="161925"/>
            <wp:effectExtent l="0" t="0" r="0" b="9525"/>
            <wp:docPr id="111598938" name="Picture 10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7" descr="image"/>
                    <pic:cNvPicPr>
                      <a:picLocks noChangeAspect="1" noChangeArrowheads="1"/>
                    </pic:cNvPicPr>
                  </pic:nvPicPr>
                  <pic:blipFill>
                    <a:blip r:embed="rId626">
                      <a:extLst>
                        <a:ext uri="{28A0092B-C50C-407E-A947-70E740481C1C}">
                          <a14:useLocalDpi xmlns:a14="http://schemas.microsoft.com/office/drawing/2010/main" val="0"/>
                        </a:ext>
                      </a:extLst>
                    </a:blip>
                    <a:srcRect/>
                    <a:stretch>
                      <a:fillRect/>
                    </a:stretch>
                  </pic:blipFill>
                  <pic:spPr bwMode="auto">
                    <a:xfrm>
                      <a:off x="0" y="0"/>
                      <a:ext cx="114300" cy="161925"/>
                    </a:xfrm>
                    <a:prstGeom prst="rect">
                      <a:avLst/>
                    </a:prstGeom>
                    <a:noFill/>
                    <a:ln>
                      <a:noFill/>
                    </a:ln>
                  </pic:spPr>
                </pic:pic>
              </a:graphicData>
            </a:graphic>
          </wp:inline>
        </w:drawing>
      </w:r>
      <w:r w:rsidRPr="00A54F20">
        <w:t> to detect outliers. For an object, </w:t>
      </w:r>
      <w:r w:rsidRPr="00A54F20">
        <w:rPr>
          <w:i/>
          <w:iCs/>
        </w:rPr>
        <w:t>o</w:t>
      </w:r>
      <w:r w:rsidRPr="00A54F20">
        <w:t>, </w:t>
      </w:r>
      <w:r w:rsidRPr="00A54F20">
        <w:drawing>
          <wp:inline distT="0" distB="0" distL="0" distR="0" wp14:anchorId="1F30445C" wp14:editId="067C92DE">
            <wp:extent cx="276225" cy="171450"/>
            <wp:effectExtent l="0" t="0" r="9525" b="0"/>
            <wp:docPr id="985339818" name="Picture 10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8" descr="image"/>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noFill/>
                    <a:ln>
                      <a:noFill/>
                    </a:ln>
                  </pic:spPr>
                </pic:pic>
              </a:graphicData>
            </a:graphic>
          </wp:inline>
        </w:drawing>
      </w:r>
      <w:r w:rsidRPr="00A54F20">
        <w:t> gives the estimated probability that the object is generated by the stochastic process. If </w:t>
      </w:r>
      <w:r w:rsidRPr="00A54F20">
        <w:drawing>
          <wp:inline distT="0" distB="0" distL="0" distR="0" wp14:anchorId="19BB4D99" wp14:editId="17DF1B21">
            <wp:extent cx="276225" cy="171450"/>
            <wp:effectExtent l="0" t="0" r="9525" b="0"/>
            <wp:docPr id="2036755840" name="Picture 10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9" descr="image"/>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noFill/>
                    <a:ln>
                      <a:noFill/>
                    </a:ln>
                  </pic:spPr>
                </pic:pic>
              </a:graphicData>
            </a:graphic>
          </wp:inline>
        </w:drawing>
      </w:r>
      <w:r w:rsidRPr="00A54F20">
        <w:t> is high, then the object is likely normal. Otherwise, </w:t>
      </w:r>
      <w:r w:rsidRPr="00A54F20">
        <w:rPr>
          <w:i/>
          <w:iCs/>
        </w:rPr>
        <w:t>o</w:t>
      </w:r>
      <w:r w:rsidRPr="00A54F20">
        <w:t> is likely an outlier. This step is often similar to the corresponding step in parametric methods.</w:t>
      </w:r>
    </w:p>
    <w:p w14:paraId="08589CC9" w14:textId="77777777" w:rsidR="00A54F20" w:rsidRPr="00A54F20" w:rsidRDefault="00A54F20" w:rsidP="00A54F20">
      <w:r w:rsidRPr="00A54F20">
        <w:lastRenderedPageBreak/>
        <w:t xml:space="preserve">In summary, statistical methods for outlier detection learn models from data to distinguish normal data objects from outliers. An advantage of using statistical methods is that the outlier detection may be statistically justifiable. Of course, this is true only if the statistical assumption made about the underlying data meets the </w:t>
      </w:r>
      <w:proofErr w:type="gramStart"/>
      <w:r w:rsidRPr="00A54F20">
        <w:t>constraints in reality</w:t>
      </w:r>
      <w:proofErr w:type="gramEnd"/>
      <w:r w:rsidRPr="00A54F20">
        <w:t>.</w:t>
      </w:r>
    </w:p>
    <w:p w14:paraId="4A83708F" w14:textId="77777777" w:rsidR="00A54F20" w:rsidRPr="00A54F20" w:rsidRDefault="00A54F20" w:rsidP="00A54F20">
      <w:r w:rsidRPr="00A54F20">
        <w:t>The data distribution of high-dimensional data is often complicated and hard to fully understand. Consequently, statistical methods for outlier detection on high-dimensional data remain a big challenge. Outlier detection for high-dimensional data is further addressed in </w:t>
      </w:r>
      <w:hyperlink r:id="rId628" w:anchor="S0170_CHP012" w:history="1">
        <w:r w:rsidRPr="00A54F20">
          <w:rPr>
            <w:rStyle w:val="Hyperlink"/>
            <w:b/>
            <w:bCs/>
          </w:rPr>
          <w:t>Section 12.8</w:t>
        </w:r>
      </w:hyperlink>
      <w:r w:rsidRPr="00A54F20">
        <w:t>.</w:t>
      </w:r>
    </w:p>
    <w:p w14:paraId="2F81F7DD" w14:textId="77777777" w:rsidR="00A54F20" w:rsidRPr="00A54F20" w:rsidRDefault="00A54F20" w:rsidP="00A54F20">
      <w:r w:rsidRPr="00A54F20">
        <w:t>The computational cost of statistical methods depends on the models. When simple parametric models are used (e.g., a Gaussian), fitting the parameters typically takes linear time. When more sophisticated models are used (e.g., mixture models, where the EM algorithm is used in learning), approximating the best parameter values often takes several iterations. Each iteration, however, is typically linear with respect to the data set’s size. For kernel density estimation, the model learning cost can be up to quadratic. Once the model is learned, the outlier detection cost is often very small per object.</w:t>
      </w:r>
    </w:p>
    <w:p w14:paraId="304CBF8F" w14:textId="77777777" w:rsidR="00A54F20" w:rsidRPr="00A54F20" w:rsidRDefault="00A54F20" w:rsidP="00A54F20">
      <w:pPr>
        <w:rPr>
          <w:b/>
          <w:bCs/>
        </w:rPr>
      </w:pPr>
      <w:r w:rsidRPr="00A54F20">
        <w:rPr>
          <w:b/>
          <w:bCs/>
        </w:rPr>
        <w:t>12.4 Proximity-Based Approaches</w:t>
      </w:r>
    </w:p>
    <w:p w14:paraId="0B5D9450" w14:textId="77777777" w:rsidR="00A54F20" w:rsidRPr="00A54F20" w:rsidRDefault="00A54F20" w:rsidP="00A54F20">
      <w:r w:rsidRPr="00A54F20">
        <w:t>Given a set of objects in feature space, a distance measure can be used to quantify the similarity between objects. Intuitively, objects that are far from others can be regarded as outliers. Proximity-based approaches assume that the proximity of an outlier object to its nearest neighbors significantly deviates from the proximity of the object to most of the other objects in the data set.</w:t>
      </w:r>
    </w:p>
    <w:p w14:paraId="200F7FDB" w14:textId="77777777" w:rsidR="00A54F20" w:rsidRPr="00A54F20" w:rsidRDefault="00A54F20" w:rsidP="00A54F20">
      <w:r w:rsidRPr="00A54F20">
        <w:t>There are two types of proximity-based outlier detection methods: distance-based and density-based methods. A </w:t>
      </w:r>
      <w:r w:rsidRPr="00A54F20">
        <w:rPr>
          <w:i/>
          <w:iCs/>
        </w:rPr>
        <w:t>distance-based outlier detection method</w:t>
      </w:r>
      <w:r w:rsidRPr="00A54F20">
        <w:t> consults the </w:t>
      </w:r>
      <w:r w:rsidRPr="00A54F20">
        <w:rPr>
          <w:b/>
          <w:bCs/>
        </w:rPr>
        <w:t>neighborhood</w:t>
      </w:r>
      <w:r w:rsidRPr="00A54F20">
        <w:t> of an object, which is defined by a given radius. An object is then considered an outlier if its neighborhood does not have enough other points. A </w:t>
      </w:r>
      <w:r w:rsidRPr="00A54F20">
        <w:rPr>
          <w:i/>
          <w:iCs/>
        </w:rPr>
        <w:t>density-based outlier detection method</w:t>
      </w:r>
      <w:r w:rsidRPr="00A54F20">
        <w:t> investigates the density of an object and that of its neighbors. Here, an object is identified as an outlier if its density is relatively much lower than that of its neighbors.</w:t>
      </w:r>
    </w:p>
    <w:p w14:paraId="0DA8B048" w14:textId="77777777" w:rsidR="00A54F20" w:rsidRPr="00A54F20" w:rsidRDefault="00A54F20" w:rsidP="00A54F20">
      <w:r w:rsidRPr="00A54F20">
        <w:t>Let’s start with distance-based outliers.</w:t>
      </w:r>
    </w:p>
    <w:p w14:paraId="1B7F64B8" w14:textId="77777777" w:rsidR="00A54F20" w:rsidRPr="00A54F20" w:rsidRDefault="00A54F20" w:rsidP="00A54F20">
      <w:pPr>
        <w:rPr>
          <w:b/>
          <w:bCs/>
        </w:rPr>
      </w:pPr>
      <w:r w:rsidRPr="00A54F20">
        <w:rPr>
          <w:b/>
          <w:bCs/>
        </w:rPr>
        <w:t>12.4.1 Distance-Based Outlier Detection and a Nested Loop Method</w:t>
      </w:r>
    </w:p>
    <w:p w14:paraId="0147A0EB" w14:textId="77777777" w:rsidR="00A54F20" w:rsidRPr="00A54F20" w:rsidRDefault="00A54F20" w:rsidP="00A54F20">
      <w:r w:rsidRPr="00A54F20">
        <w:t>A representative method of proximity-based outlier detection uses the concept of </w:t>
      </w:r>
      <w:r w:rsidRPr="00A54F20">
        <w:rPr>
          <w:b/>
          <w:bCs/>
        </w:rPr>
        <w:t>distance-based outliers</w:t>
      </w:r>
      <w:r w:rsidRPr="00A54F20">
        <w:t>. For a set, </w:t>
      </w:r>
      <w:r w:rsidRPr="00A54F20">
        <w:rPr>
          <w:i/>
          <w:iCs/>
        </w:rPr>
        <w:t>D</w:t>
      </w:r>
      <w:r w:rsidRPr="00A54F20">
        <w:t>, of data objects to be analyzed, a user can specify a distance threshold, </w:t>
      </w:r>
      <w:r w:rsidRPr="00A54F20">
        <w:rPr>
          <w:i/>
          <w:iCs/>
        </w:rPr>
        <w:t>r</w:t>
      </w:r>
      <w:r w:rsidRPr="00A54F20">
        <w:t>, to define a reasonable neighborhood of an object. For each object, </w:t>
      </w:r>
      <w:r w:rsidRPr="00A54F20">
        <w:rPr>
          <w:b/>
          <w:bCs/>
          <w:i/>
          <w:iCs/>
        </w:rPr>
        <w:t>o</w:t>
      </w:r>
      <w:r w:rsidRPr="00A54F20">
        <w:t>, we can examine the number of other objects in the </w:t>
      </w:r>
      <w:r w:rsidRPr="00A54F20">
        <w:rPr>
          <w:i/>
          <w:iCs/>
        </w:rPr>
        <w:t>r</w:t>
      </w:r>
      <w:r w:rsidRPr="00A54F20">
        <w:t>-neighborhood of </w:t>
      </w:r>
      <w:r w:rsidRPr="00A54F20">
        <w:rPr>
          <w:b/>
          <w:bCs/>
          <w:i/>
          <w:iCs/>
        </w:rPr>
        <w:t>o</w:t>
      </w:r>
      <w:r w:rsidRPr="00A54F20">
        <w:t xml:space="preserve">. If most </w:t>
      </w:r>
      <w:r w:rsidRPr="00A54F20">
        <w:lastRenderedPageBreak/>
        <w:t>of the objects in </w:t>
      </w:r>
      <w:r w:rsidRPr="00A54F20">
        <w:rPr>
          <w:i/>
          <w:iCs/>
        </w:rPr>
        <w:t>D</w:t>
      </w:r>
      <w:r w:rsidRPr="00A54F20">
        <w:t> are far from </w:t>
      </w:r>
      <w:r w:rsidRPr="00A54F20">
        <w:rPr>
          <w:b/>
          <w:bCs/>
          <w:i/>
          <w:iCs/>
        </w:rPr>
        <w:t>o</w:t>
      </w:r>
      <w:r w:rsidRPr="00A54F20">
        <w:t>, that is, not in the </w:t>
      </w:r>
      <w:r w:rsidRPr="00A54F20">
        <w:rPr>
          <w:i/>
          <w:iCs/>
        </w:rPr>
        <w:t>r</w:t>
      </w:r>
      <w:r w:rsidRPr="00A54F20">
        <w:t>-neighborhood of </w:t>
      </w:r>
      <w:r w:rsidRPr="00A54F20">
        <w:rPr>
          <w:b/>
          <w:bCs/>
          <w:i/>
          <w:iCs/>
        </w:rPr>
        <w:t>o</w:t>
      </w:r>
      <w:r w:rsidRPr="00A54F20">
        <w:t>, then </w:t>
      </w:r>
      <w:r w:rsidRPr="00A54F20">
        <w:rPr>
          <w:b/>
          <w:bCs/>
          <w:i/>
          <w:iCs/>
        </w:rPr>
        <w:t>o</w:t>
      </w:r>
      <w:r w:rsidRPr="00A54F20">
        <w:t> can be regarded as an outlier.</w:t>
      </w:r>
    </w:p>
    <w:p w14:paraId="33F50215" w14:textId="6AD0ECB0" w:rsidR="00A54F20" w:rsidRPr="00A54F20" w:rsidRDefault="00A54F20" w:rsidP="00A54F20">
      <w:r w:rsidRPr="00A54F20">
        <w:t>Formally, let </w:t>
      </w:r>
      <w:r w:rsidRPr="00A54F20">
        <w:rPr>
          <w:i/>
          <w:iCs/>
        </w:rPr>
        <w:t>r</w:t>
      </w:r>
      <w:r w:rsidRPr="00A54F20">
        <w:drawing>
          <wp:inline distT="0" distB="0" distL="0" distR="0" wp14:anchorId="27F2D162" wp14:editId="7F513E53">
            <wp:extent cx="400050" cy="152400"/>
            <wp:effectExtent l="0" t="0" r="0" b="0"/>
            <wp:docPr id="1750631657" name="Picture 11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0" descr="image"/>
                    <pic:cNvPicPr>
                      <a:picLocks noChangeAspect="1" noChangeArrowheads="1"/>
                    </pic:cNvPicPr>
                  </pic:nvPicPr>
                  <pic:blipFill>
                    <a:blip r:embed="rId629">
                      <a:extLst>
                        <a:ext uri="{28A0092B-C50C-407E-A947-70E740481C1C}">
                          <a14:useLocalDpi xmlns:a14="http://schemas.microsoft.com/office/drawing/2010/main" val="0"/>
                        </a:ext>
                      </a:extLst>
                    </a:blip>
                    <a:srcRect/>
                    <a:stretch>
                      <a:fillRect/>
                    </a:stretch>
                  </pic:blipFill>
                  <pic:spPr bwMode="auto">
                    <a:xfrm>
                      <a:off x="0" y="0"/>
                      <a:ext cx="400050" cy="152400"/>
                    </a:xfrm>
                    <a:prstGeom prst="rect">
                      <a:avLst/>
                    </a:prstGeom>
                    <a:noFill/>
                    <a:ln>
                      <a:noFill/>
                    </a:ln>
                  </pic:spPr>
                </pic:pic>
              </a:graphicData>
            </a:graphic>
          </wp:inline>
        </w:drawing>
      </w:r>
      <w:r w:rsidRPr="00A54F20">
        <w:t> be a </w:t>
      </w:r>
      <w:r w:rsidRPr="00A54F20">
        <w:rPr>
          <w:i/>
          <w:iCs/>
        </w:rPr>
        <w:t>distance threshold</w:t>
      </w:r>
      <w:r w:rsidRPr="00A54F20">
        <w:t> and π </w:t>
      </w:r>
      <w:r w:rsidRPr="00A54F20">
        <w:drawing>
          <wp:inline distT="0" distB="0" distL="0" distR="0" wp14:anchorId="29575912" wp14:editId="549E915B">
            <wp:extent cx="657225" cy="152400"/>
            <wp:effectExtent l="0" t="0" r="9525" b="0"/>
            <wp:docPr id="1498907162" name="Picture 11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1" descr="image"/>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657225" cy="152400"/>
                    </a:xfrm>
                    <a:prstGeom prst="rect">
                      <a:avLst/>
                    </a:prstGeom>
                    <a:noFill/>
                    <a:ln>
                      <a:noFill/>
                    </a:ln>
                  </pic:spPr>
                </pic:pic>
              </a:graphicData>
            </a:graphic>
          </wp:inline>
        </w:drawing>
      </w:r>
      <w:r w:rsidRPr="00A54F20">
        <w:t> be a fraction threshold. An object, </w:t>
      </w:r>
      <w:r w:rsidRPr="00A54F20">
        <w:rPr>
          <w:b/>
          <w:bCs/>
          <w:i/>
          <w:iCs/>
        </w:rPr>
        <w:t>o</w:t>
      </w:r>
      <w:r w:rsidRPr="00A54F20">
        <w:t>, is a </w:t>
      </w:r>
      <w:r w:rsidRPr="00A54F20">
        <w:drawing>
          <wp:inline distT="0" distB="0" distL="0" distR="0" wp14:anchorId="1700D16C" wp14:editId="399BE862">
            <wp:extent cx="476250" cy="152400"/>
            <wp:effectExtent l="0" t="0" r="0" b="0"/>
            <wp:docPr id="326194879" name="Picture 11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2"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w:t>
      </w:r>
      <w:r w:rsidRPr="00A54F20">
        <w:rPr>
          <w:b/>
          <w:bCs/>
        </w:rPr>
        <w:t>outlier</w:t>
      </w:r>
      <w:r w:rsidRPr="00A54F20">
        <w:t> if</w:t>
      </w:r>
    </w:p>
    <w:p w14:paraId="595DA7A3" w14:textId="7929AA1E" w:rsidR="00A54F20" w:rsidRPr="00A54F20" w:rsidRDefault="00A54F20" w:rsidP="00A54F20">
      <w:r w:rsidRPr="00A54F20">
        <w:drawing>
          <wp:inline distT="0" distB="0" distL="0" distR="0" wp14:anchorId="156ED376" wp14:editId="62553045">
            <wp:extent cx="1495425" cy="333375"/>
            <wp:effectExtent l="0" t="0" r="9525" b="9525"/>
            <wp:docPr id="1078351441" name="Picture 11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3" descr="image"/>
                    <pic:cNvPicPr>
                      <a:picLocks noChangeAspect="1" noChangeArrowheads="1"/>
                    </pic:cNvPicPr>
                  </pic:nvPicPr>
                  <pic:blipFill>
                    <a:blip r:embed="rId632">
                      <a:extLst>
                        <a:ext uri="{28A0092B-C50C-407E-A947-70E740481C1C}">
                          <a14:useLocalDpi xmlns:a14="http://schemas.microsoft.com/office/drawing/2010/main" val="0"/>
                        </a:ext>
                      </a:extLst>
                    </a:blip>
                    <a:srcRect/>
                    <a:stretch>
                      <a:fillRect/>
                    </a:stretch>
                  </pic:blipFill>
                  <pic:spPr bwMode="auto">
                    <a:xfrm>
                      <a:off x="0" y="0"/>
                      <a:ext cx="1495425" cy="333375"/>
                    </a:xfrm>
                    <a:prstGeom prst="rect">
                      <a:avLst/>
                    </a:prstGeom>
                    <a:noFill/>
                    <a:ln>
                      <a:noFill/>
                    </a:ln>
                  </pic:spPr>
                </pic:pic>
              </a:graphicData>
            </a:graphic>
          </wp:inline>
        </w:drawing>
      </w:r>
      <w:r w:rsidRPr="00A54F20">
        <w:rPr>
          <w:b/>
          <w:bCs/>
        </w:rPr>
        <w:t>(12.10)</w:t>
      </w:r>
    </w:p>
    <w:p w14:paraId="78F4EC8B" w14:textId="01E3353F" w:rsidR="00A54F20" w:rsidRPr="00A54F20" w:rsidRDefault="00A54F20" w:rsidP="00A54F20">
      <w:r w:rsidRPr="00A54F20">
        <w:t>where </w:t>
      </w:r>
      <w:r w:rsidRPr="00A54F20">
        <w:drawing>
          <wp:inline distT="0" distB="0" distL="0" distR="0" wp14:anchorId="57B30452" wp14:editId="5308564A">
            <wp:extent cx="447675" cy="152400"/>
            <wp:effectExtent l="0" t="0" r="9525" b="0"/>
            <wp:docPr id="745278950" name="Picture 11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4" descr="image"/>
                    <pic:cNvPicPr>
                      <a:picLocks noChangeAspect="1" noChangeArrowheads="1"/>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447675" cy="152400"/>
                    </a:xfrm>
                    <a:prstGeom prst="rect">
                      <a:avLst/>
                    </a:prstGeom>
                    <a:noFill/>
                    <a:ln>
                      <a:noFill/>
                    </a:ln>
                  </pic:spPr>
                </pic:pic>
              </a:graphicData>
            </a:graphic>
          </wp:inline>
        </w:drawing>
      </w:r>
      <w:r w:rsidRPr="00A54F20">
        <w:t> is a distance measure.</w:t>
      </w:r>
    </w:p>
    <w:p w14:paraId="67238E39" w14:textId="212AFE09" w:rsidR="00A54F20" w:rsidRPr="00A54F20" w:rsidRDefault="00A54F20" w:rsidP="00A54F20">
      <w:r w:rsidRPr="00A54F20">
        <w:t>Equivalently, we can determine whether an object, </w:t>
      </w:r>
      <w:r w:rsidRPr="00A54F20">
        <w:rPr>
          <w:b/>
          <w:bCs/>
          <w:i/>
          <w:iCs/>
        </w:rPr>
        <w:t>o</w:t>
      </w:r>
      <w:r w:rsidRPr="00A54F20">
        <w:t>, is a </w:t>
      </w:r>
      <w:r w:rsidRPr="00A54F20">
        <w:drawing>
          <wp:inline distT="0" distB="0" distL="0" distR="0" wp14:anchorId="09B9AF4F" wp14:editId="18A8DCCA">
            <wp:extent cx="476250" cy="152400"/>
            <wp:effectExtent l="0" t="0" r="0" b="0"/>
            <wp:docPr id="205242087" name="Picture 11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5"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 by checking the distance between </w:t>
      </w:r>
      <w:r w:rsidRPr="00A54F20">
        <w:rPr>
          <w:b/>
          <w:bCs/>
          <w:i/>
          <w:iCs/>
        </w:rPr>
        <w:t>o</w:t>
      </w:r>
      <w:r w:rsidRPr="00A54F20">
        <w:t> and its </w:t>
      </w:r>
      <w:r w:rsidRPr="00A54F20">
        <w:rPr>
          <w:i/>
          <w:iCs/>
        </w:rPr>
        <w:t>k</w:t>
      </w:r>
      <w:r w:rsidRPr="00A54F20">
        <w:t>-nearest neighbor, </w:t>
      </w:r>
      <w:r w:rsidRPr="00A54F20">
        <w:rPr>
          <w:b/>
          <w:bCs/>
        </w:rPr>
        <w:t>o</w:t>
      </w:r>
      <w:r w:rsidRPr="00A54F20">
        <w:rPr>
          <w:b/>
          <w:bCs/>
          <w:i/>
          <w:iCs/>
          <w:vertAlign w:val="subscript"/>
        </w:rPr>
        <w:t>k</w:t>
      </w:r>
      <w:r w:rsidRPr="00A54F20">
        <w:t>, where </w:t>
      </w:r>
      <w:r w:rsidRPr="00A54F20">
        <w:drawing>
          <wp:inline distT="0" distB="0" distL="0" distR="0" wp14:anchorId="3387244B" wp14:editId="018A138F">
            <wp:extent cx="742950" cy="152400"/>
            <wp:effectExtent l="0" t="0" r="0" b="0"/>
            <wp:docPr id="362698089" name="Picture 11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6" descr="image"/>
                    <pic:cNvPicPr>
                      <a:picLocks noChangeAspect="1" noChangeArrowheads="1"/>
                    </pic:cNvPicPr>
                  </pic:nvPicPr>
                  <pic:blipFill>
                    <a:blip r:embed="rId634">
                      <a:extLst>
                        <a:ext uri="{28A0092B-C50C-407E-A947-70E740481C1C}">
                          <a14:useLocalDpi xmlns:a14="http://schemas.microsoft.com/office/drawing/2010/main" val="0"/>
                        </a:ext>
                      </a:extLst>
                    </a:blip>
                    <a:srcRect/>
                    <a:stretch>
                      <a:fillRect/>
                    </a:stretch>
                  </pic:blipFill>
                  <pic:spPr bwMode="auto">
                    <a:xfrm>
                      <a:off x="0" y="0"/>
                      <a:ext cx="742950" cy="152400"/>
                    </a:xfrm>
                    <a:prstGeom prst="rect">
                      <a:avLst/>
                    </a:prstGeom>
                    <a:noFill/>
                    <a:ln>
                      <a:noFill/>
                    </a:ln>
                  </pic:spPr>
                </pic:pic>
              </a:graphicData>
            </a:graphic>
          </wp:inline>
        </w:drawing>
      </w:r>
      <w:r w:rsidRPr="00A54F20">
        <w:t>. Object </w:t>
      </w:r>
      <w:r w:rsidRPr="00A54F20">
        <w:rPr>
          <w:b/>
          <w:bCs/>
          <w:i/>
          <w:iCs/>
        </w:rPr>
        <w:t>o</w:t>
      </w:r>
      <w:r w:rsidRPr="00A54F20">
        <w:t> is an outlier if </w:t>
      </w:r>
      <w:r w:rsidRPr="00A54F20">
        <w:drawing>
          <wp:inline distT="0" distB="0" distL="0" distR="0" wp14:anchorId="62882CBB" wp14:editId="28C39148">
            <wp:extent cx="800100" cy="152400"/>
            <wp:effectExtent l="0" t="0" r="0" b="0"/>
            <wp:docPr id="2117621531" name="Picture 11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7" descr="image"/>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800100" cy="152400"/>
                    </a:xfrm>
                    <a:prstGeom prst="rect">
                      <a:avLst/>
                    </a:prstGeom>
                    <a:noFill/>
                    <a:ln>
                      <a:noFill/>
                    </a:ln>
                  </pic:spPr>
                </pic:pic>
              </a:graphicData>
            </a:graphic>
          </wp:inline>
        </w:drawing>
      </w:r>
      <w:r w:rsidRPr="00A54F20">
        <w:t>, because in such a case, there are fewer than </w:t>
      </w:r>
      <w:r w:rsidRPr="00A54F20">
        <w:rPr>
          <w:i/>
          <w:iCs/>
        </w:rPr>
        <w:t>k</w:t>
      </w:r>
      <w:r w:rsidRPr="00A54F20">
        <w:t> objects except for </w:t>
      </w:r>
      <w:r w:rsidRPr="00A54F20">
        <w:rPr>
          <w:b/>
          <w:bCs/>
          <w:i/>
          <w:iCs/>
        </w:rPr>
        <w:t>o</w:t>
      </w:r>
      <w:r w:rsidRPr="00A54F20">
        <w:t> that are in the </w:t>
      </w:r>
      <w:r w:rsidRPr="00A54F20">
        <w:rPr>
          <w:i/>
          <w:iCs/>
        </w:rPr>
        <w:t>r</w:t>
      </w:r>
      <w:r w:rsidRPr="00A54F20">
        <w:t>-neighborhood of </w:t>
      </w:r>
      <w:r w:rsidRPr="00A54F20">
        <w:rPr>
          <w:b/>
          <w:bCs/>
          <w:i/>
          <w:iCs/>
        </w:rPr>
        <w:t>o</w:t>
      </w:r>
      <w:r w:rsidRPr="00A54F20">
        <w:t>.</w:t>
      </w:r>
    </w:p>
    <w:p w14:paraId="5A14191E" w14:textId="4A17D640" w:rsidR="00A54F20" w:rsidRPr="00A54F20" w:rsidRDefault="00A54F20" w:rsidP="00A54F20">
      <w:r w:rsidRPr="00A54F20">
        <w:rPr>
          <w:i/>
          <w:iCs/>
        </w:rPr>
        <w:t>“How can we compute</w:t>
      </w:r>
      <w:r w:rsidRPr="00A54F20">
        <w:t> </w:t>
      </w:r>
      <w:r w:rsidRPr="00A54F20">
        <w:drawing>
          <wp:inline distT="0" distB="0" distL="0" distR="0" wp14:anchorId="1D28F9D2" wp14:editId="605C2582">
            <wp:extent cx="476250" cy="152400"/>
            <wp:effectExtent l="0" t="0" r="0" b="0"/>
            <wp:docPr id="1599747231" name="Picture 11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8"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w:t>
      </w:r>
      <w:r w:rsidRPr="00A54F20">
        <w:rPr>
          <w:i/>
          <w:iCs/>
        </w:rPr>
        <w:t>outliers?”</w:t>
      </w:r>
      <w:r w:rsidRPr="00A54F20">
        <w:t> A straightforward approach is to use nested loops to check the </w:t>
      </w:r>
      <w:r w:rsidRPr="00A54F20">
        <w:rPr>
          <w:i/>
          <w:iCs/>
        </w:rPr>
        <w:t>r</w:t>
      </w:r>
      <w:r w:rsidRPr="00A54F20">
        <w:t>-neighborhood for every object, as shown in </w:t>
      </w:r>
      <w:hyperlink r:id="rId636" w:anchor="F0035_CHP012" w:history="1">
        <w:r w:rsidRPr="00A54F20">
          <w:rPr>
            <w:rStyle w:val="Hyperlink"/>
            <w:b/>
            <w:bCs/>
          </w:rPr>
          <w:t>Figure 12.6</w:t>
        </w:r>
      </w:hyperlink>
      <w:r w:rsidRPr="00A54F20">
        <w:t>. For any object, </w:t>
      </w:r>
      <w:r w:rsidRPr="00A54F20">
        <w:rPr>
          <w:b/>
          <w:bCs/>
          <w:i/>
          <w:iCs/>
        </w:rPr>
        <w:t>o</w:t>
      </w:r>
      <w:r w:rsidRPr="00A54F20">
        <w:rPr>
          <w:b/>
          <w:bCs/>
          <w:i/>
          <w:iCs/>
          <w:vertAlign w:val="subscript"/>
        </w:rPr>
        <w:t>i</w:t>
      </w:r>
      <w:r w:rsidRPr="00A54F20">
        <w:t> </w:t>
      </w:r>
      <w:r w:rsidRPr="00A54F20">
        <w:drawing>
          <wp:inline distT="0" distB="0" distL="0" distR="0" wp14:anchorId="4804B8BE" wp14:editId="6CAEB3AC">
            <wp:extent cx="619125" cy="152400"/>
            <wp:effectExtent l="0" t="0" r="9525" b="0"/>
            <wp:docPr id="220591821" name="Picture 11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9" descr="image"/>
                    <pic:cNvPicPr>
                      <a:picLocks noChangeAspect="1" noChangeArrowheads="1"/>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619125" cy="152400"/>
                    </a:xfrm>
                    <a:prstGeom prst="rect">
                      <a:avLst/>
                    </a:prstGeom>
                    <a:noFill/>
                    <a:ln>
                      <a:noFill/>
                    </a:ln>
                  </pic:spPr>
                </pic:pic>
              </a:graphicData>
            </a:graphic>
          </wp:inline>
        </w:drawing>
      </w:r>
      <w:r w:rsidRPr="00A54F20">
        <w:t>, we calculate the distance between </w:t>
      </w:r>
      <w:r w:rsidRPr="00A54F20">
        <w:rPr>
          <w:b/>
          <w:bCs/>
        </w:rPr>
        <w:t>o</w:t>
      </w:r>
      <w:r w:rsidRPr="00A54F20">
        <w:rPr>
          <w:b/>
          <w:bCs/>
          <w:i/>
          <w:iCs/>
          <w:vertAlign w:val="subscript"/>
        </w:rPr>
        <w:t>i</w:t>
      </w:r>
      <w:r w:rsidRPr="00A54F20">
        <w:t xml:space="preserve"> and the other </w:t>
      </w:r>
      <w:proofErr w:type="gramStart"/>
      <w:r w:rsidRPr="00A54F20">
        <w:t>object, and</w:t>
      </w:r>
      <w:proofErr w:type="gramEnd"/>
      <w:r w:rsidRPr="00A54F20">
        <w:t xml:space="preserve"> count the number of other objects in the </w:t>
      </w:r>
      <w:r w:rsidRPr="00A54F20">
        <w:rPr>
          <w:i/>
          <w:iCs/>
        </w:rPr>
        <w:t>r</w:t>
      </w:r>
      <w:r w:rsidRPr="00A54F20">
        <w:t>-neighborhood of </w:t>
      </w:r>
      <w:r w:rsidRPr="00A54F20">
        <w:rPr>
          <w:b/>
          <w:bCs/>
        </w:rPr>
        <w:t>o</w:t>
      </w:r>
      <w:r w:rsidRPr="00A54F20">
        <w:rPr>
          <w:b/>
          <w:bCs/>
          <w:i/>
          <w:iCs/>
          <w:vertAlign w:val="subscript"/>
        </w:rPr>
        <w:t>i</w:t>
      </w:r>
      <w:r w:rsidRPr="00A54F20">
        <w:t>. Once we find </w:t>
      </w:r>
      <w:r w:rsidRPr="00A54F20">
        <w:drawing>
          <wp:inline distT="0" distB="0" distL="0" distR="0" wp14:anchorId="7830277D" wp14:editId="70718E32">
            <wp:extent cx="257175" cy="85725"/>
            <wp:effectExtent l="0" t="0" r="9525" b="9525"/>
            <wp:docPr id="272382938" name="Picture 11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0" descr="image"/>
                    <pic:cNvPicPr>
                      <a:picLocks noChangeAspect="1" noChangeArrowheads="1"/>
                    </pic:cNvPicPr>
                  </pic:nvPicPr>
                  <pic:blipFill>
                    <a:blip r:embed="rId638">
                      <a:extLst>
                        <a:ext uri="{28A0092B-C50C-407E-A947-70E740481C1C}">
                          <a14:useLocalDpi xmlns:a14="http://schemas.microsoft.com/office/drawing/2010/main" val="0"/>
                        </a:ext>
                      </a:extLst>
                    </a:blip>
                    <a:srcRect/>
                    <a:stretch>
                      <a:fillRect/>
                    </a:stretch>
                  </pic:blipFill>
                  <pic:spPr bwMode="auto">
                    <a:xfrm>
                      <a:off x="0" y="0"/>
                      <a:ext cx="257175" cy="85725"/>
                    </a:xfrm>
                    <a:prstGeom prst="rect">
                      <a:avLst/>
                    </a:prstGeom>
                    <a:noFill/>
                    <a:ln>
                      <a:noFill/>
                    </a:ln>
                  </pic:spPr>
                </pic:pic>
              </a:graphicData>
            </a:graphic>
          </wp:inline>
        </w:drawing>
      </w:r>
      <w:r w:rsidRPr="00A54F20">
        <w:t> other objects within a distance </w:t>
      </w:r>
      <w:r w:rsidRPr="00A54F20">
        <w:rPr>
          <w:i/>
          <w:iCs/>
        </w:rPr>
        <w:t>r</w:t>
      </w:r>
      <w:r w:rsidRPr="00A54F20">
        <w:t> from </w:t>
      </w:r>
      <w:r w:rsidRPr="00A54F20">
        <w:rPr>
          <w:b/>
          <w:bCs/>
        </w:rPr>
        <w:t>o</w:t>
      </w:r>
      <w:r w:rsidRPr="00A54F20">
        <w:rPr>
          <w:b/>
          <w:bCs/>
          <w:i/>
          <w:iCs/>
          <w:vertAlign w:val="subscript"/>
        </w:rPr>
        <w:t>i</w:t>
      </w:r>
      <w:r w:rsidRPr="00A54F20">
        <w:t>, the inner loop can be terminated because </w:t>
      </w:r>
      <w:r w:rsidRPr="00A54F20">
        <w:rPr>
          <w:b/>
          <w:bCs/>
        </w:rPr>
        <w:t>o</w:t>
      </w:r>
      <w:r w:rsidRPr="00A54F20">
        <w:rPr>
          <w:b/>
          <w:bCs/>
          <w:i/>
          <w:iCs/>
          <w:vertAlign w:val="subscript"/>
        </w:rPr>
        <w:t>i</w:t>
      </w:r>
      <w:r w:rsidRPr="00A54F20">
        <w:t> already violates (</w:t>
      </w:r>
      <w:hyperlink r:id="rId639" w:anchor="FM0060_CHP012" w:history="1">
        <w:r w:rsidRPr="00A54F20">
          <w:rPr>
            <w:rStyle w:val="Hyperlink"/>
            <w:b/>
            <w:bCs/>
          </w:rPr>
          <w:t>Eq. 12.10</w:t>
        </w:r>
      </w:hyperlink>
      <w:r w:rsidRPr="00A54F20">
        <w:t>), and thus is not a </w:t>
      </w:r>
      <w:r w:rsidRPr="00A54F20">
        <w:drawing>
          <wp:inline distT="0" distB="0" distL="0" distR="0" wp14:anchorId="6A67D7C6" wp14:editId="467CAED5">
            <wp:extent cx="476250" cy="152400"/>
            <wp:effectExtent l="0" t="0" r="0" b="0"/>
            <wp:docPr id="1241743165" name="Picture 11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1"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 On the other hand, if the inner loop completes for </w:t>
      </w:r>
      <w:r w:rsidRPr="00A54F20">
        <w:rPr>
          <w:b/>
          <w:bCs/>
          <w:i/>
          <w:iCs/>
        </w:rPr>
        <w:t>o</w:t>
      </w:r>
      <w:r w:rsidRPr="00A54F20">
        <w:rPr>
          <w:b/>
          <w:bCs/>
          <w:i/>
          <w:iCs/>
          <w:vertAlign w:val="subscript"/>
        </w:rPr>
        <w:t>i</w:t>
      </w:r>
      <w:r w:rsidRPr="00A54F20">
        <w:t>, this means that </w:t>
      </w:r>
      <w:r w:rsidRPr="00A54F20">
        <w:rPr>
          <w:b/>
          <w:bCs/>
          <w:i/>
          <w:iCs/>
        </w:rPr>
        <w:t>o</w:t>
      </w:r>
      <w:r w:rsidRPr="00A54F20">
        <w:rPr>
          <w:b/>
          <w:bCs/>
          <w:i/>
          <w:iCs/>
          <w:vertAlign w:val="subscript"/>
        </w:rPr>
        <w:t>i</w:t>
      </w:r>
      <w:r w:rsidRPr="00A54F20">
        <w:t> has less than </w:t>
      </w:r>
      <w:r w:rsidRPr="00A54F20">
        <w:drawing>
          <wp:inline distT="0" distB="0" distL="0" distR="0" wp14:anchorId="2CCDC064" wp14:editId="165256CE">
            <wp:extent cx="257175" cy="85725"/>
            <wp:effectExtent l="0" t="0" r="9525" b="9525"/>
            <wp:docPr id="118309451" name="Picture 11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2" descr="image"/>
                    <pic:cNvPicPr>
                      <a:picLocks noChangeAspect="1" noChangeArrowheads="1"/>
                    </pic:cNvPicPr>
                  </pic:nvPicPr>
                  <pic:blipFill>
                    <a:blip r:embed="rId638">
                      <a:extLst>
                        <a:ext uri="{28A0092B-C50C-407E-A947-70E740481C1C}">
                          <a14:useLocalDpi xmlns:a14="http://schemas.microsoft.com/office/drawing/2010/main" val="0"/>
                        </a:ext>
                      </a:extLst>
                    </a:blip>
                    <a:srcRect/>
                    <a:stretch>
                      <a:fillRect/>
                    </a:stretch>
                  </pic:blipFill>
                  <pic:spPr bwMode="auto">
                    <a:xfrm>
                      <a:off x="0" y="0"/>
                      <a:ext cx="257175" cy="85725"/>
                    </a:xfrm>
                    <a:prstGeom prst="rect">
                      <a:avLst/>
                    </a:prstGeom>
                    <a:noFill/>
                    <a:ln>
                      <a:noFill/>
                    </a:ln>
                  </pic:spPr>
                </pic:pic>
              </a:graphicData>
            </a:graphic>
          </wp:inline>
        </w:drawing>
      </w:r>
      <w:r w:rsidRPr="00A54F20">
        <w:t> neighbors in a radius of </w:t>
      </w:r>
      <w:proofErr w:type="gramStart"/>
      <w:r w:rsidRPr="00A54F20">
        <w:rPr>
          <w:i/>
          <w:iCs/>
        </w:rPr>
        <w:t>r</w:t>
      </w:r>
      <w:r w:rsidRPr="00A54F20">
        <w:t>, and</w:t>
      </w:r>
      <w:proofErr w:type="gramEnd"/>
      <w:r w:rsidRPr="00A54F20">
        <w:t xml:space="preserve"> thus is a </w:t>
      </w:r>
      <w:r w:rsidRPr="00A54F20">
        <w:drawing>
          <wp:inline distT="0" distB="0" distL="0" distR="0" wp14:anchorId="6C5A80A9" wp14:editId="0BCE4B00">
            <wp:extent cx="476250" cy="152400"/>
            <wp:effectExtent l="0" t="0" r="0" b="0"/>
            <wp:docPr id="594586388" name="Picture 11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3"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w:t>
      </w:r>
    </w:p>
    <w:p w14:paraId="501469C4" w14:textId="49B879E0" w:rsidR="00A54F20" w:rsidRPr="00A54F20" w:rsidRDefault="00A54F20" w:rsidP="00A54F20">
      <w:r w:rsidRPr="00A54F20">
        <w:drawing>
          <wp:inline distT="0" distB="0" distL="0" distR="0" wp14:anchorId="6706C668" wp14:editId="552363CC">
            <wp:extent cx="4067175" cy="3095625"/>
            <wp:effectExtent l="0" t="0" r="9525" b="9525"/>
            <wp:docPr id="532279281" name="Picture 11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4" descr="image"/>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4067175" cy="3095625"/>
                    </a:xfrm>
                    <a:prstGeom prst="rect">
                      <a:avLst/>
                    </a:prstGeom>
                    <a:noFill/>
                    <a:ln>
                      <a:noFill/>
                    </a:ln>
                  </pic:spPr>
                </pic:pic>
              </a:graphicData>
            </a:graphic>
          </wp:inline>
        </w:drawing>
      </w:r>
    </w:p>
    <w:p w14:paraId="3A2A6430" w14:textId="77777777" w:rsidR="00A54F20" w:rsidRPr="00A54F20" w:rsidRDefault="00A54F20" w:rsidP="00A54F20">
      <w:r w:rsidRPr="00A54F20">
        <w:rPr>
          <w:b/>
          <w:bCs/>
        </w:rPr>
        <w:t>Figure 12.6</w:t>
      </w:r>
      <w:r w:rsidRPr="00A54F20">
        <w:t> Nested loop algorithm for </w:t>
      </w:r>
      <w:proofErr w:type="gramStart"/>
      <w:r w:rsidRPr="00A54F20">
        <w:rPr>
          <w:i/>
          <w:iCs/>
        </w:rPr>
        <w:t>DB</w:t>
      </w:r>
      <w:r w:rsidRPr="00A54F20">
        <w:t>(</w:t>
      </w:r>
      <w:proofErr w:type="gramEnd"/>
      <w:r w:rsidRPr="00A54F20">
        <w:rPr>
          <w:i/>
          <w:iCs/>
        </w:rPr>
        <w:t>r</w:t>
      </w:r>
      <w:r w:rsidRPr="00A54F20">
        <w:t>, </w:t>
      </w:r>
      <w:r w:rsidRPr="00A54F20">
        <w:rPr>
          <w:i/>
          <w:iCs/>
        </w:rPr>
        <w:t>π</w:t>
      </w:r>
      <w:r w:rsidRPr="00A54F20">
        <w:t>)-outlier detection.</w:t>
      </w:r>
    </w:p>
    <w:p w14:paraId="07525311" w14:textId="77777777" w:rsidR="00A54F20" w:rsidRPr="00A54F20" w:rsidRDefault="00A54F20" w:rsidP="00A54F20">
      <w:r w:rsidRPr="00A54F20">
        <w:lastRenderedPageBreak/>
        <w:t>The straightforward nested loop approach takes </w:t>
      </w:r>
      <w:r w:rsidRPr="00A54F20">
        <w:rPr>
          <w:i/>
          <w:iCs/>
        </w:rPr>
        <w:t>O</w:t>
      </w:r>
      <w:r w:rsidRPr="00A54F20">
        <w:t>(</w:t>
      </w:r>
      <w:r w:rsidRPr="00A54F20">
        <w:rPr>
          <w:i/>
          <w:iCs/>
        </w:rPr>
        <w:t>n</w:t>
      </w:r>
      <w:r w:rsidRPr="00A54F20">
        <w:rPr>
          <w:b/>
          <w:bCs/>
          <w:vertAlign w:val="superscript"/>
        </w:rPr>
        <w:t>2</w:t>
      </w:r>
      <w:r w:rsidRPr="00A54F20">
        <w:t xml:space="preserve">) time. Surprisingly, the actual CPU runtime is often linear with respect to the data set size. For most </w:t>
      </w:r>
      <w:proofErr w:type="gramStart"/>
      <w:r w:rsidRPr="00A54F20">
        <w:t>nonoutlier</w:t>
      </w:r>
      <w:proofErr w:type="gramEnd"/>
      <w:r w:rsidRPr="00A54F20">
        <w:t xml:space="preserve"> objects, the inner loop terminates early when the number of outliers in the data set is small, which should be the case most of the time. Correspondingly, only a small fraction of the data set is examined.</w:t>
      </w:r>
    </w:p>
    <w:p w14:paraId="7C496D8B" w14:textId="0094157C" w:rsidR="00A54F20" w:rsidRPr="00A54F20" w:rsidRDefault="00A54F20" w:rsidP="00A54F20">
      <w:r w:rsidRPr="00A54F20">
        <w:t>When mining large data sets where the complete set of objects cannot be held in main memory, the nested loop approach is still costly. Suppose the main memory has </w:t>
      </w:r>
      <w:r w:rsidRPr="00A54F20">
        <w:rPr>
          <w:i/>
          <w:iCs/>
        </w:rPr>
        <w:t>m</w:t>
      </w:r>
      <w:r w:rsidRPr="00A54F20">
        <w:t> pages for the mining. Instead of conducting the inner loop object by object, in such a case, the outer loop uses </w:t>
      </w:r>
      <w:r w:rsidRPr="00A54F20">
        <w:rPr>
          <w:i/>
          <w:iCs/>
        </w:rPr>
        <w:t>m</w:t>
      </w:r>
      <w:r w:rsidRPr="00A54F20">
        <w:t xml:space="preserve"> − 1 </w:t>
      </w:r>
      <w:proofErr w:type="gramStart"/>
      <w:r w:rsidRPr="00A54F20">
        <w:t>pages</w:t>
      </w:r>
      <w:proofErr w:type="gramEnd"/>
      <w:r w:rsidRPr="00A54F20">
        <w:t xml:space="preserve"> to hold as many objects as possible and uses the remaining one page to run the inner loop. The inner loop cannot stop until all objects in the </w:t>
      </w:r>
      <w:r w:rsidRPr="00A54F20">
        <w:rPr>
          <w:i/>
          <w:iCs/>
        </w:rPr>
        <w:t>m</w:t>
      </w:r>
      <w:r w:rsidRPr="00A54F20">
        <w:t xml:space="preserve"> − 1 pages are identified as not being outliers, which is very unlikely to happen. Correspondingly, it is likely that the algorithm </w:t>
      </w:r>
      <w:proofErr w:type="gramStart"/>
      <w:r w:rsidRPr="00A54F20">
        <w:t>has to</w:t>
      </w:r>
      <w:proofErr w:type="gramEnd"/>
      <w:r w:rsidRPr="00A54F20">
        <w:t xml:space="preserve"> incur </w:t>
      </w:r>
      <w:r w:rsidRPr="00A54F20">
        <w:drawing>
          <wp:inline distT="0" distB="0" distL="0" distR="0" wp14:anchorId="09F67D18" wp14:editId="59E6A6A6">
            <wp:extent cx="447675" cy="180975"/>
            <wp:effectExtent l="0" t="0" r="9525" b="9525"/>
            <wp:docPr id="86837144" name="Picture 11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5" descr="image"/>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447675" cy="180975"/>
                    </a:xfrm>
                    <a:prstGeom prst="rect">
                      <a:avLst/>
                    </a:prstGeom>
                    <a:noFill/>
                    <a:ln>
                      <a:noFill/>
                    </a:ln>
                  </pic:spPr>
                </pic:pic>
              </a:graphicData>
            </a:graphic>
          </wp:inline>
        </w:drawing>
      </w:r>
      <w:r w:rsidRPr="00A54F20">
        <w:t> input/output (I/O) cost, where </w:t>
      </w:r>
      <w:r w:rsidRPr="00A54F20">
        <w:rPr>
          <w:i/>
          <w:iCs/>
        </w:rPr>
        <w:t>b</w:t>
      </w:r>
      <w:r w:rsidRPr="00A54F20">
        <w:t> is the number of objects that can be held in one page.</w:t>
      </w:r>
    </w:p>
    <w:p w14:paraId="27FC5A72" w14:textId="77777777" w:rsidR="00A54F20" w:rsidRPr="00A54F20" w:rsidRDefault="00A54F20" w:rsidP="00A54F20">
      <w:r w:rsidRPr="00A54F20">
        <w:t xml:space="preserve">The major cost in the nested loop method comes from two aspects. First, to check whether an object is an outlier, the nested loop method tests the object against the whole data set. To improve, we need to explore how to determine the </w:t>
      </w:r>
      <w:proofErr w:type="spellStart"/>
      <w:r w:rsidRPr="00A54F20">
        <w:t>outlierness</w:t>
      </w:r>
      <w:proofErr w:type="spellEnd"/>
      <w:r w:rsidRPr="00A54F20">
        <w:t xml:space="preserve"> of an object from the neighbors that are close to the object. Second, the nested loop method checks objects one by one. To improve, we should try to group objects according to their </w:t>
      </w:r>
      <w:proofErr w:type="gramStart"/>
      <w:r w:rsidRPr="00A54F20">
        <w:t>proximity, and</w:t>
      </w:r>
      <w:proofErr w:type="gramEnd"/>
      <w:r w:rsidRPr="00A54F20">
        <w:t xml:space="preserve"> check the </w:t>
      </w:r>
      <w:proofErr w:type="spellStart"/>
      <w:r w:rsidRPr="00A54F20">
        <w:t>outlierness</w:t>
      </w:r>
      <w:proofErr w:type="spellEnd"/>
      <w:r w:rsidRPr="00A54F20">
        <w:t xml:space="preserve"> of objects group by group most of the time. </w:t>
      </w:r>
      <w:hyperlink r:id="rId642" w:anchor="S0130_CHP012" w:history="1">
        <w:r w:rsidRPr="00A54F20">
          <w:rPr>
            <w:rStyle w:val="Hyperlink"/>
            <w:b/>
            <w:bCs/>
          </w:rPr>
          <w:t>Section 12.4.2</w:t>
        </w:r>
      </w:hyperlink>
      <w:r w:rsidRPr="00A54F20">
        <w:t> introduces how to implement the preceding ideas.</w:t>
      </w:r>
    </w:p>
    <w:p w14:paraId="17267F17" w14:textId="77777777" w:rsidR="00A54F20" w:rsidRPr="00A54F20" w:rsidRDefault="00A54F20" w:rsidP="00A54F20">
      <w:pPr>
        <w:rPr>
          <w:b/>
          <w:bCs/>
        </w:rPr>
      </w:pPr>
      <w:r w:rsidRPr="00A54F20">
        <w:rPr>
          <w:b/>
          <w:bCs/>
        </w:rPr>
        <w:t>12.4.2 A Grid-Based Method</w:t>
      </w:r>
    </w:p>
    <w:p w14:paraId="3AE64742" w14:textId="27E79293" w:rsidR="00A54F20" w:rsidRPr="00A54F20" w:rsidRDefault="00A54F20" w:rsidP="00A54F20">
      <w:r w:rsidRPr="00A54F20">
        <w:t>CELL is a grid-based method for distance-based outlier detection. In this method, the data space is partitioned into a multidimensional grid, where each cell is a hypercube that has a diagonal of length </w:t>
      </w:r>
      <w:r w:rsidRPr="00A54F20">
        <w:drawing>
          <wp:inline distT="0" distB="0" distL="0" distR="0" wp14:anchorId="5029B81E" wp14:editId="552FDABE">
            <wp:extent cx="76200" cy="161925"/>
            <wp:effectExtent l="0" t="0" r="0" b="9525"/>
            <wp:docPr id="1721595925" name="Picture 11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6" descr="image"/>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76200" cy="161925"/>
                    </a:xfrm>
                    <a:prstGeom prst="rect">
                      <a:avLst/>
                    </a:prstGeom>
                    <a:noFill/>
                    <a:ln>
                      <a:noFill/>
                    </a:ln>
                  </pic:spPr>
                </pic:pic>
              </a:graphicData>
            </a:graphic>
          </wp:inline>
        </w:drawing>
      </w:r>
      <w:r w:rsidRPr="00A54F20">
        <w:t>, where </w:t>
      </w:r>
      <w:r w:rsidRPr="00A54F20">
        <w:rPr>
          <w:i/>
          <w:iCs/>
        </w:rPr>
        <w:t>r</w:t>
      </w:r>
      <w:r w:rsidRPr="00A54F20">
        <w:t> is a distance threshold parameter. In other words, if there are </w:t>
      </w:r>
      <w:r w:rsidRPr="00A54F20">
        <w:rPr>
          <w:i/>
          <w:iCs/>
        </w:rPr>
        <w:t>l</w:t>
      </w:r>
      <w:r w:rsidRPr="00A54F20">
        <w:t> dimensions, the length of each edge of a cell is </w:t>
      </w:r>
      <w:r w:rsidRPr="00A54F20">
        <w:drawing>
          <wp:inline distT="0" distB="0" distL="0" distR="0" wp14:anchorId="6B892BCA" wp14:editId="445648B9">
            <wp:extent cx="219075" cy="190500"/>
            <wp:effectExtent l="0" t="0" r="9525" b="0"/>
            <wp:docPr id="646626813" name="Picture 11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7" descr="image"/>
                    <pic:cNvPicPr>
                      <a:picLocks noChangeAspect="1" noChangeArrowheads="1"/>
                    </pic:cNvPicPr>
                  </pic:nvPicPr>
                  <pic:blipFill>
                    <a:blip r:embed="rId644">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A54F20">
        <w:t>.</w:t>
      </w:r>
    </w:p>
    <w:p w14:paraId="2F4887C5" w14:textId="39031B00" w:rsidR="00A54F20" w:rsidRPr="00A54F20" w:rsidRDefault="00A54F20" w:rsidP="00A54F20">
      <w:r w:rsidRPr="00A54F20">
        <w:t>Consider a 2-D data set, for example. </w:t>
      </w:r>
      <w:hyperlink r:id="rId645" w:anchor="F0040_CHP012" w:history="1">
        <w:r w:rsidRPr="00A54F20">
          <w:rPr>
            <w:rStyle w:val="Hyperlink"/>
            <w:b/>
            <w:bCs/>
          </w:rPr>
          <w:t>Figure 12.7</w:t>
        </w:r>
      </w:hyperlink>
      <w:r w:rsidRPr="00A54F20">
        <w:t> shows part of the grid. The length of each edge of a cell is </w:t>
      </w:r>
      <w:r w:rsidRPr="00A54F20">
        <w:drawing>
          <wp:inline distT="0" distB="0" distL="0" distR="0" wp14:anchorId="0861DCDF" wp14:editId="5706C010">
            <wp:extent cx="219075" cy="190500"/>
            <wp:effectExtent l="0" t="0" r="9525" b="0"/>
            <wp:docPr id="1034327625" name="Picture 11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8" descr="image"/>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r w:rsidRPr="00A54F20">
        <w:t>.</w:t>
      </w:r>
    </w:p>
    <w:p w14:paraId="0C8D4D69" w14:textId="3B33B005" w:rsidR="00A54F20" w:rsidRPr="00A54F20" w:rsidRDefault="00A54F20" w:rsidP="00A54F20">
      <w:r w:rsidRPr="00A54F20">
        <w:lastRenderedPageBreak/>
        <w:drawing>
          <wp:inline distT="0" distB="0" distL="0" distR="0" wp14:anchorId="2D630D7C" wp14:editId="6805A263">
            <wp:extent cx="2000250" cy="2000250"/>
            <wp:effectExtent l="0" t="0" r="0" b="0"/>
            <wp:docPr id="1869591738" name="Picture 11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9" descr="image"/>
                    <pic:cNvPicPr>
                      <a:picLocks noChangeAspect="1" noChangeArrowheads="1"/>
                    </pic:cNvPicPr>
                  </pic:nvPicPr>
                  <pic:blipFill>
                    <a:blip r:embed="rId647">
                      <a:extLst>
                        <a:ext uri="{28A0092B-C50C-407E-A947-70E740481C1C}">
                          <a14:useLocalDpi xmlns:a14="http://schemas.microsoft.com/office/drawing/2010/main" val="0"/>
                        </a:ext>
                      </a:extLst>
                    </a:blip>
                    <a:srcRect/>
                    <a:stretch>
                      <a:fillRect/>
                    </a:stretch>
                  </pic:blipFill>
                  <pic:spPr bwMode="auto">
                    <a:xfrm>
                      <a:off x="0" y="0"/>
                      <a:ext cx="2000250" cy="2000250"/>
                    </a:xfrm>
                    <a:prstGeom prst="rect">
                      <a:avLst/>
                    </a:prstGeom>
                    <a:noFill/>
                    <a:ln>
                      <a:noFill/>
                    </a:ln>
                  </pic:spPr>
                </pic:pic>
              </a:graphicData>
            </a:graphic>
          </wp:inline>
        </w:drawing>
      </w:r>
    </w:p>
    <w:p w14:paraId="23DF7B81" w14:textId="77777777" w:rsidR="00A54F20" w:rsidRPr="00A54F20" w:rsidRDefault="00A54F20" w:rsidP="00A54F20">
      <w:r w:rsidRPr="00A54F20">
        <w:rPr>
          <w:b/>
          <w:bCs/>
        </w:rPr>
        <w:t>Figure 12.7</w:t>
      </w:r>
      <w:r w:rsidRPr="00A54F20">
        <w:t> Grids in the CELL method.</w:t>
      </w:r>
    </w:p>
    <w:p w14:paraId="4F91CCD8" w14:textId="77777777" w:rsidR="00A54F20" w:rsidRPr="00A54F20" w:rsidRDefault="00A54F20" w:rsidP="00A54F20">
      <w:r w:rsidRPr="00A54F20">
        <w:t>Consider the cell </w:t>
      </w:r>
      <w:r w:rsidRPr="00A54F20">
        <w:rPr>
          <w:i/>
          <w:iCs/>
        </w:rPr>
        <w:t>C</w:t>
      </w:r>
      <w:r w:rsidRPr="00A54F20">
        <w:t> in </w:t>
      </w:r>
      <w:hyperlink r:id="rId648" w:anchor="F0040_CHP012" w:history="1">
        <w:r w:rsidRPr="00A54F20">
          <w:rPr>
            <w:rStyle w:val="Hyperlink"/>
            <w:b/>
            <w:bCs/>
          </w:rPr>
          <w:t>Figure 12.7</w:t>
        </w:r>
      </w:hyperlink>
      <w:r w:rsidRPr="00A54F20">
        <w:t>. The neighboring cells of </w:t>
      </w:r>
      <w:r w:rsidRPr="00A54F20">
        <w:rPr>
          <w:i/>
          <w:iCs/>
        </w:rPr>
        <w:t>C</w:t>
      </w:r>
      <w:r w:rsidRPr="00A54F20">
        <w:t> can be divided into two groups. The cells immediately next to </w:t>
      </w:r>
      <w:r w:rsidRPr="00A54F20">
        <w:rPr>
          <w:i/>
          <w:iCs/>
        </w:rPr>
        <w:t>C</w:t>
      </w:r>
      <w:r w:rsidRPr="00A54F20">
        <w:t> constitute the </w:t>
      </w:r>
      <w:proofErr w:type="gramStart"/>
      <w:r w:rsidRPr="00A54F20">
        <w:rPr>
          <w:i/>
          <w:iCs/>
        </w:rPr>
        <w:t>level-1</w:t>
      </w:r>
      <w:proofErr w:type="gramEnd"/>
      <w:r w:rsidRPr="00A54F20">
        <w:t> cells (labeled “1” in the figure), and the cells one or two cells away from </w:t>
      </w:r>
      <w:r w:rsidRPr="00A54F20">
        <w:rPr>
          <w:i/>
          <w:iCs/>
        </w:rPr>
        <w:t>C</w:t>
      </w:r>
      <w:r w:rsidRPr="00A54F20">
        <w:t> in any direction constitute the </w:t>
      </w:r>
      <w:proofErr w:type="gramStart"/>
      <w:r w:rsidRPr="00A54F20">
        <w:rPr>
          <w:i/>
          <w:iCs/>
        </w:rPr>
        <w:t>level-2</w:t>
      </w:r>
      <w:proofErr w:type="gramEnd"/>
      <w:r w:rsidRPr="00A54F20">
        <w:t> cells (labeled “2” in the figure). The two levels of cells have the following properties:</w:t>
      </w:r>
    </w:p>
    <w:p w14:paraId="276C512A" w14:textId="105BB567" w:rsidR="00A54F20" w:rsidRPr="00A54F20" w:rsidRDefault="00A54F20" w:rsidP="00A54F20">
      <w:r w:rsidRPr="00A54F20">
        <w:rPr>
          <w:rFonts w:ascii="Arial" w:hAnsi="Arial" w:cs="Arial"/>
        </w:rPr>
        <w:t>■</w:t>
      </w:r>
      <w:r w:rsidRPr="00A54F20">
        <w:rPr>
          <w:rFonts w:ascii="Aptos" w:hAnsi="Aptos" w:cs="Aptos"/>
        </w:rPr>
        <w:t> </w:t>
      </w:r>
      <w:proofErr w:type="gramStart"/>
      <w:r w:rsidRPr="00A54F20">
        <w:rPr>
          <w:b/>
          <w:bCs/>
        </w:rPr>
        <w:t>Level-1</w:t>
      </w:r>
      <w:proofErr w:type="gramEnd"/>
      <w:r w:rsidRPr="00A54F20">
        <w:rPr>
          <w:b/>
          <w:bCs/>
        </w:rPr>
        <w:t xml:space="preserve"> cell property</w:t>
      </w:r>
      <w:r w:rsidRPr="00A54F20">
        <w:t>: Given any possible point, </w:t>
      </w:r>
      <w:r w:rsidRPr="00A54F20">
        <w:rPr>
          <w:b/>
          <w:bCs/>
          <w:i/>
          <w:iCs/>
        </w:rPr>
        <w:t>x</w:t>
      </w:r>
      <w:r w:rsidRPr="00A54F20">
        <w:t> of </w:t>
      </w:r>
      <w:r w:rsidRPr="00A54F20">
        <w:rPr>
          <w:i/>
          <w:iCs/>
        </w:rPr>
        <w:t>C</w:t>
      </w:r>
      <w:r w:rsidRPr="00A54F20">
        <w:t>, and any possible point, </w:t>
      </w:r>
      <w:r w:rsidRPr="00A54F20">
        <w:rPr>
          <w:b/>
          <w:bCs/>
          <w:i/>
          <w:iCs/>
        </w:rPr>
        <w:t>y</w:t>
      </w:r>
      <w:r w:rsidRPr="00A54F20">
        <w:t xml:space="preserve">, in a </w:t>
      </w:r>
      <w:proofErr w:type="gramStart"/>
      <w:r w:rsidRPr="00A54F20">
        <w:t>level-1</w:t>
      </w:r>
      <w:proofErr w:type="gramEnd"/>
      <w:r w:rsidRPr="00A54F20">
        <w:t xml:space="preserve"> cell, then </w:t>
      </w:r>
      <w:r w:rsidRPr="00A54F20">
        <w:drawing>
          <wp:inline distT="0" distB="0" distL="0" distR="0" wp14:anchorId="4C0929E9" wp14:editId="23D72964">
            <wp:extent cx="733425" cy="152400"/>
            <wp:effectExtent l="0" t="0" r="9525" b="0"/>
            <wp:docPr id="1917175982" name="Picture 11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0" descr="image"/>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w:t>
      </w:r>
    </w:p>
    <w:p w14:paraId="017271CF" w14:textId="1A879002" w:rsidR="00A54F20" w:rsidRPr="00A54F20" w:rsidRDefault="00A54F20" w:rsidP="00A54F20">
      <w:r w:rsidRPr="00A54F20">
        <w:rPr>
          <w:rFonts w:ascii="Arial" w:hAnsi="Arial" w:cs="Arial"/>
        </w:rPr>
        <w:t>■</w:t>
      </w:r>
      <w:r w:rsidRPr="00A54F20">
        <w:rPr>
          <w:rFonts w:ascii="Aptos" w:hAnsi="Aptos" w:cs="Aptos"/>
        </w:rPr>
        <w:t> </w:t>
      </w:r>
      <w:proofErr w:type="gramStart"/>
      <w:r w:rsidRPr="00A54F20">
        <w:rPr>
          <w:b/>
          <w:bCs/>
        </w:rPr>
        <w:t>Level-2</w:t>
      </w:r>
      <w:proofErr w:type="gramEnd"/>
      <w:r w:rsidRPr="00A54F20">
        <w:rPr>
          <w:b/>
          <w:bCs/>
        </w:rPr>
        <w:t xml:space="preserve"> cell property</w:t>
      </w:r>
      <w:r w:rsidRPr="00A54F20">
        <w:t>: Given any possible point, </w:t>
      </w:r>
      <w:r w:rsidRPr="00A54F20">
        <w:rPr>
          <w:b/>
          <w:bCs/>
          <w:i/>
          <w:iCs/>
        </w:rPr>
        <w:t>x</w:t>
      </w:r>
      <w:r w:rsidRPr="00A54F20">
        <w:t> of </w:t>
      </w:r>
      <w:r w:rsidRPr="00A54F20">
        <w:rPr>
          <w:i/>
          <w:iCs/>
        </w:rPr>
        <w:t>C</w:t>
      </w:r>
      <w:r w:rsidRPr="00A54F20">
        <w:t>, and any point, </w:t>
      </w:r>
      <w:r w:rsidRPr="00A54F20">
        <w:rPr>
          <w:b/>
          <w:bCs/>
          <w:i/>
          <w:iCs/>
        </w:rPr>
        <w:t>y</w:t>
      </w:r>
      <w:r w:rsidRPr="00A54F20">
        <w:t>, such that </w:t>
      </w:r>
      <w:r w:rsidRPr="00A54F20">
        <w:drawing>
          <wp:inline distT="0" distB="0" distL="0" distR="0" wp14:anchorId="16999DA6" wp14:editId="48CA78C2">
            <wp:extent cx="733425" cy="152400"/>
            <wp:effectExtent l="0" t="0" r="9525" b="0"/>
            <wp:docPr id="1130959208" name="Picture 11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1" descr="image"/>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733425" cy="152400"/>
                    </a:xfrm>
                    <a:prstGeom prst="rect">
                      <a:avLst/>
                    </a:prstGeom>
                    <a:noFill/>
                    <a:ln>
                      <a:noFill/>
                    </a:ln>
                  </pic:spPr>
                </pic:pic>
              </a:graphicData>
            </a:graphic>
          </wp:inline>
        </w:drawing>
      </w:r>
      <w:r w:rsidRPr="00A54F20">
        <w:t>, then </w:t>
      </w:r>
      <w:r w:rsidRPr="00A54F20">
        <w:rPr>
          <w:b/>
          <w:bCs/>
          <w:i/>
          <w:iCs/>
        </w:rPr>
        <w:t>y</w:t>
      </w:r>
      <w:r w:rsidRPr="00A54F20">
        <w:t xml:space="preserve"> is in a </w:t>
      </w:r>
      <w:proofErr w:type="gramStart"/>
      <w:r w:rsidRPr="00A54F20">
        <w:t>level-2</w:t>
      </w:r>
      <w:proofErr w:type="gramEnd"/>
      <w:r w:rsidRPr="00A54F20">
        <w:t xml:space="preserve"> cell.</w:t>
      </w:r>
    </w:p>
    <w:p w14:paraId="1E84B27F" w14:textId="77777777" w:rsidR="00A54F20" w:rsidRPr="00A54F20" w:rsidRDefault="00A54F20" w:rsidP="00A54F20">
      <w:r w:rsidRPr="00A54F20">
        <w:t>Let </w:t>
      </w:r>
      <w:r w:rsidRPr="00A54F20">
        <w:rPr>
          <w:i/>
          <w:iCs/>
        </w:rPr>
        <w:t>a</w:t>
      </w:r>
      <w:r w:rsidRPr="00A54F20">
        <w:t> be the number of objects in cell </w:t>
      </w:r>
      <w:r w:rsidRPr="00A54F20">
        <w:rPr>
          <w:i/>
          <w:iCs/>
        </w:rPr>
        <w:t>C</w:t>
      </w:r>
      <w:r w:rsidRPr="00A54F20">
        <w:t>, </w:t>
      </w:r>
      <w:r w:rsidRPr="00A54F20">
        <w:rPr>
          <w:i/>
          <w:iCs/>
        </w:rPr>
        <w:t>b</w:t>
      </w:r>
      <w:r w:rsidRPr="00A54F20">
        <w:rPr>
          <w:b/>
          <w:bCs/>
          <w:vertAlign w:val="subscript"/>
        </w:rPr>
        <w:t>1</w:t>
      </w:r>
      <w:r w:rsidRPr="00A54F20">
        <w:t xml:space="preserve"> be the total number of objects in the </w:t>
      </w:r>
      <w:proofErr w:type="gramStart"/>
      <w:r w:rsidRPr="00A54F20">
        <w:t>level-1</w:t>
      </w:r>
      <w:proofErr w:type="gramEnd"/>
      <w:r w:rsidRPr="00A54F20">
        <w:t xml:space="preserve"> cells, and </w:t>
      </w:r>
      <w:r w:rsidRPr="00A54F20">
        <w:rPr>
          <w:i/>
          <w:iCs/>
        </w:rPr>
        <w:t>b</w:t>
      </w:r>
      <w:r w:rsidRPr="00A54F20">
        <w:rPr>
          <w:b/>
          <w:bCs/>
          <w:vertAlign w:val="subscript"/>
        </w:rPr>
        <w:t>2</w:t>
      </w:r>
      <w:r w:rsidRPr="00A54F20">
        <w:t xml:space="preserve"> be the total number of objects in the </w:t>
      </w:r>
      <w:proofErr w:type="gramStart"/>
      <w:r w:rsidRPr="00A54F20">
        <w:t>level-2</w:t>
      </w:r>
      <w:proofErr w:type="gramEnd"/>
      <w:r w:rsidRPr="00A54F20">
        <w:t xml:space="preserve"> cells. We can apply the following rules.</w:t>
      </w:r>
    </w:p>
    <w:p w14:paraId="63C070A0" w14:textId="5D457E20" w:rsidR="00A54F20" w:rsidRPr="00A54F20" w:rsidRDefault="00A54F20" w:rsidP="00A54F20">
      <w:r w:rsidRPr="00A54F20">
        <w:rPr>
          <w:rFonts w:ascii="Arial" w:hAnsi="Arial" w:cs="Arial"/>
        </w:rPr>
        <w:t>■</w:t>
      </w:r>
      <w:r w:rsidRPr="00A54F20">
        <w:rPr>
          <w:rFonts w:ascii="Aptos" w:hAnsi="Aptos" w:cs="Aptos"/>
        </w:rPr>
        <w:t> </w:t>
      </w:r>
      <w:proofErr w:type="gramStart"/>
      <w:r w:rsidRPr="00A54F20">
        <w:rPr>
          <w:b/>
          <w:bCs/>
        </w:rPr>
        <w:t>Level-1</w:t>
      </w:r>
      <w:proofErr w:type="gramEnd"/>
      <w:r w:rsidRPr="00A54F20">
        <w:rPr>
          <w:b/>
          <w:bCs/>
        </w:rPr>
        <w:t xml:space="preserve"> cell pruning rule</w:t>
      </w:r>
      <w:r w:rsidRPr="00A54F20">
        <w:t xml:space="preserve">: Based on the </w:t>
      </w:r>
      <w:proofErr w:type="gramStart"/>
      <w:r w:rsidRPr="00A54F20">
        <w:t>level-1</w:t>
      </w:r>
      <w:proofErr w:type="gramEnd"/>
      <w:r w:rsidRPr="00A54F20">
        <w:t xml:space="preserve"> cell property, if </w:t>
      </w:r>
      <w:r w:rsidRPr="00A54F20">
        <w:drawing>
          <wp:inline distT="0" distB="0" distL="0" distR="0" wp14:anchorId="1E41A028" wp14:editId="2D52D1C0">
            <wp:extent cx="847725" cy="152400"/>
            <wp:effectExtent l="0" t="0" r="0" b="0"/>
            <wp:docPr id="1829077179" name="Picture 11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2" descr="image"/>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847725" cy="152400"/>
                    </a:xfrm>
                    <a:prstGeom prst="rect">
                      <a:avLst/>
                    </a:prstGeom>
                    <a:noFill/>
                    <a:ln>
                      <a:noFill/>
                    </a:ln>
                  </pic:spPr>
                </pic:pic>
              </a:graphicData>
            </a:graphic>
          </wp:inline>
        </w:drawing>
      </w:r>
      <w:r w:rsidRPr="00A54F20">
        <w:t>, then every object </w:t>
      </w:r>
      <w:r w:rsidRPr="00A54F20">
        <w:rPr>
          <w:b/>
          <w:bCs/>
          <w:i/>
          <w:iCs/>
        </w:rPr>
        <w:t>o</w:t>
      </w:r>
      <w:r w:rsidRPr="00A54F20">
        <w:t> in </w:t>
      </w:r>
      <w:r w:rsidRPr="00A54F20">
        <w:rPr>
          <w:i/>
          <w:iCs/>
        </w:rPr>
        <w:t>C</w:t>
      </w:r>
      <w:r w:rsidRPr="00A54F20">
        <w:t> is not a </w:t>
      </w:r>
      <w:r w:rsidRPr="00A54F20">
        <w:drawing>
          <wp:inline distT="0" distB="0" distL="0" distR="0" wp14:anchorId="56A9D082" wp14:editId="4EA7D8D1">
            <wp:extent cx="476250" cy="152400"/>
            <wp:effectExtent l="0" t="0" r="0" b="0"/>
            <wp:docPr id="910660535" name="Picture 11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3"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 because all those objects in </w:t>
      </w:r>
      <w:r w:rsidRPr="00A54F20">
        <w:rPr>
          <w:i/>
          <w:iCs/>
        </w:rPr>
        <w:t>C</w:t>
      </w:r>
      <w:r w:rsidRPr="00A54F20">
        <w:t xml:space="preserve"> and the </w:t>
      </w:r>
      <w:proofErr w:type="gramStart"/>
      <w:r w:rsidRPr="00A54F20">
        <w:t>level-1</w:t>
      </w:r>
      <w:proofErr w:type="gramEnd"/>
      <w:r w:rsidRPr="00A54F20">
        <w:t xml:space="preserve"> cells are in the </w:t>
      </w:r>
      <w:r w:rsidRPr="00A54F20">
        <w:rPr>
          <w:i/>
          <w:iCs/>
        </w:rPr>
        <w:t>r</w:t>
      </w:r>
      <w:r w:rsidRPr="00A54F20">
        <w:t>-neighborhood of </w:t>
      </w:r>
      <w:r w:rsidRPr="00A54F20">
        <w:rPr>
          <w:b/>
          <w:bCs/>
          <w:i/>
          <w:iCs/>
        </w:rPr>
        <w:t>o</w:t>
      </w:r>
      <w:r w:rsidRPr="00A54F20">
        <w:t>, and there are at least </w:t>
      </w:r>
      <w:r w:rsidRPr="00A54F20">
        <w:drawing>
          <wp:inline distT="0" distB="0" distL="0" distR="0" wp14:anchorId="4BB0EAFC" wp14:editId="756D2619">
            <wp:extent cx="381000" cy="152400"/>
            <wp:effectExtent l="0" t="0" r="0" b="0"/>
            <wp:docPr id="696566748" name="Picture 11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4" descr="image"/>
                    <pic:cNvPicPr>
                      <a:picLocks noChangeAspect="1" noChangeArrowheads="1"/>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sidRPr="00A54F20">
        <w:t> such neighbors.</w:t>
      </w:r>
    </w:p>
    <w:p w14:paraId="68ADA232" w14:textId="12019875" w:rsidR="00A54F20" w:rsidRPr="00A54F20" w:rsidRDefault="00A54F20" w:rsidP="00A54F20">
      <w:r w:rsidRPr="00A54F20">
        <w:rPr>
          <w:rFonts w:ascii="Arial" w:hAnsi="Arial" w:cs="Arial"/>
        </w:rPr>
        <w:t>■</w:t>
      </w:r>
      <w:r w:rsidRPr="00A54F20">
        <w:rPr>
          <w:rFonts w:ascii="Aptos" w:hAnsi="Aptos" w:cs="Aptos"/>
        </w:rPr>
        <w:t> </w:t>
      </w:r>
      <w:proofErr w:type="gramStart"/>
      <w:r w:rsidRPr="00A54F20">
        <w:rPr>
          <w:b/>
          <w:bCs/>
        </w:rPr>
        <w:t>Level-2</w:t>
      </w:r>
      <w:proofErr w:type="gramEnd"/>
      <w:r w:rsidRPr="00A54F20">
        <w:rPr>
          <w:b/>
          <w:bCs/>
        </w:rPr>
        <w:t xml:space="preserve"> cell pruning rule</w:t>
      </w:r>
      <w:r w:rsidRPr="00A54F20">
        <w:t xml:space="preserve">: Based on the </w:t>
      </w:r>
      <w:proofErr w:type="gramStart"/>
      <w:r w:rsidRPr="00A54F20">
        <w:t>level-2</w:t>
      </w:r>
      <w:proofErr w:type="gramEnd"/>
      <w:r w:rsidRPr="00A54F20">
        <w:t xml:space="preserve"> cell property, if </w:t>
      </w:r>
      <w:r w:rsidRPr="00A54F20">
        <w:drawing>
          <wp:inline distT="0" distB="0" distL="0" distR="0" wp14:anchorId="5D33A4A1" wp14:editId="6C6C4E38">
            <wp:extent cx="1238250" cy="152400"/>
            <wp:effectExtent l="0" t="0" r="0" b="0"/>
            <wp:docPr id="1195976795" name="Picture 11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5" descr="image"/>
                    <pic:cNvPicPr>
                      <a:picLocks noChangeAspect="1" noChangeArrowheads="1"/>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1238250" cy="152400"/>
                    </a:xfrm>
                    <a:prstGeom prst="rect">
                      <a:avLst/>
                    </a:prstGeom>
                    <a:noFill/>
                    <a:ln>
                      <a:noFill/>
                    </a:ln>
                  </pic:spPr>
                </pic:pic>
              </a:graphicData>
            </a:graphic>
          </wp:inline>
        </w:drawing>
      </w:r>
      <w:r w:rsidRPr="00A54F20">
        <w:t>, then all objects in </w:t>
      </w:r>
      <w:proofErr w:type="spellStart"/>
      <w:r w:rsidRPr="00A54F20">
        <w:rPr>
          <w:i/>
          <w:iCs/>
        </w:rPr>
        <w:t>C</w:t>
      </w:r>
      <w:r w:rsidRPr="00A54F20">
        <w:t> are</w:t>
      </w:r>
      <w:proofErr w:type="spellEnd"/>
      <w:r w:rsidRPr="00A54F20">
        <w:t> </w:t>
      </w:r>
      <w:r w:rsidRPr="00A54F20">
        <w:drawing>
          <wp:inline distT="0" distB="0" distL="0" distR="0" wp14:anchorId="213FA196" wp14:editId="28238EB6">
            <wp:extent cx="476250" cy="152400"/>
            <wp:effectExtent l="0" t="0" r="0" b="0"/>
            <wp:docPr id="1780010470" name="Picture 11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6"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-outliers because each of their </w:t>
      </w:r>
      <w:r w:rsidRPr="00A54F20">
        <w:rPr>
          <w:i/>
          <w:iCs/>
        </w:rPr>
        <w:t>r</w:t>
      </w:r>
      <w:r w:rsidRPr="00A54F20">
        <w:t>-neighborhoods has less than </w:t>
      </w:r>
      <w:r w:rsidRPr="00A54F20">
        <w:drawing>
          <wp:inline distT="0" distB="0" distL="0" distR="0" wp14:anchorId="2126BCF4" wp14:editId="0E25F78A">
            <wp:extent cx="381000" cy="152400"/>
            <wp:effectExtent l="0" t="0" r="0" b="0"/>
            <wp:docPr id="1957337132" name="Picture 11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7" descr="image"/>
                    <pic:cNvPicPr>
                      <a:picLocks noChangeAspect="1" noChangeArrowheads="1"/>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sidRPr="00A54F20">
        <w:t> other objects.</w:t>
      </w:r>
    </w:p>
    <w:p w14:paraId="68344841" w14:textId="77777777" w:rsidR="00A54F20" w:rsidRPr="00A54F20" w:rsidRDefault="00A54F20" w:rsidP="00A54F20">
      <w:r w:rsidRPr="00A54F20">
        <w:t xml:space="preserve">Using the preceding two rules, the CELL method organizes objects into groups using a grid—all objects in a cell form a group. For groups satisfying one of the two rules, we can determine that either all objects in a cell are outliers or </w:t>
      </w:r>
      <w:proofErr w:type="gramStart"/>
      <w:r w:rsidRPr="00A54F20">
        <w:t>nonoutliers, and</w:t>
      </w:r>
      <w:proofErr w:type="gramEnd"/>
      <w:r w:rsidRPr="00A54F20">
        <w:t xml:space="preserve"> thus do not need to check those objects one by one. Moreover, to apply the two rules, we need only check a limited number of cells close to a target cell instead of the whole data set.</w:t>
      </w:r>
    </w:p>
    <w:p w14:paraId="38C4DBA0" w14:textId="77777777" w:rsidR="00A54F20" w:rsidRPr="00A54F20" w:rsidRDefault="00A54F20" w:rsidP="00A54F20">
      <w:r w:rsidRPr="00A54F20">
        <w:lastRenderedPageBreak/>
        <w:t xml:space="preserve">Using the previous two rules, many objects can be determined as being either </w:t>
      </w:r>
      <w:proofErr w:type="gramStart"/>
      <w:r w:rsidRPr="00A54F20">
        <w:t>nonoutliers</w:t>
      </w:r>
      <w:proofErr w:type="gramEnd"/>
      <w:r w:rsidRPr="00A54F20">
        <w:t xml:space="preserve"> or outliers. We only need to check the objects that cannot be pruned using the two rules. Even for such an object, </w:t>
      </w:r>
      <w:r w:rsidRPr="00A54F20">
        <w:rPr>
          <w:b/>
          <w:bCs/>
          <w:i/>
          <w:iCs/>
        </w:rPr>
        <w:t>o</w:t>
      </w:r>
      <w:r w:rsidRPr="00A54F20">
        <w:t>, we need only compute the distance between </w:t>
      </w:r>
      <w:r w:rsidRPr="00A54F20">
        <w:rPr>
          <w:b/>
          <w:bCs/>
          <w:i/>
          <w:iCs/>
        </w:rPr>
        <w:t>o</w:t>
      </w:r>
      <w:r w:rsidRPr="00A54F20">
        <w:t xml:space="preserve"> and the objects in the </w:t>
      </w:r>
      <w:proofErr w:type="gramStart"/>
      <w:r w:rsidRPr="00A54F20">
        <w:t>level-2</w:t>
      </w:r>
      <w:proofErr w:type="gramEnd"/>
      <w:r w:rsidRPr="00A54F20">
        <w:t xml:space="preserve"> cells with respect to </w:t>
      </w:r>
      <w:r w:rsidRPr="00A54F20">
        <w:rPr>
          <w:b/>
          <w:bCs/>
          <w:i/>
          <w:iCs/>
        </w:rPr>
        <w:t>o</w:t>
      </w:r>
      <w:r w:rsidRPr="00A54F20">
        <w:t xml:space="preserve">. This is because all objects in the </w:t>
      </w:r>
      <w:proofErr w:type="gramStart"/>
      <w:r w:rsidRPr="00A54F20">
        <w:t>level-1</w:t>
      </w:r>
      <w:proofErr w:type="gramEnd"/>
      <w:r w:rsidRPr="00A54F20">
        <w:t xml:space="preserve"> cells have </w:t>
      </w:r>
      <w:proofErr w:type="gramStart"/>
      <w:r w:rsidRPr="00A54F20">
        <w:t>a distance of at</w:t>
      </w:r>
      <w:proofErr w:type="gramEnd"/>
      <w:r w:rsidRPr="00A54F20">
        <w:t xml:space="preserve"> most </w:t>
      </w:r>
      <w:r w:rsidRPr="00A54F20">
        <w:rPr>
          <w:i/>
          <w:iCs/>
        </w:rPr>
        <w:t>r</w:t>
      </w:r>
      <w:r w:rsidRPr="00A54F20">
        <w:t> </w:t>
      </w:r>
      <w:proofErr w:type="spellStart"/>
      <w:r w:rsidRPr="00A54F20">
        <w:t>to </w:t>
      </w:r>
      <w:r w:rsidRPr="00A54F20">
        <w:rPr>
          <w:b/>
          <w:bCs/>
          <w:i/>
          <w:iCs/>
        </w:rPr>
        <w:t>o</w:t>
      </w:r>
      <w:proofErr w:type="spellEnd"/>
      <w:r w:rsidRPr="00A54F20">
        <w:t xml:space="preserve">, and all objects not in a </w:t>
      </w:r>
      <w:proofErr w:type="gramStart"/>
      <w:r w:rsidRPr="00A54F20">
        <w:t>level-1</w:t>
      </w:r>
      <w:proofErr w:type="gramEnd"/>
      <w:r w:rsidRPr="00A54F20">
        <w:t xml:space="preserve"> or </w:t>
      </w:r>
      <w:proofErr w:type="gramStart"/>
      <w:r w:rsidRPr="00A54F20">
        <w:t>level-2</w:t>
      </w:r>
      <w:proofErr w:type="gramEnd"/>
      <w:r w:rsidRPr="00A54F20">
        <w:t xml:space="preserve"> cell must have </w:t>
      </w:r>
      <w:proofErr w:type="gramStart"/>
      <w:r w:rsidRPr="00A54F20">
        <w:t>a distance of more</w:t>
      </w:r>
      <w:proofErr w:type="gramEnd"/>
      <w:r w:rsidRPr="00A54F20">
        <w:t xml:space="preserve"> than </w:t>
      </w:r>
      <w:r w:rsidRPr="00A54F20">
        <w:rPr>
          <w:i/>
          <w:iCs/>
        </w:rPr>
        <w:t>r</w:t>
      </w:r>
      <w:r w:rsidRPr="00A54F20">
        <w:t> from </w:t>
      </w:r>
      <w:r w:rsidRPr="00A54F20">
        <w:rPr>
          <w:b/>
          <w:bCs/>
          <w:i/>
          <w:iCs/>
        </w:rPr>
        <w:t>o</w:t>
      </w:r>
      <w:r w:rsidRPr="00A54F20">
        <w:t>, and thus cannot be in the </w:t>
      </w:r>
      <w:r w:rsidRPr="00A54F20">
        <w:rPr>
          <w:i/>
          <w:iCs/>
        </w:rPr>
        <w:t>r</w:t>
      </w:r>
      <w:r w:rsidRPr="00A54F20">
        <w:t>-neighborhood of </w:t>
      </w:r>
      <w:r w:rsidRPr="00A54F20">
        <w:rPr>
          <w:b/>
          <w:bCs/>
          <w:i/>
          <w:iCs/>
        </w:rPr>
        <w:t>o</w:t>
      </w:r>
      <w:r w:rsidRPr="00A54F20">
        <w:t>.</w:t>
      </w:r>
    </w:p>
    <w:p w14:paraId="732A662F" w14:textId="437F772A" w:rsidR="00A54F20" w:rsidRPr="00A54F20" w:rsidRDefault="00A54F20" w:rsidP="00A54F20">
      <w:r w:rsidRPr="00A54F20">
        <w:t>When the data set is very large so that most of the data are stored on disk, the CELL method may incur many random accesses to disk, which is costly. An alternative method was proposed, which uses a very small amount of main memory (around 1% of the data set) to mine all outliers by scanning the data set three times. First, a sample, </w:t>
      </w:r>
      <w:r w:rsidRPr="00A54F20">
        <w:rPr>
          <w:i/>
          <w:iCs/>
        </w:rPr>
        <w:t>S</w:t>
      </w:r>
      <w:r w:rsidRPr="00A54F20">
        <w:t>, is created of the given data set, </w:t>
      </w:r>
      <w:r w:rsidRPr="00A54F20">
        <w:rPr>
          <w:i/>
          <w:iCs/>
        </w:rPr>
        <w:t>D</w:t>
      </w:r>
      <w:r w:rsidRPr="00A54F20">
        <w:t>, using sampling by replacement. Each object in </w:t>
      </w:r>
      <w:r w:rsidRPr="00A54F20">
        <w:rPr>
          <w:i/>
          <w:iCs/>
        </w:rPr>
        <w:t>S</w:t>
      </w:r>
      <w:r w:rsidRPr="00A54F20">
        <w:t> is considered the centroid of a partition. The objects in </w:t>
      </w:r>
      <w:r w:rsidRPr="00A54F20">
        <w:rPr>
          <w:i/>
          <w:iCs/>
        </w:rPr>
        <w:t>D</w:t>
      </w:r>
      <w:r w:rsidRPr="00A54F20">
        <w:t> are assigned to the partitions based on distance. The preceding steps are completed in one scan of </w:t>
      </w:r>
      <w:r w:rsidRPr="00A54F20">
        <w:rPr>
          <w:i/>
          <w:iCs/>
        </w:rPr>
        <w:t>D</w:t>
      </w:r>
      <w:r w:rsidRPr="00A54F20">
        <w:t>. Candidate outliers are identified in a second scan of </w:t>
      </w:r>
      <w:r w:rsidRPr="00A54F20">
        <w:rPr>
          <w:i/>
          <w:iCs/>
        </w:rPr>
        <w:t>D</w:t>
      </w:r>
      <w:r w:rsidRPr="00A54F20">
        <w:t>. After a third scan, all </w:t>
      </w:r>
      <w:r w:rsidRPr="00A54F20">
        <w:drawing>
          <wp:inline distT="0" distB="0" distL="0" distR="0" wp14:anchorId="662B9EBA" wp14:editId="2518CD0F">
            <wp:extent cx="476250" cy="152400"/>
            <wp:effectExtent l="0" t="0" r="0" b="0"/>
            <wp:docPr id="805044929" name="Picture 11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8"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-outliers have been found.</w:t>
      </w:r>
    </w:p>
    <w:p w14:paraId="3C9F09D8" w14:textId="77777777" w:rsidR="00A54F20" w:rsidRPr="00A54F20" w:rsidRDefault="00A54F20" w:rsidP="00A54F20">
      <w:pPr>
        <w:rPr>
          <w:b/>
          <w:bCs/>
        </w:rPr>
      </w:pPr>
      <w:r w:rsidRPr="00A54F20">
        <w:rPr>
          <w:b/>
          <w:bCs/>
        </w:rPr>
        <w:t>12.4.3 Density-Based Outlier Detection</w:t>
      </w:r>
    </w:p>
    <w:p w14:paraId="3C49652E" w14:textId="67D1A60A" w:rsidR="00A54F20" w:rsidRPr="00A54F20" w:rsidRDefault="00A54F20" w:rsidP="00A54F20">
      <w:r w:rsidRPr="00A54F20">
        <w:t>Distance-based outliers, such as </w:t>
      </w:r>
      <w:r w:rsidRPr="00A54F20">
        <w:drawing>
          <wp:inline distT="0" distB="0" distL="0" distR="0" wp14:anchorId="3275275A" wp14:editId="4A778FBA">
            <wp:extent cx="476250" cy="152400"/>
            <wp:effectExtent l="0" t="0" r="0" b="0"/>
            <wp:docPr id="804513373" name="Picture 11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9"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-outliers, are just one type of outlier. Specifically, distance-based outlier detection takes a global view of the data set. Such outliers can be regarded as “global outliers” for two reasons:</w:t>
      </w:r>
    </w:p>
    <w:p w14:paraId="66BB7B03" w14:textId="649A4F32" w:rsidR="00A54F20" w:rsidRPr="00A54F20" w:rsidRDefault="00A54F20" w:rsidP="00A54F20">
      <w:r w:rsidRPr="00A54F20">
        <w:rPr>
          <w:rFonts w:ascii="Arial" w:hAnsi="Arial" w:cs="Arial"/>
        </w:rPr>
        <w:t>■</w:t>
      </w:r>
      <w:r w:rsidRPr="00A54F20">
        <w:rPr>
          <w:rFonts w:ascii="Aptos" w:hAnsi="Aptos" w:cs="Aptos"/>
        </w:rPr>
        <w:t> </w:t>
      </w:r>
      <w:r w:rsidRPr="00A54F20">
        <w:t>A</w:t>
      </w:r>
      <w:r w:rsidRPr="00A54F20">
        <w:rPr>
          <w:rFonts w:ascii="Aptos" w:hAnsi="Aptos" w:cs="Aptos"/>
        </w:rPr>
        <w:t> </w:t>
      </w:r>
      <w:r w:rsidRPr="00A54F20">
        <w:drawing>
          <wp:inline distT="0" distB="0" distL="0" distR="0" wp14:anchorId="5373831B" wp14:editId="4482AFAD">
            <wp:extent cx="476250" cy="152400"/>
            <wp:effectExtent l="0" t="0" r="0" b="0"/>
            <wp:docPr id="1465381597" name="Picture 11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0"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 for example, is far (as quantified by parameter </w:t>
      </w:r>
      <w:r w:rsidRPr="00A54F20">
        <w:rPr>
          <w:i/>
          <w:iCs/>
        </w:rPr>
        <w:t>r</w:t>
      </w:r>
      <w:r w:rsidRPr="00A54F20">
        <w:t>) from at least </w:t>
      </w:r>
      <w:r w:rsidRPr="00A54F20">
        <w:drawing>
          <wp:inline distT="0" distB="0" distL="0" distR="0" wp14:anchorId="117993BB" wp14:editId="42762273">
            <wp:extent cx="752475" cy="152400"/>
            <wp:effectExtent l="0" t="0" r="9525" b="0"/>
            <wp:docPr id="1697737638" name="Picture 11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1" descr="image"/>
                    <pic:cNvPicPr>
                      <a:picLocks noChangeAspect="1" noChangeArrowheads="1"/>
                    </pic:cNvPicPr>
                  </pic:nvPicPr>
                  <pic:blipFill>
                    <a:blip r:embed="rId654">
                      <a:extLst>
                        <a:ext uri="{28A0092B-C50C-407E-A947-70E740481C1C}">
                          <a14:useLocalDpi xmlns:a14="http://schemas.microsoft.com/office/drawing/2010/main" val="0"/>
                        </a:ext>
                      </a:extLst>
                    </a:blip>
                    <a:srcRect/>
                    <a:stretch>
                      <a:fillRect/>
                    </a:stretch>
                  </pic:blipFill>
                  <pic:spPr bwMode="auto">
                    <a:xfrm>
                      <a:off x="0" y="0"/>
                      <a:ext cx="752475" cy="152400"/>
                    </a:xfrm>
                    <a:prstGeom prst="rect">
                      <a:avLst/>
                    </a:prstGeom>
                    <a:noFill/>
                    <a:ln>
                      <a:noFill/>
                    </a:ln>
                  </pic:spPr>
                </pic:pic>
              </a:graphicData>
            </a:graphic>
          </wp:inline>
        </w:drawing>
      </w:r>
      <w:r w:rsidRPr="00A54F20">
        <w:t xml:space="preserve">% of the objects in the data set. In other words, an outlier as such is remote from </w:t>
      </w:r>
      <w:proofErr w:type="gramStart"/>
      <w:r w:rsidRPr="00A54F20">
        <w:t>the majority of</w:t>
      </w:r>
      <w:proofErr w:type="gramEnd"/>
      <w:r w:rsidRPr="00A54F20">
        <w:t xml:space="preserve"> the data.</w:t>
      </w:r>
    </w:p>
    <w:p w14:paraId="416B121C" w14:textId="77777777" w:rsidR="00A54F20" w:rsidRPr="00A54F20" w:rsidRDefault="00A54F20" w:rsidP="00A54F20">
      <w:r w:rsidRPr="00A54F20">
        <w:rPr>
          <w:rFonts w:ascii="Arial" w:hAnsi="Arial" w:cs="Arial"/>
        </w:rPr>
        <w:t>■</w:t>
      </w:r>
      <w:r w:rsidRPr="00A54F20">
        <w:rPr>
          <w:rFonts w:ascii="Aptos" w:hAnsi="Aptos" w:cs="Aptos"/>
        </w:rPr>
        <w:t> </w:t>
      </w:r>
      <w:r w:rsidRPr="00A54F20">
        <w:t>To detect distance-based outliers, we need two global parameters,</w:t>
      </w:r>
      <w:r w:rsidRPr="00A54F20">
        <w:rPr>
          <w:rFonts w:ascii="Aptos" w:hAnsi="Aptos" w:cs="Aptos"/>
        </w:rPr>
        <w:t> </w:t>
      </w:r>
      <w:r w:rsidRPr="00A54F20">
        <w:rPr>
          <w:i/>
          <w:iCs/>
        </w:rPr>
        <w:t>r</w:t>
      </w:r>
      <w:r w:rsidRPr="00A54F20">
        <w:t> and π, which are applied to every outlier object.</w:t>
      </w:r>
    </w:p>
    <w:p w14:paraId="43A284DA" w14:textId="77777777" w:rsidR="00A54F20" w:rsidRPr="00A54F20" w:rsidRDefault="00A54F20" w:rsidP="00A54F20">
      <w:r w:rsidRPr="00A54F20">
        <w:t>Many real-world data sets demonstrate a more complex structure, where objects may be considered outliers with respect to their local neighborhoods, rather than with respect to the global data distribution. Let’s look at an example.</w:t>
      </w:r>
    </w:p>
    <w:p w14:paraId="4CCF8060" w14:textId="77777777" w:rsidR="00A54F20" w:rsidRPr="00A54F20" w:rsidRDefault="00A54F20" w:rsidP="00A54F20">
      <w:r w:rsidRPr="00A54F20">
        <w:t>Example 12.14</w:t>
      </w:r>
    </w:p>
    <w:p w14:paraId="4F7CD344" w14:textId="77777777" w:rsidR="00A54F20" w:rsidRPr="00A54F20" w:rsidRDefault="00A54F20" w:rsidP="00A54F20">
      <w:r w:rsidRPr="00A54F20">
        <w:t>Local proximity-based outliers</w:t>
      </w:r>
    </w:p>
    <w:p w14:paraId="02C1C33B" w14:textId="77777777" w:rsidR="00A54F20" w:rsidRPr="00A54F20" w:rsidRDefault="00A54F20" w:rsidP="00A54F20">
      <w:r w:rsidRPr="00A54F20">
        <w:t>Consider the data points in </w:t>
      </w:r>
      <w:hyperlink r:id="rId655" w:anchor="F0045_CHP012" w:history="1">
        <w:r w:rsidRPr="00A54F20">
          <w:rPr>
            <w:rStyle w:val="Hyperlink"/>
            <w:b/>
            <w:bCs/>
          </w:rPr>
          <w:t>Figure 12.8</w:t>
        </w:r>
      </w:hyperlink>
      <w:r w:rsidRPr="00A54F20">
        <w:t>. There are two clusters: </w:t>
      </w:r>
      <w:r w:rsidRPr="00A54F20">
        <w:rPr>
          <w:i/>
          <w:iCs/>
        </w:rPr>
        <w:t>C</w:t>
      </w:r>
      <w:r w:rsidRPr="00A54F20">
        <w:rPr>
          <w:b/>
          <w:bCs/>
          <w:vertAlign w:val="subscript"/>
        </w:rPr>
        <w:t>1</w:t>
      </w:r>
      <w:r w:rsidRPr="00A54F20">
        <w:t> is dense, and </w:t>
      </w:r>
      <w:r w:rsidRPr="00A54F20">
        <w:rPr>
          <w:i/>
          <w:iCs/>
        </w:rPr>
        <w:t>C</w:t>
      </w:r>
      <w:r w:rsidRPr="00A54F20">
        <w:rPr>
          <w:b/>
          <w:bCs/>
          <w:vertAlign w:val="subscript"/>
        </w:rPr>
        <w:t>2</w:t>
      </w:r>
      <w:r w:rsidRPr="00A54F20">
        <w:t> is sparse. Object </w:t>
      </w:r>
      <w:r w:rsidRPr="00A54F20">
        <w:rPr>
          <w:b/>
          <w:bCs/>
          <w:i/>
          <w:iCs/>
        </w:rPr>
        <w:t>o</w:t>
      </w:r>
      <w:r w:rsidRPr="00A54F20">
        <w:rPr>
          <w:b/>
          <w:bCs/>
          <w:vertAlign w:val="subscript"/>
        </w:rPr>
        <w:t>3</w:t>
      </w:r>
      <w:r w:rsidRPr="00A54F20">
        <w:t xml:space="preserve"> can be detected as a distance-based outlier because it is far from </w:t>
      </w:r>
      <w:proofErr w:type="gramStart"/>
      <w:r w:rsidRPr="00A54F20">
        <w:t>the majority of</w:t>
      </w:r>
      <w:proofErr w:type="gramEnd"/>
      <w:r w:rsidRPr="00A54F20">
        <w:t xml:space="preserve"> the data set.</w:t>
      </w:r>
    </w:p>
    <w:p w14:paraId="5E6B54A5" w14:textId="6D37E664" w:rsidR="00A54F20" w:rsidRPr="00A54F20" w:rsidRDefault="00A54F20" w:rsidP="00A54F20">
      <w:r w:rsidRPr="00A54F20">
        <w:t>Now, let’s consider objects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Are they outliers? On the one hand, the distance from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to the objects in the dense cluster, </w:t>
      </w:r>
      <w:r w:rsidRPr="00A54F20">
        <w:rPr>
          <w:i/>
          <w:iCs/>
        </w:rPr>
        <w:t>C</w:t>
      </w:r>
      <w:r w:rsidRPr="00A54F20">
        <w:rPr>
          <w:b/>
          <w:bCs/>
          <w:vertAlign w:val="subscript"/>
        </w:rPr>
        <w:t>1</w:t>
      </w:r>
      <w:r w:rsidRPr="00A54F20">
        <w:t xml:space="preserve">, is smaller than the average distance </w:t>
      </w:r>
      <w:r w:rsidRPr="00A54F20">
        <w:lastRenderedPageBreak/>
        <w:t>between an object in cluster </w:t>
      </w:r>
      <w:r w:rsidRPr="00A54F20">
        <w:rPr>
          <w:i/>
          <w:iCs/>
        </w:rPr>
        <w:t>C</w:t>
      </w:r>
      <w:r w:rsidRPr="00A54F20">
        <w:rPr>
          <w:b/>
          <w:bCs/>
          <w:vertAlign w:val="subscript"/>
        </w:rPr>
        <w:t>2</w:t>
      </w:r>
      <w:r w:rsidRPr="00A54F20">
        <w:t> and its nearest neighbor. Thus,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are not distance-based outliers. In fact, if we were to categorize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as </w:t>
      </w:r>
      <w:r w:rsidRPr="00A54F20">
        <w:drawing>
          <wp:inline distT="0" distB="0" distL="0" distR="0" wp14:anchorId="00251626" wp14:editId="279DD66D">
            <wp:extent cx="476250" cy="152400"/>
            <wp:effectExtent l="0" t="0" r="0" b="0"/>
            <wp:docPr id="1959629405" name="Picture 11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2"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-outliers, we would have to classify all the objects in clusters </w:t>
      </w:r>
      <w:r w:rsidRPr="00A54F20">
        <w:rPr>
          <w:i/>
          <w:iCs/>
        </w:rPr>
        <w:t>C</w:t>
      </w:r>
      <w:r w:rsidRPr="00A54F20">
        <w:rPr>
          <w:b/>
          <w:bCs/>
          <w:vertAlign w:val="subscript"/>
        </w:rPr>
        <w:t>2</w:t>
      </w:r>
      <w:r w:rsidRPr="00A54F20">
        <w:t> as </w:t>
      </w:r>
      <w:r w:rsidRPr="00A54F20">
        <w:drawing>
          <wp:inline distT="0" distB="0" distL="0" distR="0" wp14:anchorId="29CF5F89" wp14:editId="30536F48">
            <wp:extent cx="476250" cy="152400"/>
            <wp:effectExtent l="0" t="0" r="0" b="0"/>
            <wp:docPr id="1561796687" name="Picture 11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3" descr="image"/>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-outliers.</w:t>
      </w:r>
    </w:p>
    <w:p w14:paraId="569B3035" w14:textId="541754D3" w:rsidR="00A54F20" w:rsidRPr="00A54F20" w:rsidRDefault="00A54F20" w:rsidP="00A54F20">
      <w:r w:rsidRPr="00A54F20">
        <w:drawing>
          <wp:inline distT="0" distB="0" distL="0" distR="0" wp14:anchorId="1390D94D" wp14:editId="56A35C43">
            <wp:extent cx="2000250" cy="1019175"/>
            <wp:effectExtent l="0" t="0" r="0" b="9525"/>
            <wp:docPr id="526779953" name="Picture 11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4" descr="image"/>
                    <pic:cNvPicPr>
                      <a:picLocks noChangeAspect="1" noChangeArrowheads="1"/>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2000250" cy="1019175"/>
                    </a:xfrm>
                    <a:prstGeom prst="rect">
                      <a:avLst/>
                    </a:prstGeom>
                    <a:noFill/>
                    <a:ln>
                      <a:noFill/>
                    </a:ln>
                  </pic:spPr>
                </pic:pic>
              </a:graphicData>
            </a:graphic>
          </wp:inline>
        </w:drawing>
      </w:r>
    </w:p>
    <w:p w14:paraId="1A95522C" w14:textId="77777777" w:rsidR="00A54F20" w:rsidRPr="00A54F20" w:rsidRDefault="00A54F20" w:rsidP="00A54F20">
      <w:r w:rsidRPr="00A54F20">
        <w:rPr>
          <w:b/>
          <w:bCs/>
        </w:rPr>
        <w:t>Figure 12.8</w:t>
      </w:r>
      <w:r w:rsidRPr="00A54F20">
        <w:t> Global outliers and local outliers.</w:t>
      </w:r>
    </w:p>
    <w:p w14:paraId="6D7E318E" w14:textId="77777777" w:rsidR="00A54F20" w:rsidRPr="00A54F20" w:rsidRDefault="00A54F20" w:rsidP="00A54F20">
      <w:r w:rsidRPr="00A54F20">
        <w:t>On the other hand,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can be identified as outliers when they are considered locally with respect to cluster </w:t>
      </w:r>
      <w:r w:rsidRPr="00A54F20">
        <w:rPr>
          <w:i/>
          <w:iCs/>
        </w:rPr>
        <w:t>C</w:t>
      </w:r>
      <w:r w:rsidRPr="00A54F20">
        <w:rPr>
          <w:b/>
          <w:bCs/>
          <w:vertAlign w:val="subscript"/>
        </w:rPr>
        <w:t>1</w:t>
      </w:r>
      <w:r w:rsidRPr="00A54F20">
        <w:t> because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deviate significantly from the objects in </w:t>
      </w:r>
      <w:r w:rsidRPr="00A54F20">
        <w:rPr>
          <w:i/>
          <w:iCs/>
        </w:rPr>
        <w:t>C</w:t>
      </w:r>
      <w:r w:rsidRPr="00A54F20">
        <w:rPr>
          <w:b/>
          <w:bCs/>
          <w:vertAlign w:val="subscript"/>
        </w:rPr>
        <w:t>1</w:t>
      </w:r>
      <w:r w:rsidRPr="00A54F20">
        <w:t>. Moreover,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are also far from the objects in </w:t>
      </w:r>
      <w:r w:rsidRPr="00A54F20">
        <w:rPr>
          <w:i/>
          <w:iCs/>
        </w:rPr>
        <w:t>C</w:t>
      </w:r>
      <w:r w:rsidRPr="00A54F20">
        <w:rPr>
          <w:b/>
          <w:bCs/>
          <w:vertAlign w:val="subscript"/>
        </w:rPr>
        <w:t>2</w:t>
      </w:r>
      <w:r w:rsidRPr="00A54F20">
        <w:t>.</w:t>
      </w:r>
    </w:p>
    <w:p w14:paraId="1D40110B" w14:textId="77777777" w:rsidR="00A54F20" w:rsidRPr="00A54F20" w:rsidRDefault="00A54F20" w:rsidP="00A54F20">
      <w:r w:rsidRPr="00A54F20">
        <w:t>To summarize, distance-based outlier detection methods cannot capture local outliers like </w:t>
      </w:r>
      <w:r w:rsidRPr="00A54F20">
        <w:rPr>
          <w:b/>
          <w:bCs/>
          <w:i/>
          <w:iCs/>
        </w:rPr>
        <w:t>o</w:t>
      </w:r>
      <w:r w:rsidRPr="00A54F20">
        <w:rPr>
          <w:b/>
          <w:bCs/>
          <w:vertAlign w:val="subscript"/>
        </w:rPr>
        <w:t>1</w:t>
      </w:r>
      <w:r w:rsidRPr="00A54F20">
        <w:t> and </w:t>
      </w:r>
      <w:r w:rsidRPr="00A54F20">
        <w:rPr>
          <w:b/>
          <w:bCs/>
          <w:i/>
          <w:iCs/>
        </w:rPr>
        <w:t>o</w:t>
      </w:r>
      <w:r w:rsidRPr="00A54F20">
        <w:rPr>
          <w:b/>
          <w:bCs/>
          <w:vertAlign w:val="subscript"/>
        </w:rPr>
        <w:t>2</w:t>
      </w:r>
      <w:r w:rsidRPr="00A54F20">
        <w:t>. Note that the distance between object </w:t>
      </w:r>
      <w:r w:rsidRPr="00A54F20">
        <w:rPr>
          <w:b/>
          <w:bCs/>
          <w:i/>
          <w:iCs/>
        </w:rPr>
        <w:t>o</w:t>
      </w:r>
      <w:r w:rsidRPr="00A54F20">
        <w:rPr>
          <w:b/>
          <w:bCs/>
          <w:vertAlign w:val="subscript"/>
        </w:rPr>
        <w:t>4</w:t>
      </w:r>
      <w:r w:rsidRPr="00A54F20">
        <w:t> and its nearest neighbors is much greater than the distance between </w:t>
      </w:r>
      <w:r w:rsidRPr="00A54F20">
        <w:rPr>
          <w:b/>
          <w:bCs/>
          <w:i/>
          <w:iCs/>
        </w:rPr>
        <w:t>o</w:t>
      </w:r>
      <w:r w:rsidRPr="00A54F20">
        <w:rPr>
          <w:b/>
          <w:bCs/>
          <w:vertAlign w:val="subscript"/>
        </w:rPr>
        <w:t>1</w:t>
      </w:r>
      <w:r w:rsidRPr="00A54F20">
        <w:t> and its nearest neighbors. However, because </w:t>
      </w:r>
      <w:r w:rsidRPr="00A54F20">
        <w:rPr>
          <w:b/>
          <w:bCs/>
          <w:i/>
          <w:iCs/>
        </w:rPr>
        <w:t>o</w:t>
      </w:r>
      <w:r w:rsidRPr="00A54F20">
        <w:rPr>
          <w:b/>
          <w:bCs/>
          <w:vertAlign w:val="subscript"/>
        </w:rPr>
        <w:t>4</w:t>
      </w:r>
      <w:r w:rsidRPr="00A54F20">
        <w:t> is local to cluster </w:t>
      </w:r>
      <w:r w:rsidRPr="00A54F20">
        <w:rPr>
          <w:i/>
          <w:iCs/>
        </w:rPr>
        <w:t>C</w:t>
      </w:r>
      <w:r w:rsidRPr="00A54F20">
        <w:rPr>
          <w:b/>
          <w:bCs/>
          <w:vertAlign w:val="subscript"/>
        </w:rPr>
        <w:t>2</w:t>
      </w:r>
      <w:r w:rsidRPr="00A54F20">
        <w:t>(which is sparse), </w:t>
      </w:r>
      <w:r w:rsidRPr="00A54F20">
        <w:rPr>
          <w:b/>
          <w:bCs/>
          <w:i/>
          <w:iCs/>
        </w:rPr>
        <w:t>o</w:t>
      </w:r>
      <w:r w:rsidRPr="00A54F20">
        <w:rPr>
          <w:b/>
          <w:bCs/>
          <w:vertAlign w:val="subscript"/>
        </w:rPr>
        <w:t>4</w:t>
      </w:r>
      <w:r w:rsidRPr="00A54F20">
        <w:t> is not considered a local outlier.</w:t>
      </w:r>
    </w:p>
    <w:p w14:paraId="3DDAA199" w14:textId="77777777" w:rsidR="00A54F20" w:rsidRPr="00A54F20" w:rsidRDefault="00A54F20" w:rsidP="00A54F20">
      <w:r w:rsidRPr="00A54F20">
        <w:rPr>
          <w:i/>
          <w:iCs/>
        </w:rPr>
        <w:t>“How can we formulate the local outliers as illustrated in</w:t>
      </w:r>
      <w:r w:rsidRPr="00A54F20">
        <w:t> </w:t>
      </w:r>
      <w:hyperlink r:id="rId657" w:anchor="TB0075_CHP012" w:history="1">
        <w:r w:rsidRPr="00A54F20">
          <w:rPr>
            <w:rStyle w:val="Hyperlink"/>
            <w:b/>
            <w:bCs/>
            <w:i/>
            <w:iCs/>
          </w:rPr>
          <w:t>Example 12.14</w:t>
        </w:r>
      </w:hyperlink>
      <w:r w:rsidRPr="00A54F20">
        <w:t xml:space="preserve">?” The critical idea here is that we need to compare the density around an object with the density around its local neighbors. The basic assumption of density-based outlier detection methods is that the density around a </w:t>
      </w:r>
      <w:proofErr w:type="gramStart"/>
      <w:r w:rsidRPr="00A54F20">
        <w:t>nonoutlier</w:t>
      </w:r>
      <w:proofErr w:type="gramEnd"/>
      <w:r w:rsidRPr="00A54F20">
        <w:t xml:space="preserve"> object is </w:t>
      </w:r>
      <w:proofErr w:type="gramStart"/>
      <w:r w:rsidRPr="00A54F20">
        <w:t>similar to</w:t>
      </w:r>
      <w:proofErr w:type="gramEnd"/>
      <w:r w:rsidRPr="00A54F20">
        <w:t xml:space="preserve"> the density around its neighbors, while the density around an outlier object is significantly different from the density around its neighbors.</w:t>
      </w:r>
    </w:p>
    <w:p w14:paraId="077632D1" w14:textId="77777777" w:rsidR="00A54F20" w:rsidRPr="00A54F20" w:rsidRDefault="00A54F20" w:rsidP="00A54F20">
      <w:r w:rsidRPr="00A54F20">
        <w:t>Based on the preceding, density-based outlier detection methods use the relative density of an object against its neighbors to indicate the degree to which an object is an outlier.</w:t>
      </w:r>
    </w:p>
    <w:p w14:paraId="5C88334C" w14:textId="1866F9D8" w:rsidR="00A54F20" w:rsidRPr="00A54F20" w:rsidRDefault="00A54F20" w:rsidP="00A54F20">
      <w:r w:rsidRPr="00A54F20">
        <w:t>Now, let’s consider how to measure the </w:t>
      </w:r>
      <w:r w:rsidRPr="00A54F20">
        <w:rPr>
          <w:i/>
          <w:iCs/>
        </w:rPr>
        <w:t>relative density</w:t>
      </w:r>
      <w:r w:rsidRPr="00A54F20">
        <w:t> of an object, </w:t>
      </w:r>
      <w:r w:rsidRPr="00A54F20">
        <w:rPr>
          <w:i/>
          <w:iCs/>
        </w:rPr>
        <w:t>o</w:t>
      </w:r>
      <w:r w:rsidRPr="00A54F20">
        <w:t>, given a set of objects, </w:t>
      </w:r>
      <w:r w:rsidRPr="00A54F20">
        <w:rPr>
          <w:i/>
          <w:iCs/>
        </w:rPr>
        <w:t>D</w:t>
      </w:r>
      <w:r w:rsidRPr="00A54F20">
        <w:t>. The </w:t>
      </w:r>
      <w:r w:rsidRPr="00A54F20">
        <w:rPr>
          <w:i/>
          <w:iCs/>
        </w:rPr>
        <w:t>k-distance</w:t>
      </w:r>
      <w:r w:rsidRPr="00A54F20">
        <w:t> of </w:t>
      </w:r>
      <w:r w:rsidRPr="00A54F20">
        <w:rPr>
          <w:b/>
          <w:bCs/>
          <w:i/>
          <w:iCs/>
        </w:rPr>
        <w:t>o</w:t>
      </w:r>
      <w:r w:rsidRPr="00A54F20">
        <w:t>, denoted by </w:t>
      </w:r>
      <w:proofErr w:type="spellStart"/>
      <w:r w:rsidRPr="00A54F20">
        <w:rPr>
          <w:i/>
          <w:iCs/>
        </w:rPr>
        <w:t>dist</w:t>
      </w:r>
      <w:r w:rsidRPr="00A54F20">
        <w:rPr>
          <w:b/>
          <w:bCs/>
          <w:i/>
          <w:iCs/>
          <w:vertAlign w:val="subscript"/>
        </w:rPr>
        <w:t>k</w:t>
      </w:r>
      <w:proofErr w:type="spellEnd"/>
      <w:r w:rsidRPr="00A54F20">
        <w:t>(</w:t>
      </w:r>
      <w:r w:rsidRPr="00A54F20">
        <w:rPr>
          <w:b/>
          <w:bCs/>
          <w:i/>
          <w:iCs/>
        </w:rPr>
        <w:t>o</w:t>
      </w:r>
      <w:r w:rsidRPr="00A54F20">
        <w:t>), is the distance, </w:t>
      </w:r>
      <w:proofErr w:type="spellStart"/>
      <w:proofErr w:type="gramStart"/>
      <w:r w:rsidRPr="00A54F20">
        <w:rPr>
          <w:i/>
          <w:iCs/>
        </w:rPr>
        <w:t>dist</w:t>
      </w:r>
      <w:proofErr w:type="spellEnd"/>
      <w:r w:rsidRPr="00A54F20">
        <w:t>( </w:t>
      </w:r>
      <w:r w:rsidRPr="00A54F20">
        <w:rPr>
          <w:i/>
          <w:iCs/>
        </w:rPr>
        <w:t>o</w:t>
      </w:r>
      <w:proofErr w:type="gramEnd"/>
      <w:r w:rsidRPr="00A54F20">
        <w:t>, </w:t>
      </w:r>
      <w:r w:rsidRPr="00A54F20">
        <w:rPr>
          <w:i/>
          <w:iCs/>
        </w:rPr>
        <w:t>p</w:t>
      </w:r>
      <w:r w:rsidRPr="00A54F20">
        <w:t>), between </w:t>
      </w:r>
      <w:r w:rsidRPr="00A54F20">
        <w:rPr>
          <w:i/>
          <w:iCs/>
        </w:rPr>
        <w:t>o</w:t>
      </w:r>
      <w:r w:rsidRPr="00A54F20">
        <w:t> and another object, </w:t>
      </w:r>
      <w:r w:rsidRPr="00A54F20">
        <w:rPr>
          <w:b/>
          <w:bCs/>
          <w:i/>
          <w:iCs/>
        </w:rPr>
        <w:t>p</w:t>
      </w:r>
      <w:r w:rsidRPr="00A54F20">
        <w:t> </w:t>
      </w:r>
      <w:r w:rsidRPr="00A54F20">
        <w:drawing>
          <wp:inline distT="0" distB="0" distL="0" distR="0" wp14:anchorId="36ED0842" wp14:editId="2F5CDBBF">
            <wp:extent cx="266700" cy="104775"/>
            <wp:effectExtent l="0" t="0" r="0" b="9525"/>
            <wp:docPr id="238613460" name="Picture 11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5" descr="image"/>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266700" cy="104775"/>
                    </a:xfrm>
                    <a:prstGeom prst="rect">
                      <a:avLst/>
                    </a:prstGeom>
                    <a:noFill/>
                    <a:ln>
                      <a:noFill/>
                    </a:ln>
                  </pic:spPr>
                </pic:pic>
              </a:graphicData>
            </a:graphic>
          </wp:inline>
        </w:drawing>
      </w:r>
      <w:r w:rsidRPr="00A54F20">
        <w:t>, such that</w:t>
      </w:r>
    </w:p>
    <w:p w14:paraId="7024CD5D" w14:textId="50E43FAF" w:rsidR="00A54F20" w:rsidRPr="00A54F20" w:rsidRDefault="00A54F20" w:rsidP="00A54F20">
      <w:r w:rsidRPr="00A54F20">
        <w:rPr>
          <w:rFonts w:ascii="Arial" w:hAnsi="Arial" w:cs="Arial"/>
        </w:rPr>
        <w:t>■</w:t>
      </w:r>
      <w:r w:rsidRPr="00A54F20">
        <w:rPr>
          <w:rFonts w:ascii="Aptos" w:hAnsi="Aptos" w:cs="Aptos"/>
        </w:rPr>
        <w:t> </w:t>
      </w:r>
      <w:r w:rsidRPr="00A54F20">
        <w:t>There are at least</w:t>
      </w:r>
      <w:r w:rsidRPr="00A54F20">
        <w:rPr>
          <w:rFonts w:ascii="Aptos" w:hAnsi="Aptos" w:cs="Aptos"/>
        </w:rPr>
        <w:t> </w:t>
      </w:r>
      <w:r w:rsidRPr="00A54F20">
        <w:rPr>
          <w:i/>
          <w:iCs/>
        </w:rPr>
        <w:t>k</w:t>
      </w:r>
      <w:r w:rsidRPr="00A54F20">
        <w:t> objects </w:t>
      </w:r>
      <w:r w:rsidRPr="00A54F20">
        <w:rPr>
          <w:b/>
          <w:bCs/>
          <w:i/>
          <w:iCs/>
        </w:rPr>
        <w:t>o′</w:t>
      </w:r>
      <w:r w:rsidRPr="00A54F20">
        <w:t> </w:t>
      </w:r>
      <w:r w:rsidRPr="00A54F20">
        <w:drawing>
          <wp:inline distT="0" distB="0" distL="0" distR="0" wp14:anchorId="3E62A90A" wp14:editId="6177EDA2">
            <wp:extent cx="400050" cy="114300"/>
            <wp:effectExtent l="0" t="0" r="0" b="0"/>
            <wp:docPr id="204008356" name="Picture 11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6" descr="image"/>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400050" cy="114300"/>
                    </a:xfrm>
                    <a:prstGeom prst="rect">
                      <a:avLst/>
                    </a:prstGeom>
                    <a:noFill/>
                    <a:ln>
                      <a:noFill/>
                    </a:ln>
                  </pic:spPr>
                </pic:pic>
              </a:graphicData>
            </a:graphic>
          </wp:inline>
        </w:drawing>
      </w:r>
      <w:r w:rsidRPr="00A54F20">
        <w:t>{</w:t>
      </w:r>
      <w:r w:rsidRPr="00A54F20">
        <w:rPr>
          <w:b/>
          <w:bCs/>
          <w:i/>
          <w:iCs/>
        </w:rPr>
        <w:t>o</w:t>
      </w:r>
      <w:r w:rsidRPr="00A54F20">
        <w:t>} such that </w:t>
      </w:r>
      <w:proofErr w:type="spellStart"/>
      <w:r w:rsidRPr="00A54F20">
        <w:rPr>
          <w:i/>
          <w:iCs/>
        </w:rPr>
        <w:t>dist</w:t>
      </w:r>
      <w:proofErr w:type="spellEnd"/>
      <w:r w:rsidRPr="00A54F20">
        <w:t> (</w:t>
      </w:r>
      <w:r w:rsidRPr="00A54F20">
        <w:rPr>
          <w:b/>
          <w:bCs/>
          <w:i/>
          <w:iCs/>
        </w:rPr>
        <w:t>o</w:t>
      </w:r>
      <w:r w:rsidRPr="00A54F20">
        <w:t>, </w:t>
      </w:r>
      <w:r w:rsidRPr="00A54F20">
        <w:rPr>
          <w:b/>
          <w:bCs/>
          <w:i/>
          <w:iCs/>
        </w:rPr>
        <w:t>o′</w:t>
      </w:r>
      <w:r w:rsidRPr="00A54F20">
        <w:t>) </w:t>
      </w:r>
      <w:r w:rsidRPr="00A54F20">
        <w:drawing>
          <wp:inline distT="0" distB="0" distL="0" distR="0" wp14:anchorId="69FBAF09" wp14:editId="76EC14FE">
            <wp:extent cx="371475" cy="133350"/>
            <wp:effectExtent l="0" t="0" r="9525" b="0"/>
            <wp:docPr id="1296795386" name="Picture 11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7" descr="image"/>
                    <pic:cNvPicPr>
                      <a:picLocks noChangeAspect="1" noChangeArrowheads="1"/>
                    </pic:cNvPicPr>
                  </pic:nvPicPr>
                  <pic:blipFill>
                    <a:blip r:embed="rId660">
                      <a:extLst>
                        <a:ext uri="{28A0092B-C50C-407E-A947-70E740481C1C}">
                          <a14:useLocalDpi xmlns:a14="http://schemas.microsoft.com/office/drawing/2010/main" val="0"/>
                        </a:ext>
                      </a:extLst>
                    </a:blip>
                    <a:srcRect/>
                    <a:stretch>
                      <a:fillRect/>
                    </a:stretch>
                  </pic:blipFill>
                  <pic:spPr bwMode="auto">
                    <a:xfrm>
                      <a:off x="0" y="0"/>
                      <a:ext cx="371475" cy="133350"/>
                    </a:xfrm>
                    <a:prstGeom prst="rect">
                      <a:avLst/>
                    </a:prstGeom>
                    <a:noFill/>
                    <a:ln>
                      <a:noFill/>
                    </a:ln>
                  </pic:spPr>
                </pic:pic>
              </a:graphicData>
            </a:graphic>
          </wp:inline>
        </w:drawing>
      </w:r>
      <w:r w:rsidRPr="00A54F20">
        <w:t>(</w:t>
      </w:r>
      <w:r w:rsidRPr="00A54F20">
        <w:rPr>
          <w:b/>
          <w:bCs/>
          <w:i/>
          <w:iCs/>
        </w:rPr>
        <w:t>o</w:t>
      </w:r>
      <w:r w:rsidRPr="00A54F20">
        <w:t>, </w:t>
      </w:r>
      <w:r w:rsidRPr="00A54F20">
        <w:rPr>
          <w:b/>
          <w:bCs/>
          <w:i/>
          <w:iCs/>
        </w:rPr>
        <w:t>p</w:t>
      </w:r>
      <w:r w:rsidRPr="00A54F20">
        <w:t>).</w:t>
      </w:r>
    </w:p>
    <w:p w14:paraId="4EE7520F" w14:textId="2291A05A" w:rsidR="00A54F20" w:rsidRPr="00A54F20" w:rsidRDefault="00A54F20" w:rsidP="00A54F20">
      <w:r w:rsidRPr="00A54F20">
        <w:rPr>
          <w:rFonts w:ascii="Arial" w:hAnsi="Arial" w:cs="Arial"/>
        </w:rPr>
        <w:t>■</w:t>
      </w:r>
      <w:r w:rsidRPr="00A54F20">
        <w:rPr>
          <w:rFonts w:ascii="Aptos" w:hAnsi="Aptos" w:cs="Aptos"/>
        </w:rPr>
        <w:t> </w:t>
      </w:r>
      <w:r w:rsidRPr="00A54F20">
        <w:t>There are at most</w:t>
      </w:r>
      <w:r w:rsidRPr="00A54F20">
        <w:rPr>
          <w:rFonts w:ascii="Aptos" w:hAnsi="Aptos" w:cs="Aptos"/>
        </w:rPr>
        <w:t> </w:t>
      </w:r>
      <w:r w:rsidRPr="00A54F20">
        <w:drawing>
          <wp:inline distT="0" distB="0" distL="0" distR="0" wp14:anchorId="7776D444" wp14:editId="0760AB20">
            <wp:extent cx="285750" cy="123825"/>
            <wp:effectExtent l="0" t="0" r="0" b="9525"/>
            <wp:docPr id="762265293" name="Picture 11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8" descr="image"/>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85750" cy="123825"/>
                    </a:xfrm>
                    <a:prstGeom prst="rect">
                      <a:avLst/>
                    </a:prstGeom>
                    <a:noFill/>
                    <a:ln>
                      <a:noFill/>
                    </a:ln>
                  </pic:spPr>
                </pic:pic>
              </a:graphicData>
            </a:graphic>
          </wp:inline>
        </w:drawing>
      </w:r>
      <w:r w:rsidRPr="00A54F20">
        <w:t> objects </w:t>
      </w:r>
      <w:r w:rsidRPr="00A54F20">
        <w:rPr>
          <w:b/>
          <w:bCs/>
          <w:i/>
          <w:iCs/>
        </w:rPr>
        <w:t>o″</w:t>
      </w:r>
      <w:r w:rsidRPr="00A54F20">
        <w:t> </w:t>
      </w:r>
      <w:r w:rsidRPr="00A54F20">
        <w:drawing>
          <wp:inline distT="0" distB="0" distL="0" distR="0" wp14:anchorId="24BA3967" wp14:editId="55F150B0">
            <wp:extent cx="400050" cy="114300"/>
            <wp:effectExtent l="0" t="0" r="0" b="0"/>
            <wp:docPr id="339974188" name="Picture 11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9" descr="image"/>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400050" cy="114300"/>
                    </a:xfrm>
                    <a:prstGeom prst="rect">
                      <a:avLst/>
                    </a:prstGeom>
                    <a:noFill/>
                    <a:ln>
                      <a:noFill/>
                    </a:ln>
                  </pic:spPr>
                </pic:pic>
              </a:graphicData>
            </a:graphic>
          </wp:inline>
        </w:drawing>
      </w:r>
      <w:r w:rsidRPr="00A54F20">
        <w:t>{ </w:t>
      </w:r>
      <w:r w:rsidRPr="00A54F20">
        <w:rPr>
          <w:i/>
          <w:iCs/>
        </w:rPr>
        <w:t>o</w:t>
      </w:r>
      <w:r w:rsidRPr="00A54F20">
        <w:t> } such that </w:t>
      </w:r>
      <w:proofErr w:type="spellStart"/>
      <w:r w:rsidRPr="00A54F20">
        <w:rPr>
          <w:i/>
          <w:iCs/>
        </w:rPr>
        <w:t>dist</w:t>
      </w:r>
      <w:proofErr w:type="spellEnd"/>
      <w:r w:rsidRPr="00A54F20">
        <w:t> (</w:t>
      </w:r>
      <w:r w:rsidRPr="00A54F20">
        <w:rPr>
          <w:b/>
          <w:bCs/>
          <w:i/>
          <w:iCs/>
        </w:rPr>
        <w:t>o</w:t>
      </w:r>
      <w:r w:rsidRPr="00A54F20">
        <w:t>, </w:t>
      </w:r>
      <w:r w:rsidRPr="00A54F20">
        <w:rPr>
          <w:b/>
          <w:bCs/>
          <w:i/>
          <w:iCs/>
        </w:rPr>
        <w:t>o″</w:t>
      </w:r>
      <w:r w:rsidRPr="00A54F20">
        <w:t>)</w:t>
      </w:r>
      <w:r w:rsidRPr="00A54F20">
        <w:drawing>
          <wp:inline distT="0" distB="0" distL="0" distR="0" wp14:anchorId="1738F245" wp14:editId="4E948BCC">
            <wp:extent cx="371475" cy="114300"/>
            <wp:effectExtent l="0" t="0" r="9525" b="0"/>
            <wp:docPr id="551866383" name="Picture 11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0" descr="image"/>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371475" cy="114300"/>
                    </a:xfrm>
                    <a:prstGeom prst="rect">
                      <a:avLst/>
                    </a:prstGeom>
                    <a:noFill/>
                    <a:ln>
                      <a:noFill/>
                    </a:ln>
                  </pic:spPr>
                </pic:pic>
              </a:graphicData>
            </a:graphic>
          </wp:inline>
        </w:drawing>
      </w:r>
      <w:r w:rsidRPr="00A54F20">
        <w:t>(</w:t>
      </w:r>
      <w:r w:rsidRPr="00A54F20">
        <w:rPr>
          <w:b/>
          <w:bCs/>
          <w:i/>
          <w:iCs/>
        </w:rPr>
        <w:t>o</w:t>
      </w:r>
      <w:r w:rsidRPr="00A54F20">
        <w:t>, </w:t>
      </w:r>
      <w:r w:rsidRPr="00A54F20">
        <w:rPr>
          <w:b/>
          <w:bCs/>
          <w:i/>
          <w:iCs/>
        </w:rPr>
        <w:t>p</w:t>
      </w:r>
      <w:r w:rsidRPr="00A54F20">
        <w:t>).</w:t>
      </w:r>
    </w:p>
    <w:p w14:paraId="1B43EB3C" w14:textId="33AB0DBA" w:rsidR="00A54F20" w:rsidRPr="00A54F20" w:rsidRDefault="00A54F20" w:rsidP="00A54F20">
      <w:r w:rsidRPr="00A54F20">
        <w:t>In other words, </w:t>
      </w:r>
      <w:r w:rsidRPr="00A54F20">
        <w:drawing>
          <wp:inline distT="0" distB="0" distL="0" distR="0" wp14:anchorId="7EB31056" wp14:editId="32745343">
            <wp:extent cx="428625" cy="152400"/>
            <wp:effectExtent l="0" t="0" r="9525" b="0"/>
            <wp:docPr id="1356364989" name="Picture 11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1" descr="image"/>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28625" cy="152400"/>
                    </a:xfrm>
                    <a:prstGeom prst="rect">
                      <a:avLst/>
                    </a:prstGeom>
                    <a:noFill/>
                    <a:ln>
                      <a:noFill/>
                    </a:ln>
                  </pic:spPr>
                </pic:pic>
              </a:graphicData>
            </a:graphic>
          </wp:inline>
        </w:drawing>
      </w:r>
      <w:r w:rsidRPr="00A54F20">
        <w:t> is the distance between </w:t>
      </w:r>
      <w:r w:rsidRPr="00A54F20">
        <w:rPr>
          <w:i/>
          <w:iCs/>
        </w:rPr>
        <w:t>o</w:t>
      </w:r>
      <w:r w:rsidRPr="00A54F20">
        <w:t> and its </w:t>
      </w:r>
      <w:r w:rsidRPr="00A54F20">
        <w:rPr>
          <w:i/>
          <w:iCs/>
        </w:rPr>
        <w:t>k</w:t>
      </w:r>
      <w:r w:rsidRPr="00A54F20">
        <w:t>-nearest neighbor. Consequently, the </w:t>
      </w:r>
      <w:r w:rsidRPr="00A54F20">
        <w:rPr>
          <w:i/>
          <w:iCs/>
        </w:rPr>
        <w:t>k-distance neighborhood</w:t>
      </w:r>
      <w:r w:rsidRPr="00A54F20">
        <w:t> of </w:t>
      </w:r>
      <w:r w:rsidRPr="00A54F20">
        <w:rPr>
          <w:i/>
          <w:iCs/>
        </w:rPr>
        <w:t>o</w:t>
      </w:r>
      <w:r w:rsidRPr="00A54F20">
        <w:t> contains all objects of which the distance to </w:t>
      </w:r>
      <w:r w:rsidRPr="00A54F20">
        <w:rPr>
          <w:b/>
          <w:bCs/>
          <w:i/>
          <w:iCs/>
        </w:rPr>
        <w:t>o</w:t>
      </w:r>
      <w:r w:rsidRPr="00A54F20">
        <w:t> is not greater than </w:t>
      </w:r>
      <w:r w:rsidRPr="00A54F20">
        <w:drawing>
          <wp:inline distT="0" distB="0" distL="0" distR="0" wp14:anchorId="3686BA30" wp14:editId="7E3CB208">
            <wp:extent cx="428625" cy="152400"/>
            <wp:effectExtent l="0" t="0" r="9525" b="0"/>
            <wp:docPr id="2008992821" name="Picture 11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2" descr="image"/>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28625" cy="152400"/>
                    </a:xfrm>
                    <a:prstGeom prst="rect">
                      <a:avLst/>
                    </a:prstGeom>
                    <a:noFill/>
                    <a:ln>
                      <a:noFill/>
                    </a:ln>
                  </pic:spPr>
                </pic:pic>
              </a:graphicData>
            </a:graphic>
          </wp:inline>
        </w:drawing>
      </w:r>
      <w:r w:rsidRPr="00A54F20">
        <w:t>, the </w:t>
      </w:r>
      <w:r w:rsidRPr="00A54F20">
        <w:rPr>
          <w:i/>
          <w:iCs/>
        </w:rPr>
        <w:t>k</w:t>
      </w:r>
      <w:r w:rsidRPr="00A54F20">
        <w:t>-distance of </w:t>
      </w:r>
      <w:r w:rsidRPr="00A54F20">
        <w:rPr>
          <w:i/>
          <w:iCs/>
        </w:rPr>
        <w:t>o</w:t>
      </w:r>
      <w:r w:rsidRPr="00A54F20">
        <w:t>, denoted by</w:t>
      </w:r>
    </w:p>
    <w:p w14:paraId="17A411D9" w14:textId="2413E1C5" w:rsidR="00A54F20" w:rsidRPr="00A54F20" w:rsidRDefault="00A54F20" w:rsidP="00A54F20">
      <w:r w:rsidRPr="00A54F20">
        <w:drawing>
          <wp:inline distT="0" distB="0" distL="0" distR="0" wp14:anchorId="69A1A285" wp14:editId="79D60F3F">
            <wp:extent cx="2314575" cy="152400"/>
            <wp:effectExtent l="0" t="0" r="0" b="0"/>
            <wp:docPr id="1253438305" name="Picture 1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3" descr="image"/>
                    <pic:cNvPicPr>
                      <a:picLocks noChangeAspect="1" noChangeArrowheads="1"/>
                    </pic:cNvPicPr>
                  </pic:nvPicPr>
                  <pic:blipFill>
                    <a:blip r:embed="rId663">
                      <a:extLst>
                        <a:ext uri="{28A0092B-C50C-407E-A947-70E740481C1C}">
                          <a14:useLocalDpi xmlns:a14="http://schemas.microsoft.com/office/drawing/2010/main" val="0"/>
                        </a:ext>
                      </a:extLst>
                    </a:blip>
                    <a:srcRect/>
                    <a:stretch>
                      <a:fillRect/>
                    </a:stretch>
                  </pic:blipFill>
                  <pic:spPr bwMode="auto">
                    <a:xfrm>
                      <a:off x="0" y="0"/>
                      <a:ext cx="2314575" cy="152400"/>
                    </a:xfrm>
                    <a:prstGeom prst="rect">
                      <a:avLst/>
                    </a:prstGeom>
                    <a:noFill/>
                    <a:ln>
                      <a:noFill/>
                    </a:ln>
                  </pic:spPr>
                </pic:pic>
              </a:graphicData>
            </a:graphic>
          </wp:inline>
        </w:drawing>
      </w:r>
      <w:r w:rsidRPr="00A54F20">
        <w:rPr>
          <w:b/>
          <w:bCs/>
        </w:rPr>
        <w:t>(12.11)</w:t>
      </w:r>
    </w:p>
    <w:p w14:paraId="0C4D7C64" w14:textId="77777777" w:rsidR="00A54F20" w:rsidRPr="00A54F20" w:rsidRDefault="00A54F20" w:rsidP="00A54F20">
      <w:r w:rsidRPr="00A54F20">
        <w:lastRenderedPageBreak/>
        <w:t>Note that </w:t>
      </w:r>
      <w:proofErr w:type="spellStart"/>
      <w:r w:rsidRPr="00A54F20">
        <w:rPr>
          <w:i/>
          <w:iCs/>
        </w:rPr>
        <w:t>N</w:t>
      </w:r>
      <w:r w:rsidRPr="00A54F20">
        <w:rPr>
          <w:b/>
          <w:bCs/>
          <w:i/>
          <w:iCs/>
          <w:vertAlign w:val="subscript"/>
        </w:rPr>
        <w:t>k</w:t>
      </w:r>
      <w:proofErr w:type="spellEnd"/>
      <w:r w:rsidRPr="00A54F20">
        <w:t>(</w:t>
      </w:r>
      <w:r w:rsidRPr="00A54F20">
        <w:rPr>
          <w:b/>
          <w:bCs/>
          <w:i/>
          <w:iCs/>
        </w:rPr>
        <w:t>o</w:t>
      </w:r>
      <w:r w:rsidRPr="00A54F20">
        <w:t>) may contain more than </w:t>
      </w:r>
      <w:r w:rsidRPr="00A54F20">
        <w:rPr>
          <w:i/>
          <w:iCs/>
        </w:rPr>
        <w:t>k</w:t>
      </w:r>
      <w:r w:rsidRPr="00A54F20">
        <w:t> objects because multiple objects may each be the same distance away from </w:t>
      </w:r>
      <w:r w:rsidRPr="00A54F20">
        <w:rPr>
          <w:b/>
          <w:bCs/>
          <w:i/>
          <w:iCs/>
        </w:rPr>
        <w:t>o</w:t>
      </w:r>
      <w:r w:rsidRPr="00A54F20">
        <w:t>.</w:t>
      </w:r>
    </w:p>
    <w:p w14:paraId="13A9B18B" w14:textId="45C95686" w:rsidR="00A54F20" w:rsidRPr="00A54F20" w:rsidRDefault="00A54F20" w:rsidP="00A54F20">
      <w:r w:rsidRPr="00A54F20">
        <w:t>We can use the average distance from the objects in </w:t>
      </w:r>
      <w:proofErr w:type="spellStart"/>
      <w:r w:rsidRPr="00A54F20">
        <w:rPr>
          <w:i/>
          <w:iCs/>
        </w:rPr>
        <w:t>N</w:t>
      </w:r>
      <w:r w:rsidRPr="00A54F20">
        <w:rPr>
          <w:b/>
          <w:bCs/>
          <w:i/>
          <w:iCs/>
          <w:vertAlign w:val="subscript"/>
        </w:rPr>
        <w:t>k</w:t>
      </w:r>
      <w:proofErr w:type="spellEnd"/>
      <w:r w:rsidRPr="00A54F20">
        <w:t>(</w:t>
      </w:r>
      <w:r w:rsidRPr="00A54F20">
        <w:rPr>
          <w:b/>
          <w:bCs/>
          <w:i/>
          <w:iCs/>
        </w:rPr>
        <w:t>o</w:t>
      </w:r>
      <w:r w:rsidRPr="00A54F20">
        <w:t>) to </w:t>
      </w:r>
      <w:r w:rsidRPr="00A54F20">
        <w:rPr>
          <w:b/>
          <w:bCs/>
          <w:i/>
          <w:iCs/>
        </w:rPr>
        <w:t>o</w:t>
      </w:r>
      <w:r w:rsidRPr="00A54F20">
        <w:t> as the measure of the local density of </w:t>
      </w:r>
      <w:r w:rsidRPr="00A54F20">
        <w:rPr>
          <w:b/>
          <w:bCs/>
          <w:i/>
          <w:iCs/>
        </w:rPr>
        <w:t>o</w:t>
      </w:r>
      <w:r w:rsidRPr="00A54F20">
        <w:t>. However, such a straightforward measure has a problem: If </w:t>
      </w:r>
      <w:r w:rsidRPr="00A54F20">
        <w:rPr>
          <w:i/>
          <w:iCs/>
        </w:rPr>
        <w:t>o</w:t>
      </w:r>
      <w:r w:rsidRPr="00A54F20">
        <w:t> has very close neighbors </w:t>
      </w:r>
      <w:r w:rsidRPr="00A54F20">
        <w:rPr>
          <w:b/>
          <w:bCs/>
          <w:i/>
          <w:iCs/>
        </w:rPr>
        <w:t>o′</w:t>
      </w:r>
      <w:r w:rsidRPr="00A54F20">
        <w:t> such that </w:t>
      </w:r>
      <w:r w:rsidRPr="00A54F20">
        <w:drawing>
          <wp:inline distT="0" distB="0" distL="0" distR="0" wp14:anchorId="78E4B569" wp14:editId="6DD9561C">
            <wp:extent cx="228600" cy="114300"/>
            <wp:effectExtent l="0" t="0" r="0" b="0"/>
            <wp:docPr id="2016289995" name="Picture 1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4" descr="image"/>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228600" cy="114300"/>
                    </a:xfrm>
                    <a:prstGeom prst="rect">
                      <a:avLst/>
                    </a:prstGeom>
                    <a:noFill/>
                    <a:ln>
                      <a:noFill/>
                    </a:ln>
                  </pic:spPr>
                </pic:pic>
              </a:graphicData>
            </a:graphic>
          </wp:inline>
        </w:drawing>
      </w:r>
      <w:r w:rsidRPr="00A54F20">
        <w:t>(</w:t>
      </w:r>
      <w:r w:rsidRPr="00A54F20">
        <w:rPr>
          <w:b/>
          <w:bCs/>
          <w:i/>
          <w:iCs/>
        </w:rPr>
        <w:t>o</w:t>
      </w:r>
      <w:r w:rsidRPr="00A54F20">
        <w:t>, </w:t>
      </w:r>
      <w:proofErr w:type="gramStart"/>
      <w:r w:rsidRPr="00A54F20">
        <w:rPr>
          <w:b/>
          <w:bCs/>
          <w:i/>
          <w:iCs/>
        </w:rPr>
        <w:t>o′</w:t>
      </w:r>
      <w:r w:rsidRPr="00A54F20">
        <w:t>)</w:t>
      </w:r>
      <w:proofErr w:type="gramEnd"/>
      <w:r w:rsidRPr="00A54F20">
        <w:t xml:space="preserve"> is very small, the statistical </w:t>
      </w:r>
      <w:proofErr w:type="gramStart"/>
      <w:r w:rsidRPr="00A54F20">
        <w:t>fluctuations</w:t>
      </w:r>
      <w:proofErr w:type="gramEnd"/>
      <w:r w:rsidRPr="00A54F20">
        <w:t xml:space="preserve"> of the distance measure can be undesirably high. To overcome this problem, we can switch to the following reachability distance measure by adding a smoothing effect.</w:t>
      </w:r>
    </w:p>
    <w:p w14:paraId="700CD139" w14:textId="1DBBEBEB" w:rsidR="00A54F20" w:rsidRPr="00A54F20" w:rsidRDefault="00A54F20" w:rsidP="00A54F20">
      <w:r w:rsidRPr="00A54F20">
        <w:t>For two objects, </w:t>
      </w:r>
      <w:r w:rsidRPr="00A54F20">
        <w:rPr>
          <w:b/>
          <w:bCs/>
          <w:i/>
          <w:iCs/>
        </w:rPr>
        <w:t>o</w:t>
      </w:r>
      <w:r w:rsidRPr="00A54F20">
        <w:t> and </w:t>
      </w:r>
      <w:proofErr w:type="gramStart"/>
      <w:r w:rsidRPr="00A54F20">
        <w:rPr>
          <w:b/>
          <w:bCs/>
          <w:i/>
          <w:iCs/>
        </w:rPr>
        <w:t>o′</w:t>
      </w:r>
      <w:r w:rsidRPr="00A54F20">
        <w:t>,</w:t>
      </w:r>
      <w:proofErr w:type="gramEnd"/>
      <w:r w:rsidRPr="00A54F20">
        <w:t xml:space="preserve"> the </w:t>
      </w:r>
      <w:r w:rsidRPr="00A54F20">
        <w:rPr>
          <w:i/>
          <w:iCs/>
        </w:rPr>
        <w:t>reachability distance</w:t>
      </w:r>
      <w:r w:rsidRPr="00A54F20">
        <w:t> from </w:t>
      </w:r>
      <w:r w:rsidRPr="00A54F20">
        <w:rPr>
          <w:b/>
          <w:bCs/>
          <w:i/>
          <w:iCs/>
        </w:rPr>
        <w:t>o′</w:t>
      </w:r>
      <w:r w:rsidRPr="00A54F20">
        <w:t> </w:t>
      </w:r>
      <w:proofErr w:type="spellStart"/>
      <w:r w:rsidRPr="00A54F20">
        <w:t>to </w:t>
      </w:r>
      <w:r w:rsidRPr="00A54F20">
        <w:rPr>
          <w:b/>
          <w:bCs/>
          <w:i/>
          <w:iCs/>
        </w:rPr>
        <w:t>o</w:t>
      </w:r>
      <w:proofErr w:type="spellEnd"/>
      <w:r w:rsidRPr="00A54F20">
        <w:t> is </w:t>
      </w:r>
      <w:r w:rsidRPr="00A54F20">
        <w:drawing>
          <wp:inline distT="0" distB="0" distL="0" distR="0" wp14:anchorId="791068F7" wp14:editId="1984FBC8">
            <wp:extent cx="228600" cy="114300"/>
            <wp:effectExtent l="0" t="0" r="0" b="0"/>
            <wp:docPr id="550848825" name="Picture 1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5" descr="image"/>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228600" cy="114300"/>
                    </a:xfrm>
                    <a:prstGeom prst="rect">
                      <a:avLst/>
                    </a:prstGeom>
                    <a:noFill/>
                    <a:ln>
                      <a:noFill/>
                    </a:ln>
                  </pic:spPr>
                </pic:pic>
              </a:graphicData>
            </a:graphic>
          </wp:inline>
        </w:drawing>
      </w:r>
      <w:r w:rsidRPr="00A54F20">
        <w:t>(</w:t>
      </w:r>
      <w:r w:rsidRPr="00A54F20">
        <w:rPr>
          <w:b/>
          <w:bCs/>
          <w:i/>
          <w:iCs/>
        </w:rPr>
        <w:t>o</w:t>
      </w:r>
      <w:r w:rsidRPr="00A54F20">
        <w:t> </w:t>
      </w:r>
      <w:r w:rsidRPr="00A54F20">
        <w:drawing>
          <wp:inline distT="0" distB="0" distL="0" distR="0" wp14:anchorId="0597B442" wp14:editId="61FF7B03">
            <wp:extent cx="171450" cy="47625"/>
            <wp:effectExtent l="0" t="0" r="0" b="9525"/>
            <wp:docPr id="386486464" name="Picture 1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6" descr="image"/>
                    <pic:cNvPicPr>
                      <a:picLocks noChangeAspect="1" noChangeArrowheads="1"/>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171450" cy="47625"/>
                    </a:xfrm>
                    <a:prstGeom prst="rect">
                      <a:avLst/>
                    </a:prstGeom>
                    <a:noFill/>
                    <a:ln>
                      <a:noFill/>
                    </a:ln>
                  </pic:spPr>
                </pic:pic>
              </a:graphicData>
            </a:graphic>
          </wp:inline>
        </w:drawing>
      </w:r>
      <w:r w:rsidRPr="00A54F20">
        <w:t> </w:t>
      </w:r>
      <w:r w:rsidRPr="00A54F20">
        <w:rPr>
          <w:b/>
          <w:bCs/>
          <w:i/>
          <w:iCs/>
        </w:rPr>
        <w:t>o′</w:t>
      </w:r>
      <w:r w:rsidRPr="00A54F20">
        <w:t>) if </w:t>
      </w:r>
      <w:r w:rsidRPr="00A54F20">
        <w:drawing>
          <wp:inline distT="0" distB="0" distL="0" distR="0" wp14:anchorId="27EB0A71" wp14:editId="2764D8D1">
            <wp:extent cx="228600" cy="114300"/>
            <wp:effectExtent l="0" t="0" r="0" b="0"/>
            <wp:docPr id="776937002" name="Picture 1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7" descr="image"/>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228600" cy="114300"/>
                    </a:xfrm>
                    <a:prstGeom prst="rect">
                      <a:avLst/>
                    </a:prstGeom>
                    <a:noFill/>
                    <a:ln>
                      <a:noFill/>
                    </a:ln>
                  </pic:spPr>
                </pic:pic>
              </a:graphicData>
            </a:graphic>
          </wp:inline>
        </w:drawing>
      </w:r>
      <w:r w:rsidRPr="00A54F20">
        <w:t>(</w:t>
      </w:r>
      <w:r w:rsidRPr="00A54F20">
        <w:rPr>
          <w:b/>
          <w:bCs/>
          <w:i/>
          <w:iCs/>
        </w:rPr>
        <w:t>o</w:t>
      </w:r>
      <w:r w:rsidRPr="00A54F20">
        <w:t>, </w:t>
      </w:r>
      <w:r w:rsidRPr="00A54F20">
        <w:rPr>
          <w:b/>
          <w:bCs/>
          <w:i/>
          <w:iCs/>
        </w:rPr>
        <w:t>o′</w:t>
      </w:r>
      <w:r w:rsidRPr="00A54F20">
        <w:t>) </w:t>
      </w:r>
      <w:r w:rsidRPr="00A54F20">
        <w:drawing>
          <wp:inline distT="0" distB="0" distL="0" distR="0" wp14:anchorId="7EFC48F2" wp14:editId="595E5F5F">
            <wp:extent cx="409575" cy="133350"/>
            <wp:effectExtent l="0" t="0" r="9525" b="0"/>
            <wp:docPr id="1245450681" name="Picture 1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8" descr="image"/>
                    <pic:cNvPicPr>
                      <a:picLocks noChangeAspect="1" noChangeArrowheads="1"/>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409575" cy="133350"/>
                    </a:xfrm>
                    <a:prstGeom prst="rect">
                      <a:avLst/>
                    </a:prstGeom>
                    <a:noFill/>
                    <a:ln>
                      <a:noFill/>
                    </a:ln>
                  </pic:spPr>
                </pic:pic>
              </a:graphicData>
            </a:graphic>
          </wp:inline>
        </w:drawing>
      </w:r>
      <w:r w:rsidRPr="00A54F20">
        <w:t>(</w:t>
      </w:r>
      <w:r w:rsidRPr="00A54F20">
        <w:rPr>
          <w:b/>
          <w:bCs/>
          <w:i/>
          <w:iCs/>
        </w:rPr>
        <w:t>o</w:t>
      </w:r>
      <w:r w:rsidRPr="00A54F20">
        <w:t>), and </w:t>
      </w:r>
      <w:r w:rsidRPr="00A54F20">
        <w:drawing>
          <wp:inline distT="0" distB="0" distL="0" distR="0" wp14:anchorId="2F875916" wp14:editId="5C1D0444">
            <wp:extent cx="276225" cy="133350"/>
            <wp:effectExtent l="0" t="0" r="9525" b="0"/>
            <wp:docPr id="1605670598" name="Picture 1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9" descr="image"/>
                    <pic:cNvPicPr>
                      <a:picLocks noChangeAspect="1" noChangeArrowheads="1"/>
                    </pic:cNvPicPr>
                  </pic:nvPicPr>
                  <pic:blipFill>
                    <a:blip r:embed="rId667">
                      <a:extLst>
                        <a:ext uri="{28A0092B-C50C-407E-A947-70E740481C1C}">
                          <a14:useLocalDpi xmlns:a14="http://schemas.microsoft.com/office/drawing/2010/main" val="0"/>
                        </a:ext>
                      </a:extLst>
                    </a:blip>
                    <a:srcRect/>
                    <a:stretch>
                      <a:fillRect/>
                    </a:stretch>
                  </pic:blipFill>
                  <pic:spPr bwMode="auto">
                    <a:xfrm>
                      <a:off x="0" y="0"/>
                      <a:ext cx="276225" cy="133350"/>
                    </a:xfrm>
                    <a:prstGeom prst="rect">
                      <a:avLst/>
                    </a:prstGeom>
                    <a:noFill/>
                    <a:ln>
                      <a:noFill/>
                    </a:ln>
                  </pic:spPr>
                </pic:pic>
              </a:graphicData>
            </a:graphic>
          </wp:inline>
        </w:drawing>
      </w:r>
      <w:r w:rsidRPr="00A54F20">
        <w:t>(</w:t>
      </w:r>
      <w:r w:rsidRPr="00A54F20">
        <w:rPr>
          <w:b/>
          <w:bCs/>
          <w:i/>
          <w:iCs/>
        </w:rPr>
        <w:t>o</w:t>
      </w:r>
      <w:r w:rsidRPr="00A54F20">
        <w:t>) otherwise. That is,</w:t>
      </w:r>
    </w:p>
    <w:p w14:paraId="36C36C99" w14:textId="7F2E3E4C" w:rsidR="00A54F20" w:rsidRPr="00A54F20" w:rsidRDefault="00A54F20" w:rsidP="00A54F20">
      <w:r w:rsidRPr="00A54F20">
        <w:drawing>
          <wp:inline distT="0" distB="0" distL="0" distR="0" wp14:anchorId="76716D7E" wp14:editId="1D9F312D">
            <wp:extent cx="2600325" cy="152400"/>
            <wp:effectExtent l="0" t="0" r="0" b="0"/>
            <wp:docPr id="1089206573" name="Picture 1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0" descr="image"/>
                    <pic:cNvPicPr>
                      <a:picLocks noChangeAspect="1" noChangeArrowheads="1"/>
                    </pic:cNvPicPr>
                  </pic:nvPicPr>
                  <pic:blipFill>
                    <a:blip r:embed="rId668">
                      <a:extLst>
                        <a:ext uri="{28A0092B-C50C-407E-A947-70E740481C1C}">
                          <a14:useLocalDpi xmlns:a14="http://schemas.microsoft.com/office/drawing/2010/main" val="0"/>
                        </a:ext>
                      </a:extLst>
                    </a:blip>
                    <a:srcRect/>
                    <a:stretch>
                      <a:fillRect/>
                    </a:stretch>
                  </pic:blipFill>
                  <pic:spPr bwMode="auto">
                    <a:xfrm>
                      <a:off x="0" y="0"/>
                      <a:ext cx="2600325" cy="152400"/>
                    </a:xfrm>
                    <a:prstGeom prst="rect">
                      <a:avLst/>
                    </a:prstGeom>
                    <a:noFill/>
                    <a:ln>
                      <a:noFill/>
                    </a:ln>
                  </pic:spPr>
                </pic:pic>
              </a:graphicData>
            </a:graphic>
          </wp:inline>
        </w:drawing>
      </w:r>
      <w:r w:rsidRPr="00A54F20">
        <w:rPr>
          <w:b/>
          <w:bCs/>
        </w:rPr>
        <w:t>(12.12)</w:t>
      </w:r>
    </w:p>
    <w:p w14:paraId="0229EAD9" w14:textId="3EC2C963" w:rsidR="00A54F20" w:rsidRPr="00A54F20" w:rsidRDefault="00A54F20" w:rsidP="00A54F20">
      <w:r w:rsidRPr="00A54F20">
        <w:t>Here, </w:t>
      </w:r>
      <w:r w:rsidRPr="00A54F20">
        <w:rPr>
          <w:i/>
          <w:iCs/>
        </w:rPr>
        <w:t>k</w:t>
      </w:r>
      <w:r w:rsidRPr="00A54F20">
        <w:t> is a user-specified parameter that controls the smoothing effect. Essentially, </w:t>
      </w:r>
      <w:r w:rsidRPr="00A54F20">
        <w:rPr>
          <w:i/>
          <w:iCs/>
        </w:rPr>
        <w:t>k</w:t>
      </w:r>
      <w:r w:rsidRPr="00A54F20">
        <w:t> specifies the minimum neighborhood to be examined to determine the local density of an object. Importantly, reachability distance is not symmetric, that is, in general, </w:t>
      </w:r>
      <w:r w:rsidRPr="00A54F20">
        <w:drawing>
          <wp:inline distT="0" distB="0" distL="0" distR="0" wp14:anchorId="78826611" wp14:editId="23E90DCA">
            <wp:extent cx="2190750" cy="152400"/>
            <wp:effectExtent l="0" t="0" r="0" b="0"/>
            <wp:docPr id="624541198" name="Picture 1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1" descr="image"/>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190750" cy="152400"/>
                    </a:xfrm>
                    <a:prstGeom prst="rect">
                      <a:avLst/>
                    </a:prstGeom>
                    <a:noFill/>
                    <a:ln>
                      <a:noFill/>
                    </a:ln>
                  </pic:spPr>
                </pic:pic>
              </a:graphicData>
            </a:graphic>
          </wp:inline>
        </w:drawing>
      </w:r>
      <w:r w:rsidRPr="00A54F20">
        <w:t>.</w:t>
      </w:r>
    </w:p>
    <w:p w14:paraId="1D234254" w14:textId="77777777" w:rsidR="00A54F20" w:rsidRPr="00A54F20" w:rsidRDefault="00A54F20" w:rsidP="00A54F20">
      <w:r w:rsidRPr="00A54F20">
        <w:t>Now, we can define the </w:t>
      </w:r>
      <w:r w:rsidRPr="00A54F20">
        <w:rPr>
          <w:i/>
          <w:iCs/>
        </w:rPr>
        <w:t>local reachability density</w:t>
      </w:r>
      <w:r w:rsidRPr="00A54F20">
        <w:t xml:space="preserve"> of an </w:t>
      </w:r>
      <w:proofErr w:type="gramStart"/>
      <w:r w:rsidRPr="00A54F20">
        <w:t>object, </w:t>
      </w:r>
      <w:r w:rsidRPr="00A54F20">
        <w:rPr>
          <w:b/>
          <w:bCs/>
          <w:i/>
          <w:iCs/>
        </w:rPr>
        <w:t>o</w:t>
      </w:r>
      <w:proofErr w:type="gramEnd"/>
      <w:r w:rsidRPr="00A54F20">
        <w:t>, as</w:t>
      </w:r>
    </w:p>
    <w:p w14:paraId="6CB44C88" w14:textId="11AD44D8" w:rsidR="00A54F20" w:rsidRPr="00A54F20" w:rsidRDefault="00A54F20" w:rsidP="00A54F20">
      <w:r w:rsidRPr="00A54F20">
        <w:drawing>
          <wp:inline distT="0" distB="0" distL="0" distR="0" wp14:anchorId="3D929E93" wp14:editId="0D5BB14B">
            <wp:extent cx="2152650" cy="381000"/>
            <wp:effectExtent l="0" t="0" r="0" b="0"/>
            <wp:docPr id="560773602" name="Picture 1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2" descr="image"/>
                    <pic:cNvPicPr>
                      <a:picLocks noChangeAspect="1" noChangeArrowheads="1"/>
                    </pic:cNvPicPr>
                  </pic:nvPicPr>
                  <pic:blipFill>
                    <a:blip r:embed="rId670">
                      <a:extLst>
                        <a:ext uri="{28A0092B-C50C-407E-A947-70E740481C1C}">
                          <a14:useLocalDpi xmlns:a14="http://schemas.microsoft.com/office/drawing/2010/main" val="0"/>
                        </a:ext>
                      </a:extLst>
                    </a:blip>
                    <a:srcRect/>
                    <a:stretch>
                      <a:fillRect/>
                    </a:stretch>
                  </pic:blipFill>
                  <pic:spPr bwMode="auto">
                    <a:xfrm>
                      <a:off x="0" y="0"/>
                      <a:ext cx="2152650" cy="381000"/>
                    </a:xfrm>
                    <a:prstGeom prst="rect">
                      <a:avLst/>
                    </a:prstGeom>
                    <a:noFill/>
                    <a:ln>
                      <a:noFill/>
                    </a:ln>
                  </pic:spPr>
                </pic:pic>
              </a:graphicData>
            </a:graphic>
          </wp:inline>
        </w:drawing>
      </w:r>
      <w:r w:rsidRPr="00A54F20">
        <w:rPr>
          <w:b/>
          <w:bCs/>
        </w:rPr>
        <w:t>(12.13)</w:t>
      </w:r>
    </w:p>
    <w:p w14:paraId="5BE90134" w14:textId="77777777" w:rsidR="00A54F20" w:rsidRPr="00A54F20" w:rsidRDefault="00A54F20" w:rsidP="00A54F20">
      <w:r w:rsidRPr="00A54F20">
        <w:t>There is a critical difference between the density measure here for outlier detection and that in density-based clustering (</w:t>
      </w:r>
      <w:hyperlink r:id="rId671" w:anchor="S0140_CHP012" w:history="1">
        <w:r w:rsidRPr="00A54F20">
          <w:rPr>
            <w:rStyle w:val="Hyperlink"/>
            <w:b/>
            <w:bCs/>
          </w:rPr>
          <w:t>Section 12.5</w:t>
        </w:r>
      </w:hyperlink>
      <w:r w:rsidRPr="00A54F20">
        <w:t>). In density-based clustering, to determine whether an object can be considered a core object in a density-based cluster, we use two parameters: a radius parameter, </w:t>
      </w:r>
      <w:r w:rsidRPr="00A54F20">
        <w:rPr>
          <w:i/>
          <w:iCs/>
        </w:rPr>
        <w:t>r</w:t>
      </w:r>
      <w:r w:rsidRPr="00A54F20">
        <w:t>, to specify the range of the neighborhood, and the minimum number of points in the </w:t>
      </w:r>
      <w:r w:rsidRPr="00A54F20">
        <w:rPr>
          <w:i/>
          <w:iCs/>
        </w:rPr>
        <w:t>r</w:t>
      </w:r>
      <w:r w:rsidRPr="00A54F20">
        <w:t>-neighborhood. Both parameters are global and are applied to every object. In contrast, as motivated by the observation that relative density is the key to finding local outliers, we use the parameter </w:t>
      </w:r>
      <w:r w:rsidRPr="00A54F20">
        <w:rPr>
          <w:i/>
          <w:iCs/>
        </w:rPr>
        <w:t>k</w:t>
      </w:r>
      <w:r w:rsidRPr="00A54F20">
        <w:t> to quantify the neighborhood and do not need to specify the minimum number of objects in the neighborhood as a requirement of density. We instead calculate the local reachability density for an object and compare it with that of its neighbors to quantify the degree to which the object is considered an outlier.</w:t>
      </w:r>
    </w:p>
    <w:p w14:paraId="14E01537" w14:textId="77777777" w:rsidR="00A54F20" w:rsidRPr="00A54F20" w:rsidRDefault="00A54F20" w:rsidP="00A54F20">
      <w:r w:rsidRPr="00A54F20">
        <w:t>Specifically, we define the </w:t>
      </w:r>
      <w:r w:rsidRPr="00A54F20">
        <w:rPr>
          <w:i/>
          <w:iCs/>
        </w:rPr>
        <w:t>local outlier factor</w:t>
      </w:r>
      <w:r w:rsidRPr="00A54F20">
        <w:t xml:space="preserve"> of an </w:t>
      </w:r>
      <w:proofErr w:type="gramStart"/>
      <w:r w:rsidRPr="00A54F20">
        <w:t>object </w:t>
      </w:r>
      <w:r w:rsidRPr="00A54F20">
        <w:rPr>
          <w:b/>
          <w:bCs/>
          <w:i/>
          <w:iCs/>
        </w:rPr>
        <w:t>o</w:t>
      </w:r>
      <w:proofErr w:type="gramEnd"/>
      <w:r w:rsidRPr="00A54F20">
        <w:t> as</w:t>
      </w:r>
    </w:p>
    <w:p w14:paraId="739A92FA" w14:textId="1FEE764E" w:rsidR="00A54F20" w:rsidRPr="00A54F20" w:rsidRDefault="00A54F20" w:rsidP="00A54F20">
      <w:r w:rsidRPr="00A54F20">
        <w:drawing>
          <wp:inline distT="0" distB="0" distL="0" distR="0" wp14:anchorId="3CDA45BE" wp14:editId="408A97CD">
            <wp:extent cx="4010025" cy="514350"/>
            <wp:effectExtent l="0" t="0" r="9525" b="0"/>
            <wp:docPr id="1658315358" name="Picture 1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3" descr="image"/>
                    <pic:cNvPicPr>
                      <a:picLocks noChangeAspect="1" noChangeArrowheads="1"/>
                    </pic:cNvPicPr>
                  </pic:nvPicPr>
                  <pic:blipFill>
                    <a:blip r:embed="rId672">
                      <a:extLst>
                        <a:ext uri="{28A0092B-C50C-407E-A947-70E740481C1C}">
                          <a14:useLocalDpi xmlns:a14="http://schemas.microsoft.com/office/drawing/2010/main" val="0"/>
                        </a:ext>
                      </a:extLst>
                    </a:blip>
                    <a:srcRect/>
                    <a:stretch>
                      <a:fillRect/>
                    </a:stretch>
                  </pic:blipFill>
                  <pic:spPr bwMode="auto">
                    <a:xfrm>
                      <a:off x="0" y="0"/>
                      <a:ext cx="4010025" cy="514350"/>
                    </a:xfrm>
                    <a:prstGeom prst="rect">
                      <a:avLst/>
                    </a:prstGeom>
                    <a:noFill/>
                    <a:ln>
                      <a:noFill/>
                    </a:ln>
                  </pic:spPr>
                </pic:pic>
              </a:graphicData>
            </a:graphic>
          </wp:inline>
        </w:drawing>
      </w:r>
      <w:r w:rsidRPr="00A54F20">
        <w:rPr>
          <w:b/>
          <w:bCs/>
        </w:rPr>
        <w:t>(12.14)</w:t>
      </w:r>
    </w:p>
    <w:p w14:paraId="0C058346" w14:textId="2990EE6B" w:rsidR="00A54F20" w:rsidRPr="00A54F20" w:rsidRDefault="00A54F20" w:rsidP="00A54F20">
      <w:r w:rsidRPr="00A54F20">
        <w:lastRenderedPageBreak/>
        <w:t>In other words, the local outlier factor is the average of the ratio of the local reachability density of </w:t>
      </w:r>
      <w:r w:rsidRPr="00A54F20">
        <w:rPr>
          <w:i/>
          <w:iCs/>
        </w:rPr>
        <w:t>o</w:t>
      </w:r>
      <w:r w:rsidRPr="00A54F20">
        <w:t> and those of </w:t>
      </w:r>
      <w:r w:rsidRPr="00A54F20">
        <w:rPr>
          <w:i/>
          <w:iCs/>
        </w:rPr>
        <w:t>o</w:t>
      </w:r>
      <w:r w:rsidRPr="00A54F20">
        <w:t>’s </w:t>
      </w:r>
      <w:r w:rsidRPr="00A54F20">
        <w:rPr>
          <w:i/>
          <w:iCs/>
        </w:rPr>
        <w:t>k</w:t>
      </w:r>
      <w:r w:rsidRPr="00A54F20">
        <w:t>-nearest neighbors. The lower the local reachability density of </w:t>
      </w:r>
      <w:r w:rsidRPr="00A54F20">
        <w:rPr>
          <w:i/>
          <w:iCs/>
        </w:rPr>
        <w:t>o</w:t>
      </w:r>
      <w:r w:rsidRPr="00A54F20">
        <w:t> (i.e., the smaller the item </w:t>
      </w:r>
      <w:r w:rsidRPr="00A54F20">
        <w:drawing>
          <wp:inline distT="0" distB="0" distL="0" distR="0" wp14:anchorId="1CB269C9" wp14:editId="42F0C3B6">
            <wp:extent cx="1543050" cy="200025"/>
            <wp:effectExtent l="0" t="0" r="0" b="9525"/>
            <wp:docPr id="2137492194" name="Picture 1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4" descr="image"/>
                    <pic:cNvPicPr>
                      <a:picLocks noChangeAspect="1" noChangeArrowheads="1"/>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1543050" cy="200025"/>
                    </a:xfrm>
                    <a:prstGeom prst="rect">
                      <a:avLst/>
                    </a:prstGeom>
                    <a:noFill/>
                    <a:ln>
                      <a:noFill/>
                    </a:ln>
                  </pic:spPr>
                </pic:pic>
              </a:graphicData>
            </a:graphic>
          </wp:inline>
        </w:drawing>
      </w:r>
      <w:r w:rsidRPr="00A54F20">
        <w:t>) and the higher the local reachability densities of the </w:t>
      </w:r>
      <w:r w:rsidRPr="00A54F20">
        <w:rPr>
          <w:i/>
          <w:iCs/>
        </w:rPr>
        <w:t>k</w:t>
      </w:r>
      <w:r w:rsidRPr="00A54F20">
        <w:t>-nearest neighbors of </w:t>
      </w:r>
      <w:r w:rsidRPr="00A54F20">
        <w:rPr>
          <w:i/>
          <w:iCs/>
        </w:rPr>
        <w:t>o</w:t>
      </w:r>
      <w:r w:rsidRPr="00A54F20">
        <w:t>, the higher the LOF value is. This exactly captures a local outlier of which the local density is relatively low compared to the local densities of its </w:t>
      </w:r>
      <w:r w:rsidRPr="00A54F20">
        <w:rPr>
          <w:i/>
          <w:iCs/>
        </w:rPr>
        <w:t>k</w:t>
      </w:r>
      <w:r w:rsidRPr="00A54F20">
        <w:t>-nearest neighbors.</w:t>
      </w:r>
    </w:p>
    <w:p w14:paraId="4A89D10C" w14:textId="77777777" w:rsidR="00A54F20" w:rsidRPr="00A54F20" w:rsidRDefault="00A54F20" w:rsidP="00A54F20">
      <w:r w:rsidRPr="00A54F20">
        <w:t>The local outlier factor has some nice properties. First, for an object deep within a consistent cluster, such as the points in the center of cluster </w:t>
      </w:r>
      <w:r w:rsidRPr="00A54F20">
        <w:rPr>
          <w:i/>
          <w:iCs/>
        </w:rPr>
        <w:t>C</w:t>
      </w:r>
      <w:r w:rsidRPr="00A54F20">
        <w:rPr>
          <w:b/>
          <w:bCs/>
          <w:vertAlign w:val="subscript"/>
        </w:rPr>
        <w:t>2</w:t>
      </w:r>
      <w:r w:rsidRPr="00A54F20">
        <w:t> in </w:t>
      </w:r>
      <w:hyperlink r:id="rId674" w:anchor="F0045_CHP012" w:history="1">
        <w:r w:rsidRPr="00A54F20">
          <w:rPr>
            <w:rStyle w:val="Hyperlink"/>
            <w:b/>
            <w:bCs/>
          </w:rPr>
          <w:t>Figure 12.8</w:t>
        </w:r>
      </w:hyperlink>
      <w:r w:rsidRPr="00A54F20">
        <w:t>, the local outlier factor is close to 1. This property ensures that objects inside clusters, no matter whether the cluster is dense or sparse, will not be mislabeled as outliers.</w:t>
      </w:r>
    </w:p>
    <w:p w14:paraId="2425912D" w14:textId="77777777" w:rsidR="00A54F20" w:rsidRPr="00A54F20" w:rsidRDefault="00A54F20" w:rsidP="00A54F20">
      <w:r w:rsidRPr="00A54F20">
        <w:t>Second, for an object </w:t>
      </w:r>
      <w:r w:rsidRPr="00A54F20">
        <w:rPr>
          <w:b/>
          <w:bCs/>
          <w:i/>
          <w:iCs/>
        </w:rPr>
        <w:t>o</w:t>
      </w:r>
      <w:r w:rsidRPr="00A54F20">
        <w:t>, the meaning of </w:t>
      </w:r>
      <w:r w:rsidRPr="00A54F20">
        <w:rPr>
          <w:i/>
          <w:iCs/>
        </w:rPr>
        <w:t>LOF</w:t>
      </w:r>
      <w:r w:rsidRPr="00A54F20">
        <w:t>(</w:t>
      </w:r>
      <w:r w:rsidRPr="00A54F20">
        <w:rPr>
          <w:b/>
          <w:bCs/>
        </w:rPr>
        <w:t>o</w:t>
      </w:r>
      <w:r w:rsidRPr="00A54F20">
        <w:t>) is easy to understand. Consider the objects in </w:t>
      </w:r>
      <w:hyperlink r:id="rId675" w:anchor="F0050_CHP012" w:history="1">
        <w:r w:rsidRPr="00A54F20">
          <w:rPr>
            <w:rStyle w:val="Hyperlink"/>
            <w:b/>
            <w:bCs/>
          </w:rPr>
          <w:t>Figure 12.9</w:t>
        </w:r>
      </w:hyperlink>
      <w:r w:rsidRPr="00A54F20">
        <w:t>, for example. For object </w:t>
      </w:r>
      <w:r w:rsidRPr="00A54F20">
        <w:rPr>
          <w:b/>
          <w:bCs/>
          <w:i/>
          <w:iCs/>
        </w:rPr>
        <w:t>o</w:t>
      </w:r>
      <w:r w:rsidRPr="00A54F20">
        <w:t>, let</w:t>
      </w:r>
    </w:p>
    <w:p w14:paraId="503F40B1" w14:textId="1AA54E56" w:rsidR="00A54F20" w:rsidRPr="00A54F20" w:rsidRDefault="00A54F20" w:rsidP="00A54F20">
      <w:r w:rsidRPr="00A54F20">
        <w:drawing>
          <wp:inline distT="0" distB="0" distL="0" distR="0" wp14:anchorId="0390FCBF" wp14:editId="33F35F8C">
            <wp:extent cx="2809875" cy="152400"/>
            <wp:effectExtent l="0" t="0" r="0" b="0"/>
            <wp:docPr id="491194289" name="Picture 1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5" descr="image"/>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809875" cy="152400"/>
                    </a:xfrm>
                    <a:prstGeom prst="rect">
                      <a:avLst/>
                    </a:prstGeom>
                    <a:noFill/>
                    <a:ln>
                      <a:noFill/>
                    </a:ln>
                  </pic:spPr>
                </pic:pic>
              </a:graphicData>
            </a:graphic>
          </wp:inline>
        </w:drawing>
      </w:r>
      <w:r w:rsidRPr="00A54F20">
        <w:rPr>
          <w:b/>
          <w:bCs/>
        </w:rPr>
        <w:t>(12.15)</w:t>
      </w:r>
    </w:p>
    <w:p w14:paraId="25A19BDF" w14:textId="77777777" w:rsidR="00A54F20" w:rsidRPr="00A54F20" w:rsidRDefault="00A54F20" w:rsidP="00A54F20">
      <w:r w:rsidRPr="00A54F20">
        <w:t>be the minimum reachability distance from </w:t>
      </w:r>
      <w:r w:rsidRPr="00A54F20">
        <w:rPr>
          <w:b/>
          <w:bCs/>
          <w:i/>
          <w:iCs/>
        </w:rPr>
        <w:t>o</w:t>
      </w:r>
      <w:r w:rsidRPr="00A54F20">
        <w:t> to its </w:t>
      </w:r>
      <w:r w:rsidRPr="00A54F20">
        <w:rPr>
          <w:i/>
          <w:iCs/>
        </w:rPr>
        <w:t>k</w:t>
      </w:r>
      <w:r w:rsidRPr="00A54F20">
        <w:t>-nearest neighbors. Similarly, we can define</w:t>
      </w:r>
    </w:p>
    <w:p w14:paraId="43E57E1F" w14:textId="0F70460D" w:rsidR="00A54F20" w:rsidRPr="00A54F20" w:rsidRDefault="00A54F20" w:rsidP="00A54F20">
      <w:r w:rsidRPr="00A54F20">
        <w:drawing>
          <wp:inline distT="0" distB="0" distL="0" distR="0" wp14:anchorId="6C3CCBC1" wp14:editId="3366F275">
            <wp:extent cx="2847975" cy="152400"/>
            <wp:effectExtent l="0" t="0" r="0" b="0"/>
            <wp:docPr id="645167492" name="Picture 1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6" descr="image"/>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847975" cy="152400"/>
                    </a:xfrm>
                    <a:prstGeom prst="rect">
                      <a:avLst/>
                    </a:prstGeom>
                    <a:noFill/>
                    <a:ln>
                      <a:noFill/>
                    </a:ln>
                  </pic:spPr>
                </pic:pic>
              </a:graphicData>
            </a:graphic>
          </wp:inline>
        </w:drawing>
      </w:r>
      <w:r w:rsidRPr="00A54F20">
        <w:rPr>
          <w:b/>
          <w:bCs/>
        </w:rPr>
        <w:t>(12.16)</w:t>
      </w:r>
    </w:p>
    <w:p w14:paraId="5624495F" w14:textId="085AE1A7" w:rsidR="00A54F20" w:rsidRPr="00A54F20" w:rsidRDefault="00A54F20" w:rsidP="00A54F20">
      <w:r w:rsidRPr="00A54F20">
        <w:drawing>
          <wp:inline distT="0" distB="0" distL="0" distR="0" wp14:anchorId="736196EF" wp14:editId="1F472B75">
            <wp:extent cx="3171825" cy="2228850"/>
            <wp:effectExtent l="0" t="0" r="9525" b="0"/>
            <wp:docPr id="1211779317" name="Picture 1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 descr="image"/>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3171825" cy="2228850"/>
                    </a:xfrm>
                    <a:prstGeom prst="rect">
                      <a:avLst/>
                    </a:prstGeom>
                    <a:noFill/>
                    <a:ln>
                      <a:noFill/>
                    </a:ln>
                  </pic:spPr>
                </pic:pic>
              </a:graphicData>
            </a:graphic>
          </wp:inline>
        </w:drawing>
      </w:r>
    </w:p>
    <w:p w14:paraId="491FA0BF" w14:textId="77777777" w:rsidR="00A54F20" w:rsidRPr="00A54F20" w:rsidRDefault="00A54F20" w:rsidP="00A54F20">
      <w:r w:rsidRPr="00A54F20">
        <w:rPr>
          <w:b/>
          <w:bCs/>
        </w:rPr>
        <w:t>Figure 12.9</w:t>
      </w:r>
      <w:r w:rsidRPr="00A54F20">
        <w:t> A property of </w:t>
      </w:r>
      <w:r w:rsidRPr="00A54F20">
        <w:rPr>
          <w:i/>
          <w:iCs/>
        </w:rPr>
        <w:t>LOF</w:t>
      </w:r>
      <w:r w:rsidRPr="00A54F20">
        <w:t>(</w:t>
      </w:r>
      <w:r w:rsidRPr="00A54F20">
        <w:rPr>
          <w:b/>
          <w:bCs/>
        </w:rPr>
        <w:t>o</w:t>
      </w:r>
      <w:r w:rsidRPr="00A54F20">
        <w:t>).</w:t>
      </w:r>
    </w:p>
    <w:p w14:paraId="5D66940E" w14:textId="77777777" w:rsidR="00A54F20" w:rsidRPr="00A54F20" w:rsidRDefault="00A54F20" w:rsidP="00A54F20">
      <w:r w:rsidRPr="00A54F20">
        <w:t>We also consider the neighbors of </w:t>
      </w:r>
      <w:r w:rsidRPr="00A54F20">
        <w:rPr>
          <w:b/>
          <w:bCs/>
          <w:i/>
          <w:iCs/>
        </w:rPr>
        <w:t>o</w:t>
      </w:r>
      <w:r w:rsidRPr="00A54F20">
        <w:t>’s </w:t>
      </w:r>
      <w:r w:rsidRPr="00A54F20">
        <w:rPr>
          <w:i/>
          <w:iCs/>
        </w:rPr>
        <w:t>k</w:t>
      </w:r>
      <w:r w:rsidRPr="00A54F20">
        <w:t>-nearest neighbors. Let</w:t>
      </w:r>
    </w:p>
    <w:p w14:paraId="434AC0AA" w14:textId="1D231865" w:rsidR="00A54F20" w:rsidRPr="00A54F20" w:rsidRDefault="00A54F20" w:rsidP="00A54F20">
      <w:r w:rsidRPr="00A54F20">
        <w:drawing>
          <wp:inline distT="0" distB="0" distL="0" distR="0" wp14:anchorId="01E8375A" wp14:editId="0CE3E05D">
            <wp:extent cx="3781425" cy="152400"/>
            <wp:effectExtent l="0" t="0" r="0" b="0"/>
            <wp:docPr id="606012070" name="Picture 1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8" descr="image"/>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3781425" cy="152400"/>
                    </a:xfrm>
                    <a:prstGeom prst="rect">
                      <a:avLst/>
                    </a:prstGeom>
                    <a:noFill/>
                    <a:ln>
                      <a:noFill/>
                    </a:ln>
                  </pic:spPr>
                </pic:pic>
              </a:graphicData>
            </a:graphic>
          </wp:inline>
        </w:drawing>
      </w:r>
      <w:r w:rsidRPr="00A54F20">
        <w:rPr>
          <w:b/>
          <w:bCs/>
        </w:rPr>
        <w:t>(12.17)</w:t>
      </w:r>
    </w:p>
    <w:p w14:paraId="25CE22F6" w14:textId="77777777" w:rsidR="00A54F20" w:rsidRPr="00A54F20" w:rsidRDefault="00A54F20" w:rsidP="00A54F20">
      <w:r w:rsidRPr="00A54F20">
        <w:t>and</w:t>
      </w:r>
    </w:p>
    <w:p w14:paraId="701FEBBD" w14:textId="714E6E4F" w:rsidR="00A54F20" w:rsidRPr="00A54F20" w:rsidRDefault="00A54F20" w:rsidP="00A54F20">
      <w:r w:rsidRPr="00A54F20">
        <w:drawing>
          <wp:inline distT="0" distB="0" distL="0" distR="0" wp14:anchorId="44A03A28" wp14:editId="772C15D4">
            <wp:extent cx="3819525" cy="152400"/>
            <wp:effectExtent l="0" t="0" r="0" b="0"/>
            <wp:docPr id="231926694" name="Picture 1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 descr="image"/>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3819525" cy="152400"/>
                    </a:xfrm>
                    <a:prstGeom prst="rect">
                      <a:avLst/>
                    </a:prstGeom>
                    <a:noFill/>
                    <a:ln>
                      <a:noFill/>
                    </a:ln>
                  </pic:spPr>
                </pic:pic>
              </a:graphicData>
            </a:graphic>
          </wp:inline>
        </w:drawing>
      </w:r>
      <w:r w:rsidRPr="00A54F20">
        <w:rPr>
          <w:b/>
          <w:bCs/>
        </w:rPr>
        <w:t>(12.18)</w:t>
      </w:r>
    </w:p>
    <w:p w14:paraId="13A3B097" w14:textId="77777777" w:rsidR="00A54F20" w:rsidRPr="00A54F20" w:rsidRDefault="00A54F20" w:rsidP="00A54F20">
      <w:r w:rsidRPr="00A54F20">
        <w:lastRenderedPageBreak/>
        <w:t>Then, it can be shown that </w:t>
      </w:r>
      <w:r w:rsidRPr="00A54F20">
        <w:rPr>
          <w:i/>
          <w:iCs/>
        </w:rPr>
        <w:t>LOF</w:t>
      </w:r>
      <w:r w:rsidRPr="00A54F20">
        <w:t> (</w:t>
      </w:r>
      <w:r w:rsidRPr="00A54F20">
        <w:rPr>
          <w:b/>
          <w:bCs/>
        </w:rPr>
        <w:t>o</w:t>
      </w:r>
      <w:r w:rsidRPr="00A54F20">
        <w:t>) is bounded as</w:t>
      </w:r>
    </w:p>
    <w:p w14:paraId="09BA5F4F" w14:textId="0BC94579" w:rsidR="00A54F20" w:rsidRPr="00A54F20" w:rsidRDefault="00A54F20" w:rsidP="00A54F20">
      <w:r w:rsidRPr="00A54F20">
        <w:drawing>
          <wp:inline distT="0" distB="0" distL="0" distR="0" wp14:anchorId="51E3EECB" wp14:editId="651FB0AA">
            <wp:extent cx="2333625" cy="333375"/>
            <wp:effectExtent l="0" t="0" r="9525" b="9525"/>
            <wp:docPr id="976654493" name="Picture 1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0" descr="image"/>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333625" cy="333375"/>
                    </a:xfrm>
                    <a:prstGeom prst="rect">
                      <a:avLst/>
                    </a:prstGeom>
                    <a:noFill/>
                    <a:ln>
                      <a:noFill/>
                    </a:ln>
                  </pic:spPr>
                </pic:pic>
              </a:graphicData>
            </a:graphic>
          </wp:inline>
        </w:drawing>
      </w:r>
      <w:r w:rsidRPr="00A54F20">
        <w:rPr>
          <w:b/>
          <w:bCs/>
        </w:rPr>
        <w:t>(12.19)</w:t>
      </w:r>
    </w:p>
    <w:p w14:paraId="4DE713FE" w14:textId="77777777" w:rsidR="00A54F20" w:rsidRPr="00A54F20" w:rsidRDefault="00A54F20" w:rsidP="00A54F20">
      <w:r w:rsidRPr="00A54F20">
        <w:t>This result clearly shows that LOF captures the relative density of an object.</w:t>
      </w:r>
    </w:p>
    <w:p w14:paraId="44CCF396" w14:textId="77777777" w:rsidR="00A54F20" w:rsidRPr="00A54F20" w:rsidRDefault="00A54F20" w:rsidP="00A54F20">
      <w:pPr>
        <w:rPr>
          <w:b/>
          <w:bCs/>
        </w:rPr>
      </w:pPr>
      <w:r w:rsidRPr="00A54F20">
        <w:rPr>
          <w:b/>
          <w:bCs/>
        </w:rPr>
        <w:t>12.5 Clustering-Based Approaches</w:t>
      </w:r>
    </w:p>
    <w:p w14:paraId="05A9A081" w14:textId="77777777" w:rsidR="00A54F20" w:rsidRPr="00A54F20" w:rsidRDefault="00A54F20" w:rsidP="00A54F20">
      <w:r w:rsidRPr="00A54F20">
        <w:t xml:space="preserve">The notion of outliers is highly related to that of clusters. Clustering-based approaches detect outliers by examining the relationship between objects and clusters. Intuitively, an outlier is an object that belongs to a small and remote </w:t>
      </w:r>
      <w:proofErr w:type="gramStart"/>
      <w:r w:rsidRPr="00A54F20">
        <w:t>cluster, or</w:t>
      </w:r>
      <w:proofErr w:type="gramEnd"/>
      <w:r w:rsidRPr="00A54F20">
        <w:t xml:space="preserve"> does not belong to any cluster.</w:t>
      </w:r>
    </w:p>
    <w:p w14:paraId="577F34A0" w14:textId="77777777" w:rsidR="00A54F20" w:rsidRPr="00A54F20" w:rsidRDefault="00A54F20" w:rsidP="00A54F20">
      <w:r w:rsidRPr="00A54F20">
        <w:t>This leads to three general approaches to clustering-based outlier detection. Consider an object.</w:t>
      </w:r>
    </w:p>
    <w:p w14:paraId="4612CE11" w14:textId="77777777" w:rsidR="00A54F20" w:rsidRPr="00A54F20" w:rsidRDefault="00A54F20" w:rsidP="00A54F20">
      <w:r w:rsidRPr="00A54F20">
        <w:rPr>
          <w:rFonts w:ascii="Arial" w:hAnsi="Arial" w:cs="Arial"/>
        </w:rPr>
        <w:t>■</w:t>
      </w:r>
      <w:r w:rsidRPr="00A54F20">
        <w:rPr>
          <w:rFonts w:ascii="Aptos" w:hAnsi="Aptos" w:cs="Aptos"/>
        </w:rPr>
        <w:t> </w:t>
      </w:r>
      <w:r w:rsidRPr="00A54F20">
        <w:t>Does the object belong to any cluster? If not, then it is identified as an outlier.</w:t>
      </w:r>
    </w:p>
    <w:p w14:paraId="5A784A40" w14:textId="77777777" w:rsidR="00A54F20" w:rsidRPr="00A54F20" w:rsidRDefault="00A54F20" w:rsidP="00A54F20">
      <w:r w:rsidRPr="00A54F20">
        <w:rPr>
          <w:rFonts w:ascii="Arial" w:hAnsi="Arial" w:cs="Arial"/>
        </w:rPr>
        <w:t>■</w:t>
      </w:r>
      <w:r w:rsidRPr="00A54F20">
        <w:rPr>
          <w:rFonts w:ascii="Aptos" w:hAnsi="Aptos" w:cs="Aptos"/>
        </w:rPr>
        <w:t> </w:t>
      </w:r>
      <w:r w:rsidRPr="00A54F20">
        <w:t>Is there a large distance between the object and the cluster to which it is closest? If yes, it is an outlier.</w:t>
      </w:r>
    </w:p>
    <w:p w14:paraId="53C55E8D" w14:textId="77777777" w:rsidR="00A54F20" w:rsidRPr="00A54F20" w:rsidRDefault="00A54F20" w:rsidP="00A54F20">
      <w:r w:rsidRPr="00A54F20">
        <w:rPr>
          <w:rFonts w:ascii="Arial" w:hAnsi="Arial" w:cs="Arial"/>
        </w:rPr>
        <w:t>■</w:t>
      </w:r>
      <w:r w:rsidRPr="00A54F20">
        <w:rPr>
          <w:rFonts w:ascii="Aptos" w:hAnsi="Aptos" w:cs="Aptos"/>
        </w:rPr>
        <w:t> </w:t>
      </w:r>
      <w:r w:rsidRPr="00A54F20">
        <w:t>Is the object part of a small or sparse cluster? If yes, then all the objects in that cluster are outliers.</w:t>
      </w:r>
    </w:p>
    <w:p w14:paraId="55C9373D" w14:textId="77777777" w:rsidR="00A54F20" w:rsidRPr="00A54F20" w:rsidRDefault="00A54F20" w:rsidP="00A54F20">
      <w:r w:rsidRPr="00A54F20">
        <w:t>Let’s look at examples of each of these approaches.</w:t>
      </w:r>
    </w:p>
    <w:p w14:paraId="23590E35" w14:textId="77777777" w:rsidR="00A54F20" w:rsidRPr="00A54F20" w:rsidRDefault="00A54F20" w:rsidP="00A54F20">
      <w:r w:rsidRPr="00A54F20">
        <w:t>Example 12.15</w:t>
      </w:r>
    </w:p>
    <w:p w14:paraId="2A82C213" w14:textId="77777777" w:rsidR="00A54F20" w:rsidRPr="00A54F20" w:rsidRDefault="00A54F20" w:rsidP="00A54F20">
      <w:r w:rsidRPr="00A54F20">
        <w:t>Detecting outliers as objects that do not belong to any cluster</w:t>
      </w:r>
    </w:p>
    <w:p w14:paraId="755C1CEE" w14:textId="77777777" w:rsidR="00A54F20" w:rsidRPr="00A54F20" w:rsidRDefault="00A54F20" w:rsidP="00A54F20">
      <w:r w:rsidRPr="00A54F20">
        <w:t>Gregarious animals (e.g., goats and deer) live and move in flocks. Using outlier detection, we can identify outliers as animals that are not part of a flock. Such animals may be either lost or wounded.</w:t>
      </w:r>
    </w:p>
    <w:p w14:paraId="69CEC1FB" w14:textId="77777777" w:rsidR="00A54F20" w:rsidRPr="00A54F20" w:rsidRDefault="00A54F20" w:rsidP="00A54F20">
      <w:r w:rsidRPr="00A54F20">
        <w:t>In </w:t>
      </w:r>
      <w:hyperlink r:id="rId682" w:anchor="F0055_CHP012" w:history="1">
        <w:r w:rsidRPr="00A54F20">
          <w:rPr>
            <w:rStyle w:val="Hyperlink"/>
            <w:b/>
            <w:bCs/>
          </w:rPr>
          <w:t>Figure 12.10</w:t>
        </w:r>
      </w:hyperlink>
      <w:r w:rsidRPr="00A54F20">
        <w:t>, each point represents an animal living in a group. Using a density-based clustering method, such as DBSCAN, we note that the black points belong to clusters. The white point, </w:t>
      </w:r>
      <w:r w:rsidRPr="00A54F20">
        <w:rPr>
          <w:i/>
          <w:iCs/>
        </w:rPr>
        <w:t>a</w:t>
      </w:r>
      <w:r w:rsidRPr="00A54F20">
        <w:t>, does not belong to any cluster, and thus is declared an outlier.</w:t>
      </w:r>
    </w:p>
    <w:p w14:paraId="3BF4AD33" w14:textId="2445289E" w:rsidR="00A54F20" w:rsidRPr="00A54F20" w:rsidRDefault="00A54F20" w:rsidP="00A54F20">
      <w:r w:rsidRPr="00A54F20">
        <w:drawing>
          <wp:inline distT="0" distB="0" distL="0" distR="0" wp14:anchorId="733B4EB2" wp14:editId="419C4D10">
            <wp:extent cx="1219200" cy="723900"/>
            <wp:effectExtent l="0" t="0" r="0" b="0"/>
            <wp:docPr id="1962846366" name="Picture 12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7" descr="image"/>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1219200" cy="723900"/>
                    </a:xfrm>
                    <a:prstGeom prst="rect">
                      <a:avLst/>
                    </a:prstGeom>
                    <a:noFill/>
                    <a:ln>
                      <a:noFill/>
                    </a:ln>
                  </pic:spPr>
                </pic:pic>
              </a:graphicData>
            </a:graphic>
          </wp:inline>
        </w:drawing>
      </w:r>
    </w:p>
    <w:p w14:paraId="34A55066" w14:textId="77777777" w:rsidR="00A54F20" w:rsidRPr="00A54F20" w:rsidRDefault="00A54F20" w:rsidP="00A54F20">
      <w:r w:rsidRPr="00A54F20">
        <w:rPr>
          <w:b/>
          <w:bCs/>
        </w:rPr>
        <w:t>Figure 12.10</w:t>
      </w:r>
      <w:r w:rsidRPr="00A54F20">
        <w:t> Object </w:t>
      </w:r>
      <w:r w:rsidRPr="00A54F20">
        <w:rPr>
          <w:b/>
          <w:bCs/>
          <w:i/>
          <w:iCs/>
        </w:rPr>
        <w:t>a</w:t>
      </w:r>
      <w:r w:rsidRPr="00A54F20">
        <w:t> is an outlier because it does not belong to any cluster.</w:t>
      </w:r>
    </w:p>
    <w:p w14:paraId="450A2ED9" w14:textId="77777777" w:rsidR="00A54F20" w:rsidRPr="00A54F20" w:rsidRDefault="00A54F20" w:rsidP="00A54F20">
      <w:r w:rsidRPr="00A54F20">
        <w:lastRenderedPageBreak/>
        <w:t>The second approach to clustering-based outlier detection considers the distance between an object and the cluster to which it is closest. If the distance is large, then the object is likely an outlier with respect to the cluster. Thus, this approach detects individual outliers with respect to clusters.</w:t>
      </w:r>
    </w:p>
    <w:p w14:paraId="32B413D9" w14:textId="77777777" w:rsidR="00A54F20" w:rsidRPr="00A54F20" w:rsidRDefault="00A54F20" w:rsidP="00A54F20">
      <w:r w:rsidRPr="00A54F20">
        <w:t>Example 12.16</w:t>
      </w:r>
    </w:p>
    <w:p w14:paraId="416A3D94" w14:textId="77777777" w:rsidR="00A54F20" w:rsidRPr="00A54F20" w:rsidRDefault="00A54F20" w:rsidP="00A54F20">
      <w:r w:rsidRPr="00A54F20">
        <w:t>Clustering-based outlier detection using distance to the closest cluster</w:t>
      </w:r>
    </w:p>
    <w:p w14:paraId="23C93720" w14:textId="77777777" w:rsidR="00A54F20" w:rsidRPr="00A54F20" w:rsidRDefault="00A54F20" w:rsidP="00A54F20">
      <w:r w:rsidRPr="00A54F20">
        <w:t>Using the </w:t>
      </w:r>
      <w:r w:rsidRPr="00A54F20">
        <w:rPr>
          <w:i/>
          <w:iCs/>
        </w:rPr>
        <w:t>k</w:t>
      </w:r>
      <w:r w:rsidRPr="00A54F20">
        <w:t>-means clustering method, we can partition the data points shown in </w:t>
      </w:r>
      <w:hyperlink r:id="rId684" w:anchor="F0060_CHP012" w:history="1">
        <w:r w:rsidRPr="00A54F20">
          <w:rPr>
            <w:rStyle w:val="Hyperlink"/>
            <w:b/>
            <w:bCs/>
          </w:rPr>
          <w:t>Figure 12.11</w:t>
        </w:r>
      </w:hyperlink>
      <w:r w:rsidRPr="00A54F20">
        <w:t> into three clusters, as shown using different symbols. The center of each cluster is marked with a +.</w:t>
      </w:r>
    </w:p>
    <w:p w14:paraId="795490BA" w14:textId="783DEE4E" w:rsidR="00A54F20" w:rsidRPr="00A54F20" w:rsidRDefault="00A54F20" w:rsidP="00A54F20">
      <w:r w:rsidRPr="00A54F20">
        <w:drawing>
          <wp:inline distT="0" distB="0" distL="0" distR="0" wp14:anchorId="4546F7A1" wp14:editId="79FCF488">
            <wp:extent cx="1228725" cy="1266825"/>
            <wp:effectExtent l="0" t="0" r="9525" b="9525"/>
            <wp:docPr id="1236702572" name="Picture 12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8" descr="image"/>
                    <pic:cNvPicPr>
                      <a:picLocks noChangeAspect="1" noChangeArrowheads="1"/>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1228725" cy="1266825"/>
                    </a:xfrm>
                    <a:prstGeom prst="rect">
                      <a:avLst/>
                    </a:prstGeom>
                    <a:noFill/>
                    <a:ln>
                      <a:noFill/>
                    </a:ln>
                  </pic:spPr>
                </pic:pic>
              </a:graphicData>
            </a:graphic>
          </wp:inline>
        </w:drawing>
      </w:r>
    </w:p>
    <w:p w14:paraId="3C412210" w14:textId="77777777" w:rsidR="00A54F20" w:rsidRPr="00A54F20" w:rsidRDefault="00A54F20" w:rsidP="00A54F20">
      <w:r w:rsidRPr="00A54F20">
        <w:rPr>
          <w:b/>
          <w:bCs/>
        </w:rPr>
        <w:t>Figure 12.11</w:t>
      </w:r>
      <w:r w:rsidRPr="00A54F20">
        <w:t> Outliers (</w:t>
      </w:r>
      <w:r w:rsidRPr="00A54F20">
        <w:rPr>
          <w:b/>
          <w:bCs/>
          <w:i/>
          <w:iCs/>
        </w:rPr>
        <w:t>a</w:t>
      </w:r>
      <w:r w:rsidRPr="00A54F20">
        <w:t>, </w:t>
      </w:r>
      <w:r w:rsidRPr="00A54F20">
        <w:rPr>
          <w:b/>
          <w:bCs/>
          <w:i/>
          <w:iCs/>
        </w:rPr>
        <w:t>b</w:t>
      </w:r>
      <w:r w:rsidRPr="00A54F20">
        <w:t>, </w:t>
      </w:r>
      <w:r w:rsidRPr="00A54F20">
        <w:rPr>
          <w:b/>
          <w:bCs/>
          <w:i/>
          <w:iCs/>
        </w:rPr>
        <w:t>c</w:t>
      </w:r>
      <w:r w:rsidRPr="00A54F20">
        <w:t>) are far from the clusters to which they are closest (with respect to the cluster centers).</w:t>
      </w:r>
    </w:p>
    <w:p w14:paraId="29C48845" w14:textId="6602A2FA" w:rsidR="00A54F20" w:rsidRPr="00A54F20" w:rsidRDefault="00A54F20" w:rsidP="00A54F20">
      <w:r w:rsidRPr="00A54F20">
        <w:t>For each object, </w:t>
      </w:r>
      <w:r w:rsidRPr="00A54F20">
        <w:rPr>
          <w:b/>
          <w:bCs/>
          <w:i/>
          <w:iCs/>
        </w:rPr>
        <w:t>o</w:t>
      </w:r>
      <w:r w:rsidRPr="00A54F20">
        <w:t>, we can assign an outlier score to the object according to the distance between the object and the center that is closest to the object. Suppose the closest center to </w:t>
      </w:r>
      <w:r w:rsidRPr="00A54F20">
        <w:rPr>
          <w:b/>
          <w:bCs/>
          <w:i/>
          <w:iCs/>
        </w:rPr>
        <w:t>o</w:t>
      </w:r>
      <w:r w:rsidRPr="00A54F20">
        <w:t> is </w:t>
      </w:r>
      <w:r w:rsidRPr="00A54F20">
        <w:rPr>
          <w:b/>
          <w:bCs/>
          <w:i/>
          <w:iCs/>
        </w:rPr>
        <w:t>c</w:t>
      </w:r>
      <w:r w:rsidRPr="00A54F20">
        <w:rPr>
          <w:b/>
          <w:bCs/>
          <w:i/>
          <w:iCs/>
          <w:vertAlign w:val="subscript"/>
        </w:rPr>
        <w:t>o</w:t>
      </w:r>
      <w:r w:rsidRPr="00A54F20">
        <w:t>; then the distance between </w:t>
      </w:r>
      <w:r w:rsidRPr="00A54F20">
        <w:rPr>
          <w:b/>
          <w:bCs/>
          <w:i/>
          <w:iCs/>
        </w:rPr>
        <w:t>o</w:t>
      </w:r>
      <w:r w:rsidRPr="00A54F20">
        <w:t> and </w:t>
      </w:r>
      <w:r w:rsidRPr="00A54F20">
        <w:rPr>
          <w:b/>
          <w:bCs/>
          <w:i/>
          <w:iCs/>
        </w:rPr>
        <w:t>c</w:t>
      </w:r>
      <w:r w:rsidRPr="00A54F20">
        <w:rPr>
          <w:b/>
          <w:bCs/>
          <w:i/>
          <w:iCs/>
          <w:vertAlign w:val="subscript"/>
        </w:rPr>
        <w:t>o</w:t>
      </w:r>
      <w:r w:rsidRPr="00A54F20">
        <w:t> is </w:t>
      </w:r>
      <w:r w:rsidRPr="00A54F20">
        <w:drawing>
          <wp:inline distT="0" distB="0" distL="0" distR="0" wp14:anchorId="4E96A3CB" wp14:editId="41975773">
            <wp:extent cx="228600" cy="114300"/>
            <wp:effectExtent l="0" t="0" r="0" b="0"/>
            <wp:docPr id="982474558" name="Picture 12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9" descr="image"/>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228600" cy="114300"/>
                    </a:xfrm>
                    <a:prstGeom prst="rect">
                      <a:avLst/>
                    </a:prstGeom>
                    <a:noFill/>
                    <a:ln>
                      <a:noFill/>
                    </a:ln>
                  </pic:spPr>
                </pic:pic>
              </a:graphicData>
            </a:graphic>
          </wp:inline>
        </w:drawing>
      </w:r>
      <w:r w:rsidRPr="00A54F20">
        <w:t>(</w:t>
      </w:r>
      <w:r w:rsidRPr="00A54F20">
        <w:rPr>
          <w:b/>
          <w:bCs/>
          <w:i/>
          <w:iCs/>
        </w:rPr>
        <w:t>o</w:t>
      </w:r>
      <w:r w:rsidRPr="00A54F20">
        <w:t>, </w:t>
      </w:r>
      <w:r w:rsidRPr="00A54F20">
        <w:rPr>
          <w:b/>
          <w:bCs/>
          <w:i/>
          <w:iCs/>
        </w:rPr>
        <w:t>c</w:t>
      </w:r>
      <w:r w:rsidRPr="00A54F20">
        <w:rPr>
          <w:b/>
          <w:bCs/>
          <w:i/>
          <w:iCs/>
          <w:vertAlign w:val="subscript"/>
        </w:rPr>
        <w:t>o</w:t>
      </w:r>
      <w:r w:rsidRPr="00A54F20">
        <w:t>), and the average distance between </w:t>
      </w:r>
      <w:r w:rsidRPr="00A54F20">
        <w:rPr>
          <w:b/>
          <w:bCs/>
          <w:i/>
          <w:iCs/>
        </w:rPr>
        <w:t>c</w:t>
      </w:r>
      <w:r w:rsidRPr="00A54F20">
        <w:rPr>
          <w:b/>
          <w:bCs/>
          <w:i/>
          <w:iCs/>
          <w:vertAlign w:val="subscript"/>
        </w:rPr>
        <w:t>o</w:t>
      </w:r>
      <w:r w:rsidRPr="00A54F20">
        <w:t> and the objects assigned to </w:t>
      </w:r>
      <w:r w:rsidRPr="00A54F20">
        <w:rPr>
          <w:b/>
          <w:bCs/>
          <w:i/>
          <w:iCs/>
        </w:rPr>
        <w:t>o</w:t>
      </w:r>
      <w:r w:rsidRPr="00A54F20">
        <w:t> is </w:t>
      </w:r>
      <w:r w:rsidRPr="00A54F20">
        <w:drawing>
          <wp:inline distT="0" distB="0" distL="0" distR="0" wp14:anchorId="04168774" wp14:editId="4C033D7E">
            <wp:extent cx="180975" cy="152400"/>
            <wp:effectExtent l="0" t="0" r="9525" b="0"/>
            <wp:docPr id="1201697535" name="Picture 12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0" descr="image"/>
                    <pic:cNvPicPr>
                      <a:picLocks noChangeAspect="1" noChangeArrowheads="1"/>
                    </pic:cNvPicPr>
                  </pic:nvPicPr>
                  <pic:blipFill>
                    <a:blip r:embed="rId686">
                      <a:extLst>
                        <a:ext uri="{28A0092B-C50C-407E-A947-70E740481C1C}">
                          <a14:useLocalDpi xmlns:a14="http://schemas.microsoft.com/office/drawing/2010/main" val="0"/>
                        </a:ext>
                      </a:extLst>
                    </a:blip>
                    <a:srcRect/>
                    <a:stretch>
                      <a:fillRect/>
                    </a:stretch>
                  </pic:blipFill>
                  <pic:spPr bwMode="auto">
                    <a:xfrm>
                      <a:off x="0" y="0"/>
                      <a:ext cx="180975" cy="152400"/>
                    </a:xfrm>
                    <a:prstGeom prst="rect">
                      <a:avLst/>
                    </a:prstGeom>
                    <a:noFill/>
                    <a:ln>
                      <a:noFill/>
                    </a:ln>
                  </pic:spPr>
                </pic:pic>
              </a:graphicData>
            </a:graphic>
          </wp:inline>
        </w:drawing>
      </w:r>
      <w:r w:rsidRPr="00A54F20">
        <w:t>. The ratio </w:t>
      </w:r>
      <w:r w:rsidRPr="00A54F20">
        <w:drawing>
          <wp:inline distT="0" distB="0" distL="0" distR="0" wp14:anchorId="6F572569" wp14:editId="14DC4A76">
            <wp:extent cx="457200" cy="257175"/>
            <wp:effectExtent l="0" t="0" r="0" b="9525"/>
            <wp:docPr id="173049119" name="Picture 12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1" descr="image"/>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457200" cy="257175"/>
                    </a:xfrm>
                    <a:prstGeom prst="rect">
                      <a:avLst/>
                    </a:prstGeom>
                    <a:noFill/>
                    <a:ln>
                      <a:noFill/>
                    </a:ln>
                  </pic:spPr>
                </pic:pic>
              </a:graphicData>
            </a:graphic>
          </wp:inline>
        </w:drawing>
      </w:r>
      <w:r w:rsidRPr="00A54F20">
        <w:t> measures how </w:t>
      </w:r>
      <w:r w:rsidRPr="00A54F20">
        <w:drawing>
          <wp:inline distT="0" distB="0" distL="0" distR="0" wp14:anchorId="7D4316CA" wp14:editId="4F9AC8A8">
            <wp:extent cx="228600" cy="114300"/>
            <wp:effectExtent l="0" t="0" r="0" b="0"/>
            <wp:docPr id="895766606" name="Picture 12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2" descr="image"/>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228600" cy="114300"/>
                    </a:xfrm>
                    <a:prstGeom prst="rect">
                      <a:avLst/>
                    </a:prstGeom>
                    <a:noFill/>
                    <a:ln>
                      <a:noFill/>
                    </a:ln>
                  </pic:spPr>
                </pic:pic>
              </a:graphicData>
            </a:graphic>
          </wp:inline>
        </w:drawing>
      </w:r>
      <w:r w:rsidRPr="00A54F20">
        <w:t>(</w:t>
      </w:r>
      <w:r w:rsidRPr="00A54F20">
        <w:rPr>
          <w:b/>
          <w:bCs/>
          <w:i/>
          <w:iCs/>
        </w:rPr>
        <w:t>o</w:t>
      </w:r>
      <w:r w:rsidRPr="00A54F20">
        <w:t>, </w:t>
      </w:r>
      <w:r w:rsidRPr="00A54F20">
        <w:rPr>
          <w:b/>
          <w:bCs/>
          <w:i/>
          <w:iCs/>
        </w:rPr>
        <w:t>c</w:t>
      </w:r>
      <w:r w:rsidRPr="00A54F20">
        <w:rPr>
          <w:b/>
          <w:bCs/>
          <w:i/>
          <w:iCs/>
          <w:vertAlign w:val="subscript"/>
        </w:rPr>
        <w:t>o</w:t>
      </w:r>
      <w:r w:rsidRPr="00A54F20">
        <w:t xml:space="preserve">) stands out from the average. The larger the ratio, the farther </w:t>
      </w:r>
      <w:proofErr w:type="gramStart"/>
      <w:r w:rsidRPr="00A54F20">
        <w:t>away </w:t>
      </w:r>
      <w:r w:rsidRPr="00A54F20">
        <w:rPr>
          <w:b/>
          <w:bCs/>
          <w:i/>
          <w:iCs/>
        </w:rPr>
        <w:t>o</w:t>
      </w:r>
      <w:r w:rsidRPr="00A54F20">
        <w:t> is relative</w:t>
      </w:r>
      <w:proofErr w:type="gramEnd"/>
      <w:r w:rsidRPr="00A54F20">
        <w:t xml:space="preserve"> from the center, and the more likely </w:t>
      </w:r>
      <w:r w:rsidRPr="00A54F20">
        <w:rPr>
          <w:b/>
          <w:bCs/>
          <w:i/>
          <w:iCs/>
        </w:rPr>
        <w:t>o</w:t>
      </w:r>
      <w:r w:rsidRPr="00A54F20">
        <w:t> is an outlier. In </w:t>
      </w:r>
      <w:hyperlink r:id="rId688" w:anchor="F0060_CHP012" w:history="1">
        <w:r w:rsidRPr="00A54F20">
          <w:rPr>
            <w:rStyle w:val="Hyperlink"/>
            <w:b/>
            <w:bCs/>
          </w:rPr>
          <w:t>Figure 12.11</w:t>
        </w:r>
      </w:hyperlink>
      <w:r w:rsidRPr="00A54F20">
        <w:t>, points </w:t>
      </w:r>
      <w:r w:rsidRPr="00A54F20">
        <w:rPr>
          <w:i/>
          <w:iCs/>
        </w:rPr>
        <w:t>a</w:t>
      </w:r>
      <w:r w:rsidRPr="00A54F20">
        <w:t>, </w:t>
      </w:r>
      <w:r w:rsidRPr="00A54F20">
        <w:rPr>
          <w:i/>
          <w:iCs/>
        </w:rPr>
        <w:t>b</w:t>
      </w:r>
      <w:r w:rsidRPr="00A54F20">
        <w:t>, and </w:t>
      </w:r>
      <w:r w:rsidRPr="00A54F20">
        <w:rPr>
          <w:i/>
          <w:iCs/>
        </w:rPr>
        <w:t>c</w:t>
      </w:r>
      <w:r w:rsidRPr="00A54F20">
        <w:t> are relatively far away from their corresponding centers, and thus are suspected of being outliers.</w:t>
      </w:r>
    </w:p>
    <w:p w14:paraId="73AC8B57" w14:textId="77777777" w:rsidR="00A54F20" w:rsidRPr="00A54F20" w:rsidRDefault="00A54F20" w:rsidP="00A54F20">
      <w:r w:rsidRPr="00A54F20">
        <w:t>This approach can also be used for intrusion detection, as described in </w:t>
      </w:r>
      <w:hyperlink r:id="rId689" w:anchor="TB0090_CHP012" w:history="1">
        <w:r w:rsidRPr="00A54F20">
          <w:rPr>
            <w:rStyle w:val="Hyperlink"/>
            <w:b/>
            <w:bCs/>
          </w:rPr>
          <w:t>Example 12.17</w:t>
        </w:r>
      </w:hyperlink>
      <w:r w:rsidRPr="00A54F20">
        <w:t>.</w:t>
      </w:r>
    </w:p>
    <w:p w14:paraId="3D6A855D" w14:textId="77777777" w:rsidR="00A54F20" w:rsidRPr="00A54F20" w:rsidRDefault="00A54F20" w:rsidP="00A54F20">
      <w:r w:rsidRPr="00A54F20">
        <w:t>Example 12.17</w:t>
      </w:r>
    </w:p>
    <w:p w14:paraId="3A8B04E5" w14:textId="77777777" w:rsidR="00A54F20" w:rsidRPr="00A54F20" w:rsidRDefault="00A54F20" w:rsidP="00A54F20">
      <w:r w:rsidRPr="00A54F20">
        <w:t>Intrusion detection by clustering-based outlier detection</w:t>
      </w:r>
    </w:p>
    <w:p w14:paraId="0247A34E" w14:textId="77777777" w:rsidR="00A54F20" w:rsidRPr="00A54F20" w:rsidRDefault="00A54F20" w:rsidP="00A54F20">
      <w:r w:rsidRPr="00A54F20">
        <w:t>A bootstrap method was developed to detect intrusions in TCP connection data by considering the similarity between data points and the clusters in a training data set. The method consists of three steps.</w:t>
      </w:r>
    </w:p>
    <w:p w14:paraId="1150A036" w14:textId="77777777" w:rsidR="00A54F20" w:rsidRPr="00A54F20" w:rsidRDefault="00A54F20" w:rsidP="00A54F20">
      <w:r w:rsidRPr="00A54F20">
        <w:t xml:space="preserve">1. A training data set is used to find patterns of normal data. Specifically, the TCP connection data are segmented according to, say, dates. Frequent </w:t>
      </w:r>
      <w:proofErr w:type="spellStart"/>
      <w:r w:rsidRPr="00A54F20">
        <w:t>itemsets</w:t>
      </w:r>
      <w:proofErr w:type="spellEnd"/>
      <w:r w:rsidRPr="00A54F20">
        <w:t xml:space="preserve"> are found in </w:t>
      </w:r>
      <w:r w:rsidRPr="00A54F20">
        <w:lastRenderedPageBreak/>
        <w:t xml:space="preserve">each segment. The frequent </w:t>
      </w:r>
      <w:proofErr w:type="spellStart"/>
      <w:r w:rsidRPr="00A54F20">
        <w:t>itemsets</w:t>
      </w:r>
      <w:proofErr w:type="spellEnd"/>
      <w:r w:rsidRPr="00A54F20">
        <w:t xml:space="preserve"> that are in </w:t>
      </w:r>
      <w:proofErr w:type="gramStart"/>
      <w:r w:rsidRPr="00A54F20">
        <w:t>a majority of</w:t>
      </w:r>
      <w:proofErr w:type="gramEnd"/>
      <w:r w:rsidRPr="00A54F20">
        <w:t xml:space="preserve"> the segments are considered patterns of normal data and are referred to as “base connections.”</w:t>
      </w:r>
    </w:p>
    <w:p w14:paraId="5D1EE5EC" w14:textId="77777777" w:rsidR="00A54F20" w:rsidRPr="00A54F20" w:rsidRDefault="00A54F20" w:rsidP="00A54F20">
      <w:r w:rsidRPr="00A54F20">
        <w:t>2. Connections in the training data that contain base connections are treated as attack-free. Such connections are clustered into groups.</w:t>
      </w:r>
    </w:p>
    <w:p w14:paraId="05678952" w14:textId="77777777" w:rsidR="00A54F20" w:rsidRPr="00A54F20" w:rsidRDefault="00A54F20" w:rsidP="00A54F20">
      <w:r w:rsidRPr="00A54F20">
        <w:t>3. The data points in the original data set are compared with the clusters mined in step 2. Any point that is deemed an outlier with respect to the clusters is declared as a possible attack.</w:t>
      </w:r>
    </w:p>
    <w:p w14:paraId="700BC88E" w14:textId="77777777" w:rsidR="00A54F20" w:rsidRPr="00A54F20" w:rsidRDefault="00A54F20" w:rsidP="00A54F20">
      <w:r w:rsidRPr="00A54F20">
        <w:t>Note that each of the approaches we have seen so far detects only individual objects as outliers because they compare objects one at a time against clusters in the data set. However, in a large data set, some outliers may be similar and form a small cluster. In intrusion detection, for example, hackers who use similar tactics to attack a system may form a cluster. The approaches discussed so far may be deceived by such outliers.</w:t>
      </w:r>
    </w:p>
    <w:p w14:paraId="0F19F184" w14:textId="77777777" w:rsidR="00A54F20" w:rsidRPr="00A54F20" w:rsidRDefault="00A54F20" w:rsidP="00A54F20">
      <w:r w:rsidRPr="00A54F20">
        <w:t>To overcome this problem, a third approach to cluster-based outlier detection identifies small or sparse clusters and declares the objects in those clusters to be outliers as well. An example of this approach is the </w:t>
      </w:r>
      <w:proofErr w:type="spellStart"/>
      <w:r w:rsidRPr="00A54F20">
        <w:rPr>
          <w:i/>
          <w:iCs/>
        </w:rPr>
        <w:t>FindCBLOF</w:t>
      </w:r>
      <w:proofErr w:type="spellEnd"/>
      <w:r w:rsidRPr="00A54F20">
        <w:t> algorithm, which works as follows.</w:t>
      </w:r>
    </w:p>
    <w:p w14:paraId="7153073A" w14:textId="0ED76DFB" w:rsidR="00A54F20" w:rsidRPr="00A54F20" w:rsidRDefault="00A54F20" w:rsidP="00A54F20">
      <w:r w:rsidRPr="00A54F20">
        <w:t>1. Find clusters in a data set, and sort them according to decreasing size. The algorithm assumes that most of the data points are not outliers. It uses a parameter </w:t>
      </w:r>
      <w:r w:rsidRPr="00A54F20">
        <w:drawing>
          <wp:inline distT="0" distB="0" distL="0" distR="0" wp14:anchorId="11CE4815" wp14:editId="3A169178">
            <wp:extent cx="781050" cy="152400"/>
            <wp:effectExtent l="0" t="0" r="0" b="0"/>
            <wp:docPr id="1247171191" name="Picture 12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3" descr="image"/>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781050" cy="152400"/>
                    </a:xfrm>
                    <a:prstGeom prst="rect">
                      <a:avLst/>
                    </a:prstGeom>
                    <a:noFill/>
                    <a:ln>
                      <a:noFill/>
                    </a:ln>
                  </pic:spPr>
                </pic:pic>
              </a:graphicData>
            </a:graphic>
          </wp:inline>
        </w:drawing>
      </w:r>
      <w:r w:rsidRPr="00A54F20">
        <w:t> to distinguish large from small clusters. Any cluster that contains at least a percentage </w:t>
      </w:r>
      <w:r w:rsidRPr="00A54F20">
        <w:rPr>
          <w:i/>
          <w:iCs/>
        </w:rPr>
        <w:t>α</w:t>
      </w:r>
      <w:r w:rsidRPr="00A54F20">
        <w:t> (e.g., </w:t>
      </w:r>
      <w:r w:rsidRPr="00A54F20">
        <w:rPr>
          <w:i/>
          <w:iCs/>
        </w:rPr>
        <w:t>α</w:t>
      </w:r>
      <w:r w:rsidRPr="00A54F20">
        <w:t> = 90%) of the data set is considered a “large cluster.” The remaining clusters are referred to as “small clusters.”</w:t>
      </w:r>
    </w:p>
    <w:p w14:paraId="194937B4" w14:textId="77777777" w:rsidR="00A54F20" w:rsidRPr="00A54F20" w:rsidRDefault="00A54F20" w:rsidP="00A54F20">
      <w:r w:rsidRPr="00A54F20">
        <w:t>2. To each data point, assign a </w:t>
      </w:r>
      <w:r w:rsidRPr="00A54F20">
        <w:rPr>
          <w:i/>
          <w:iCs/>
        </w:rPr>
        <w:t>cluster-based local outlier factor</w:t>
      </w:r>
      <w:r w:rsidRPr="00A54F20">
        <w:t> (CBLOF). For a point belonging to a large cluster, its CBLOF is the product of the cluster’s size and the similarity between the point and the cluster. For a point belonging to a small cluster, its CBLOF is calculated as the product of the size of the small cluster and the similarity between the point and the closest large cluster.</w:t>
      </w:r>
    </w:p>
    <w:p w14:paraId="28EAC324" w14:textId="77777777" w:rsidR="00A54F20" w:rsidRPr="00A54F20" w:rsidRDefault="00A54F20" w:rsidP="00A54F20">
      <w:r w:rsidRPr="00A54F20">
        <w:t>CBLOF defines the similarity between a point and a cluster in a statistical way that represents the probability that the point belongs to the cluster. The larger the value, the more similar the point and the cluster are. The CBLOF score can detect outlier points that are far from any clusters. In addition, small clusters that are far from any large cluster are considered to consist of outliers. The points with the lowest CBLOF scores are suspected outliers.</w:t>
      </w:r>
    </w:p>
    <w:p w14:paraId="514D123F" w14:textId="77777777" w:rsidR="00A54F20" w:rsidRPr="00A54F20" w:rsidRDefault="00A54F20" w:rsidP="00A54F20">
      <w:r w:rsidRPr="00A54F20">
        <w:t>Example 12.18</w:t>
      </w:r>
    </w:p>
    <w:p w14:paraId="14C1D062" w14:textId="77777777" w:rsidR="00A54F20" w:rsidRPr="00A54F20" w:rsidRDefault="00A54F20" w:rsidP="00A54F20">
      <w:r w:rsidRPr="00A54F20">
        <w:t>Detecting outliers in small clusters</w:t>
      </w:r>
    </w:p>
    <w:p w14:paraId="6A63FCBE" w14:textId="77777777" w:rsidR="00A54F20" w:rsidRPr="00A54F20" w:rsidRDefault="00A54F20" w:rsidP="00A54F20">
      <w:r w:rsidRPr="00A54F20">
        <w:lastRenderedPageBreak/>
        <w:t>The data points in </w:t>
      </w:r>
      <w:hyperlink r:id="rId691" w:anchor="F0065_CHP012" w:history="1">
        <w:r w:rsidRPr="00A54F20">
          <w:rPr>
            <w:rStyle w:val="Hyperlink"/>
            <w:b/>
            <w:bCs/>
          </w:rPr>
          <w:t>Figure 12.12</w:t>
        </w:r>
      </w:hyperlink>
      <w:r w:rsidRPr="00A54F20">
        <w:t> form three clusters: large clusters, </w:t>
      </w:r>
      <w:r w:rsidRPr="00A54F20">
        <w:rPr>
          <w:i/>
          <w:iCs/>
        </w:rPr>
        <w:t>C</w:t>
      </w:r>
      <w:r w:rsidRPr="00A54F20">
        <w:rPr>
          <w:b/>
          <w:bCs/>
          <w:vertAlign w:val="subscript"/>
        </w:rPr>
        <w:t>1</w:t>
      </w:r>
      <w:r w:rsidRPr="00A54F20">
        <w:t> and </w:t>
      </w:r>
      <w:r w:rsidRPr="00A54F20">
        <w:rPr>
          <w:i/>
          <w:iCs/>
        </w:rPr>
        <w:t>C</w:t>
      </w:r>
      <w:r w:rsidRPr="00A54F20">
        <w:rPr>
          <w:b/>
          <w:bCs/>
          <w:vertAlign w:val="subscript"/>
        </w:rPr>
        <w:t>2</w:t>
      </w:r>
      <w:r w:rsidRPr="00A54F20">
        <w:t>, and a small cluster, </w:t>
      </w:r>
      <w:r w:rsidRPr="00A54F20">
        <w:rPr>
          <w:i/>
          <w:iCs/>
        </w:rPr>
        <w:t>C</w:t>
      </w:r>
      <w:r w:rsidRPr="00A54F20">
        <w:rPr>
          <w:b/>
          <w:bCs/>
          <w:vertAlign w:val="subscript"/>
        </w:rPr>
        <w:t>3</w:t>
      </w:r>
      <w:r w:rsidRPr="00A54F20">
        <w:t>. Object </w:t>
      </w:r>
      <w:r w:rsidRPr="00A54F20">
        <w:rPr>
          <w:b/>
          <w:bCs/>
          <w:i/>
          <w:iCs/>
        </w:rPr>
        <w:t>o</w:t>
      </w:r>
      <w:r w:rsidRPr="00A54F20">
        <w:t> does not belong to any cluster.</w:t>
      </w:r>
    </w:p>
    <w:p w14:paraId="18E3E742" w14:textId="288369DE" w:rsidR="00A54F20" w:rsidRPr="00A54F20" w:rsidRDefault="00A54F20" w:rsidP="00A54F20">
      <w:r w:rsidRPr="00A54F20">
        <w:drawing>
          <wp:inline distT="0" distB="0" distL="0" distR="0" wp14:anchorId="31B01B7B" wp14:editId="17DD86A7">
            <wp:extent cx="1647825" cy="1504950"/>
            <wp:effectExtent l="0" t="0" r="9525" b="0"/>
            <wp:docPr id="2015119759" name="Picture 12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4" descr="image"/>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1647825" cy="1504950"/>
                    </a:xfrm>
                    <a:prstGeom prst="rect">
                      <a:avLst/>
                    </a:prstGeom>
                    <a:noFill/>
                    <a:ln>
                      <a:noFill/>
                    </a:ln>
                  </pic:spPr>
                </pic:pic>
              </a:graphicData>
            </a:graphic>
          </wp:inline>
        </w:drawing>
      </w:r>
    </w:p>
    <w:p w14:paraId="7A2B8778" w14:textId="77777777" w:rsidR="00A54F20" w:rsidRPr="00A54F20" w:rsidRDefault="00A54F20" w:rsidP="00A54F20">
      <w:r w:rsidRPr="00A54F20">
        <w:rPr>
          <w:b/>
          <w:bCs/>
        </w:rPr>
        <w:t>Figure 12.12</w:t>
      </w:r>
      <w:r w:rsidRPr="00A54F20">
        <w:t> Outliers in small clusters.</w:t>
      </w:r>
    </w:p>
    <w:p w14:paraId="72F90525" w14:textId="7033BECA" w:rsidR="00A54F20" w:rsidRPr="00A54F20" w:rsidRDefault="00A54F20" w:rsidP="00A54F20">
      <w:r w:rsidRPr="00A54F20">
        <w:t>Using CBLOF, </w:t>
      </w:r>
      <w:proofErr w:type="spellStart"/>
      <w:r w:rsidRPr="00A54F20">
        <w:rPr>
          <w:i/>
          <w:iCs/>
        </w:rPr>
        <w:t>FindCBLOF</w:t>
      </w:r>
      <w:proofErr w:type="spellEnd"/>
      <w:r w:rsidRPr="00A54F20">
        <w:t xml:space="preserve"> can </w:t>
      </w:r>
      <w:proofErr w:type="gramStart"/>
      <w:r w:rsidRPr="00A54F20">
        <w:t>identify </w:t>
      </w:r>
      <w:r w:rsidRPr="00A54F20">
        <w:rPr>
          <w:b/>
          <w:bCs/>
          <w:i/>
          <w:iCs/>
        </w:rPr>
        <w:t>o</w:t>
      </w:r>
      <w:proofErr w:type="gramEnd"/>
      <w:r w:rsidRPr="00A54F20">
        <w:t> as well as the points in cluster </w:t>
      </w:r>
      <w:r w:rsidRPr="00A54F20">
        <w:rPr>
          <w:i/>
          <w:iCs/>
        </w:rPr>
        <w:t>C</w:t>
      </w:r>
      <w:r w:rsidRPr="00A54F20">
        <w:rPr>
          <w:b/>
          <w:bCs/>
          <w:vertAlign w:val="subscript"/>
        </w:rPr>
        <w:t>3</w:t>
      </w:r>
      <w:r w:rsidRPr="00A54F20">
        <w:t> as outliers. For </w:t>
      </w:r>
      <w:r w:rsidRPr="00A54F20">
        <w:rPr>
          <w:b/>
          <w:bCs/>
          <w:i/>
          <w:iCs/>
        </w:rPr>
        <w:t>o</w:t>
      </w:r>
      <w:r w:rsidRPr="00A54F20">
        <w:t>, the closest large cluster is </w:t>
      </w:r>
      <w:r w:rsidRPr="00A54F20">
        <w:rPr>
          <w:i/>
          <w:iCs/>
        </w:rPr>
        <w:t>C</w:t>
      </w:r>
      <w:r w:rsidRPr="00A54F20">
        <w:rPr>
          <w:b/>
          <w:bCs/>
          <w:vertAlign w:val="subscript"/>
        </w:rPr>
        <w:t>1</w:t>
      </w:r>
      <w:r w:rsidRPr="00A54F20">
        <w:t>. The CBLOF is simply the similarity between </w:t>
      </w:r>
      <w:r w:rsidRPr="00A54F20">
        <w:rPr>
          <w:b/>
          <w:bCs/>
          <w:i/>
          <w:iCs/>
        </w:rPr>
        <w:t>o</w:t>
      </w:r>
      <w:r w:rsidRPr="00A54F20">
        <w:t> and </w:t>
      </w:r>
      <w:r w:rsidRPr="00A54F20">
        <w:rPr>
          <w:i/>
          <w:iCs/>
        </w:rPr>
        <w:t>C</w:t>
      </w:r>
      <w:r w:rsidRPr="00A54F20">
        <w:rPr>
          <w:b/>
          <w:bCs/>
          <w:vertAlign w:val="subscript"/>
        </w:rPr>
        <w:t>1</w:t>
      </w:r>
      <w:r w:rsidRPr="00A54F20">
        <w:t>, which is small. For the points in </w:t>
      </w:r>
      <w:r w:rsidRPr="00A54F20">
        <w:rPr>
          <w:i/>
          <w:iCs/>
        </w:rPr>
        <w:t>C</w:t>
      </w:r>
      <w:r w:rsidRPr="00A54F20">
        <w:rPr>
          <w:b/>
          <w:bCs/>
          <w:vertAlign w:val="subscript"/>
        </w:rPr>
        <w:t>3</w:t>
      </w:r>
      <w:r w:rsidRPr="00A54F20">
        <w:t>, the closest large cluster is </w:t>
      </w:r>
      <w:r w:rsidRPr="00A54F20">
        <w:rPr>
          <w:i/>
          <w:iCs/>
        </w:rPr>
        <w:t>C</w:t>
      </w:r>
      <w:r w:rsidRPr="00A54F20">
        <w:rPr>
          <w:b/>
          <w:bCs/>
          <w:vertAlign w:val="subscript"/>
        </w:rPr>
        <w:t>2</w:t>
      </w:r>
      <w:r w:rsidRPr="00A54F20">
        <w:t>. Although there are three points in cluster </w:t>
      </w:r>
      <w:r w:rsidRPr="00A54F20">
        <w:rPr>
          <w:i/>
          <w:iCs/>
        </w:rPr>
        <w:t>C</w:t>
      </w:r>
      <w:r w:rsidRPr="00A54F20">
        <w:rPr>
          <w:b/>
          <w:bCs/>
          <w:vertAlign w:val="subscript"/>
        </w:rPr>
        <w:t>3</w:t>
      </w:r>
      <w:r w:rsidRPr="00A54F20">
        <w:t>, the similarity between those points and cluster </w:t>
      </w:r>
      <w:r w:rsidRPr="00A54F20">
        <w:rPr>
          <w:i/>
          <w:iCs/>
        </w:rPr>
        <w:t>C</w:t>
      </w:r>
      <w:r w:rsidRPr="00A54F20">
        <w:rPr>
          <w:b/>
          <w:bCs/>
          <w:vertAlign w:val="subscript"/>
        </w:rPr>
        <w:t>2</w:t>
      </w:r>
      <w:r w:rsidRPr="00A54F20">
        <w:t> is low, and </w:t>
      </w:r>
      <w:r w:rsidRPr="00A54F20">
        <w:drawing>
          <wp:inline distT="0" distB="0" distL="0" distR="0" wp14:anchorId="4C1B0CF5" wp14:editId="55F9EE31">
            <wp:extent cx="476250" cy="152400"/>
            <wp:effectExtent l="0" t="0" r="0" b="0"/>
            <wp:docPr id="1303590045" name="Picture 12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5" descr="image"/>
                    <pic:cNvPicPr>
                      <a:picLocks noChangeAspect="1" noChangeArrowheads="1"/>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476250" cy="152400"/>
                    </a:xfrm>
                    <a:prstGeom prst="rect">
                      <a:avLst/>
                    </a:prstGeom>
                    <a:noFill/>
                    <a:ln>
                      <a:noFill/>
                    </a:ln>
                  </pic:spPr>
                </pic:pic>
              </a:graphicData>
            </a:graphic>
          </wp:inline>
        </w:drawing>
      </w:r>
      <w:r w:rsidRPr="00A54F20">
        <w:t> is small; thus, the CBLOF scores of points in </w:t>
      </w:r>
      <w:r w:rsidRPr="00A54F20">
        <w:rPr>
          <w:i/>
          <w:iCs/>
        </w:rPr>
        <w:t>C</w:t>
      </w:r>
      <w:r w:rsidRPr="00A54F20">
        <w:rPr>
          <w:b/>
          <w:bCs/>
          <w:vertAlign w:val="subscript"/>
        </w:rPr>
        <w:t>3</w:t>
      </w:r>
      <w:r w:rsidRPr="00A54F20">
        <w:t> are small.</w:t>
      </w:r>
    </w:p>
    <w:p w14:paraId="564754B3" w14:textId="77777777" w:rsidR="00A54F20" w:rsidRPr="00A54F20" w:rsidRDefault="00A54F20" w:rsidP="00A54F20">
      <w:r w:rsidRPr="00A54F20">
        <w:t xml:space="preserve">Clustering-based approaches may incur high computational costs if they </w:t>
      </w:r>
      <w:proofErr w:type="gramStart"/>
      <w:r w:rsidRPr="00A54F20">
        <w:t>have to</w:t>
      </w:r>
      <w:proofErr w:type="gramEnd"/>
      <w:r w:rsidRPr="00A54F20">
        <w:t xml:space="preserve"> find clusters before detecting outliers. Several techniques have been developed for improved efficiency. For example, </w:t>
      </w:r>
      <w:r w:rsidRPr="00A54F20">
        <w:rPr>
          <w:b/>
          <w:bCs/>
        </w:rPr>
        <w:t>fixed-width clustering</w:t>
      </w:r>
      <w:r w:rsidRPr="00A54F20">
        <w:t> is a linear-time technique that is used in some outlier detection methods. The idea is simple yet efficient. A point is assigned to a cluster if the center of the cluster is within a predefined distance threshold from the point. If a point cannot be assigned to any existing cluster, a new cluster is created. The distance threshold may be learned from the training data under certain conditions.</w:t>
      </w:r>
    </w:p>
    <w:p w14:paraId="09894566" w14:textId="77777777" w:rsidR="00A54F20" w:rsidRPr="00A54F20" w:rsidRDefault="00A54F20" w:rsidP="00A54F20">
      <w:r w:rsidRPr="00A54F20">
        <w:t>Clustering-based outlier detection methods have the following advantages. First, they can detect outliers without requiring any labeled data, that is, in an unsupervised way. They work for many data types. Clusters can be regarded as summaries of the data. Once the clusters are obtained, clustering-based methods need only compare any object against the clusters to determine whether the object is an outlier. This process is typically fast because the number of clusters is usually small compared to the total number of objects.</w:t>
      </w:r>
    </w:p>
    <w:p w14:paraId="723822E2" w14:textId="77777777" w:rsidR="00A54F20" w:rsidRPr="00A54F20" w:rsidRDefault="00A54F20" w:rsidP="00A54F20">
      <w:r w:rsidRPr="00A54F20">
        <w:t>A weakness of clustering-based outlier detection is its effectiveness, which depends highly on the clustering method used. Such methods may not be optimized for outlier detection. Clustering methods are often costly for large data sets, which can serve as a bottleneck.</w:t>
      </w:r>
    </w:p>
    <w:p w14:paraId="186B1446" w14:textId="77777777" w:rsidR="00A54F20" w:rsidRPr="00A54F20" w:rsidRDefault="00A54F20" w:rsidP="00A54F20">
      <w:r w:rsidRPr="00A54F20">
        <w:t>12.6 Classification-Based Approaches</w:t>
      </w:r>
    </w:p>
    <w:p w14:paraId="5EF570C8" w14:textId="77777777" w:rsidR="00A54F20" w:rsidRPr="00A54F20" w:rsidRDefault="00A54F20" w:rsidP="00A54F20">
      <w:r w:rsidRPr="00A54F20">
        <w:lastRenderedPageBreak/>
        <w:t>Outlier detection can be treated as a classification problem if a training data set with class labels is available. The general idea of classification-based outlier detection methods is to train a classification model that can distinguish normal data from outliers.</w:t>
      </w:r>
    </w:p>
    <w:p w14:paraId="08F4A112" w14:textId="77777777" w:rsidR="00A54F20" w:rsidRPr="00A54F20" w:rsidRDefault="00A54F20" w:rsidP="00A54F20"/>
    <w:p w14:paraId="2BD3DF0C" w14:textId="77777777" w:rsidR="00A54F20" w:rsidRPr="00A54F20" w:rsidRDefault="00A54F20" w:rsidP="00A54F20">
      <w:r w:rsidRPr="00A54F20">
        <w:t xml:space="preserve">Consider a training set that contains samples labeled as “normal” and others labeled as “outlier.” A classifier can then be constructed based on the training set. Any classification method can be used (Chapters 8 and 9). This kind of brute-force approach, however, does not work well for outlier detection because the training set is typically heavily biased. That is, the number of normal samples likely far exceeds the number of outlier samples. This imbalance, where the number of outlier samples may be insufficient, can prevent us from building an accurate classifier. Consider intrusion detection in a system, for example. Because most system </w:t>
      </w:r>
      <w:proofErr w:type="gramStart"/>
      <w:r w:rsidRPr="00A54F20">
        <w:t>accesses are</w:t>
      </w:r>
      <w:proofErr w:type="gramEnd"/>
      <w:r w:rsidRPr="00A54F20">
        <w:t xml:space="preserve"> normal, it is easy to obtain a good representation of the normal events. However, it is infeasible to enumerate all potential intrusions, as new and unexpected attempts occur from time to time. Hence, we are left with an insufficient representation of the outlier (or intrusion) samples.</w:t>
      </w:r>
    </w:p>
    <w:p w14:paraId="7A2088FA" w14:textId="77777777" w:rsidR="00A54F20" w:rsidRPr="00A54F20" w:rsidRDefault="00A54F20" w:rsidP="00A54F20"/>
    <w:p w14:paraId="4D33D2CF" w14:textId="77777777" w:rsidR="00A54F20" w:rsidRPr="00A54F20" w:rsidRDefault="00A54F20" w:rsidP="00A54F20">
      <w:r w:rsidRPr="00A54F20">
        <w:t>To overcome this challenge, classification-based outlier detection methods often use a one-class model. That is, a classifier is built to describe only the normal class. Any samples that do not belong to the normal class are regarded as outliers.</w:t>
      </w:r>
    </w:p>
    <w:p w14:paraId="582B2FEE" w14:textId="77777777" w:rsidR="00A54F20" w:rsidRPr="00A54F20" w:rsidRDefault="00A54F20" w:rsidP="00A54F20"/>
    <w:p w14:paraId="0BDAAA69" w14:textId="77777777" w:rsidR="00A54F20" w:rsidRPr="00A54F20" w:rsidRDefault="00A54F20" w:rsidP="00A54F20">
      <w:r w:rsidRPr="00A54F20">
        <w:t>Example 12.19</w:t>
      </w:r>
    </w:p>
    <w:p w14:paraId="5EC835AA" w14:textId="77777777" w:rsidR="00A54F20" w:rsidRPr="00A54F20" w:rsidRDefault="00A54F20" w:rsidP="00A54F20">
      <w:r w:rsidRPr="00A54F20">
        <w:t>Outlier detection using a one-class model</w:t>
      </w:r>
    </w:p>
    <w:p w14:paraId="41BFAB73" w14:textId="77777777" w:rsidR="00A54F20" w:rsidRPr="00A54F20" w:rsidRDefault="00A54F20" w:rsidP="00A54F20"/>
    <w:p w14:paraId="71213BCF" w14:textId="77777777" w:rsidR="00A54F20" w:rsidRPr="00A54F20" w:rsidRDefault="00A54F20" w:rsidP="00A54F20">
      <w:r w:rsidRPr="00A54F20">
        <w:t>Consider the training set shown in Figure 12.13, where white points are samples labeled as “normal” and black points are samples labeled as “outlier.” To build a model for outlier detection, we can learn the decision boundary of the normal class using classification methods such as SVM (Chapter 9), as illustrated. Given a new object, if the object is within the decision boundary of the normal class, it is treated as a normal case. If the object is outside the decision boundary, it is declared an outlier.</w:t>
      </w:r>
    </w:p>
    <w:p w14:paraId="230056A8" w14:textId="77777777" w:rsidR="00A54F20" w:rsidRPr="00A54F20" w:rsidRDefault="00A54F20" w:rsidP="00A54F20"/>
    <w:p w14:paraId="5F093895" w14:textId="77777777" w:rsidR="00A54F20" w:rsidRPr="00A54F20" w:rsidRDefault="00A54F20" w:rsidP="00A54F20">
      <w:r w:rsidRPr="00A54F20">
        <w:t>image</w:t>
      </w:r>
    </w:p>
    <w:p w14:paraId="7FCC85E4" w14:textId="77777777" w:rsidR="00A54F20" w:rsidRPr="00A54F20" w:rsidRDefault="00A54F20" w:rsidP="00A54F20"/>
    <w:p w14:paraId="64396CE5" w14:textId="77777777" w:rsidR="00A54F20" w:rsidRPr="00A54F20" w:rsidRDefault="00A54F20" w:rsidP="00A54F20">
      <w:r w:rsidRPr="00A54F20">
        <w:lastRenderedPageBreak/>
        <w:t>Figure 12.13 Learning a model for the normal class.</w:t>
      </w:r>
    </w:p>
    <w:p w14:paraId="0A136AC8" w14:textId="77777777" w:rsidR="00A54F20" w:rsidRPr="00A54F20" w:rsidRDefault="00A54F20" w:rsidP="00A54F20"/>
    <w:p w14:paraId="25F4291D" w14:textId="77777777" w:rsidR="00A54F20" w:rsidRPr="00A54F20" w:rsidRDefault="00A54F20" w:rsidP="00A54F20">
      <w:r w:rsidRPr="00A54F20">
        <w:t xml:space="preserve">An advantage of using only the model of the normal class to detect outliers is that the model can detect new outliers that may not appear close to any outlier objects in the training set. This occurs </w:t>
      </w:r>
      <w:proofErr w:type="gramStart"/>
      <w:r w:rsidRPr="00A54F20">
        <w:t>as long as</w:t>
      </w:r>
      <w:proofErr w:type="gramEnd"/>
      <w:r w:rsidRPr="00A54F20">
        <w:t xml:space="preserve"> such new outliers fall outside the decision boundary of the normal class.</w:t>
      </w:r>
    </w:p>
    <w:p w14:paraId="22DA08B1" w14:textId="77777777" w:rsidR="00A54F20" w:rsidRPr="00A54F20" w:rsidRDefault="00A54F20" w:rsidP="00A54F20"/>
    <w:p w14:paraId="218C28E6" w14:textId="77777777" w:rsidR="00A54F20" w:rsidRPr="00A54F20" w:rsidRDefault="00A54F20" w:rsidP="00A54F20">
      <w:r w:rsidRPr="00A54F20">
        <w:t xml:space="preserve">The idea of using the decision boundary of the normal class can be extended to handle situations where the normal objects may belong to multiple classes such as in fuzzy clustering (Chapter 11). For example, </w:t>
      </w:r>
      <w:proofErr w:type="spellStart"/>
      <w:r w:rsidRPr="00A54F20">
        <w:t>AllElectronics</w:t>
      </w:r>
      <w:proofErr w:type="spellEnd"/>
      <w:r w:rsidRPr="00A54F20">
        <w:t xml:space="preserve"> accepts returned items. Customers can return items for </w:t>
      </w:r>
      <w:proofErr w:type="gramStart"/>
      <w:r w:rsidRPr="00A54F20">
        <w:t>a number of</w:t>
      </w:r>
      <w:proofErr w:type="gramEnd"/>
      <w:r w:rsidRPr="00A54F20">
        <w:t xml:space="preserve"> reasons (corresponding to class categories) such as “product design defects” and “product damaged during shipment.” Each such class is regarded as normal. To detect outlier cases, </w:t>
      </w:r>
      <w:proofErr w:type="spellStart"/>
      <w:r w:rsidRPr="00A54F20">
        <w:t>AllElectronics</w:t>
      </w:r>
      <w:proofErr w:type="spellEnd"/>
      <w:r w:rsidRPr="00A54F20">
        <w:t xml:space="preserve"> can learn a model for each normal class. To determine whether a case is an outlier, we can run each model on the case. If the case does not fit any of the models, then it is declared an outlier.</w:t>
      </w:r>
    </w:p>
    <w:p w14:paraId="1909B4AE" w14:textId="77777777" w:rsidR="00A54F20" w:rsidRPr="00A54F20" w:rsidRDefault="00A54F20" w:rsidP="00A54F20"/>
    <w:p w14:paraId="246548BC" w14:textId="77777777" w:rsidR="00A54F20" w:rsidRPr="00A54F20" w:rsidRDefault="00A54F20" w:rsidP="00A54F20">
      <w:r w:rsidRPr="00A54F20">
        <w:t>Classification-based methods and clustering-based methods can be combined to detect outliers in a semi-supervised learning way.</w:t>
      </w:r>
    </w:p>
    <w:p w14:paraId="5CA41FC0" w14:textId="77777777" w:rsidR="00A54F20" w:rsidRPr="00A54F20" w:rsidRDefault="00A54F20" w:rsidP="00A54F20"/>
    <w:p w14:paraId="1F62DF38" w14:textId="77777777" w:rsidR="00A54F20" w:rsidRPr="00A54F20" w:rsidRDefault="00A54F20" w:rsidP="00A54F20">
      <w:r w:rsidRPr="00A54F20">
        <w:t>Example 12.20</w:t>
      </w:r>
    </w:p>
    <w:p w14:paraId="2F1A3259" w14:textId="77777777" w:rsidR="00A54F20" w:rsidRPr="00A54F20" w:rsidRDefault="00A54F20" w:rsidP="00A54F20">
      <w:r w:rsidRPr="00A54F20">
        <w:t>Outlier detection by semi-supervised learning</w:t>
      </w:r>
    </w:p>
    <w:p w14:paraId="1B0A535B" w14:textId="77777777" w:rsidR="00A54F20" w:rsidRPr="00A54F20" w:rsidRDefault="00A54F20" w:rsidP="00A54F20"/>
    <w:p w14:paraId="762C876C" w14:textId="77777777" w:rsidR="00A54F20" w:rsidRPr="00A54F20" w:rsidRDefault="00A54F20" w:rsidP="00A54F20">
      <w:r w:rsidRPr="00A54F20">
        <w:t xml:space="preserve">Consider Figure 12.14, where objects are labeled as either “normal” or “outlier,” or have no label at all. Using a clustering-based approach, we find a large cluster, C, and a small cluster, C1. Because some objects in C carry the label “normal,” we can treat all objects in this cluster (including those without labels) as normal objects. We use the one-class model of this cluster to identify normal objects in outlier detection. Similarly, because some objects in cluster C1 carry the label “outlier,” we declare all objects in C1 as outliers. Any object that does not fall into the model for </w:t>
      </w:r>
      <w:proofErr w:type="gramStart"/>
      <w:r w:rsidRPr="00A54F20">
        <w:t>C(</w:t>
      </w:r>
      <w:proofErr w:type="gramEnd"/>
      <w:r w:rsidRPr="00A54F20">
        <w:t>e.g., a) is considered an outlier as well.</w:t>
      </w:r>
    </w:p>
    <w:p w14:paraId="2554315F" w14:textId="77777777" w:rsidR="00A54F20" w:rsidRPr="00A54F20" w:rsidRDefault="00A54F20" w:rsidP="00A54F20"/>
    <w:p w14:paraId="29F6DC29" w14:textId="77777777" w:rsidR="00A54F20" w:rsidRPr="00A54F20" w:rsidRDefault="00A54F20" w:rsidP="00A54F20">
      <w:r w:rsidRPr="00A54F20">
        <w:t>image</w:t>
      </w:r>
    </w:p>
    <w:p w14:paraId="7E68D1C7" w14:textId="77777777" w:rsidR="00A54F20" w:rsidRPr="00A54F20" w:rsidRDefault="00A54F20" w:rsidP="00A54F20"/>
    <w:p w14:paraId="1644CB09" w14:textId="77777777" w:rsidR="00A54F20" w:rsidRPr="00A54F20" w:rsidRDefault="00A54F20" w:rsidP="00A54F20">
      <w:r w:rsidRPr="00A54F20">
        <w:t>Figure 12.14 Detecting outliers by semi-supervised learning.</w:t>
      </w:r>
    </w:p>
    <w:p w14:paraId="682DE8F7" w14:textId="77777777" w:rsidR="00A54F20" w:rsidRPr="00A54F20" w:rsidRDefault="00A54F20" w:rsidP="00A54F20"/>
    <w:p w14:paraId="76F6C62F" w14:textId="444F3D9F" w:rsidR="00A54F20" w:rsidRDefault="00A54F20" w:rsidP="00A54F20">
      <w:r w:rsidRPr="00A54F20">
        <w:t>Classification-based methods can incorporate human domain knowledge into the detection process by learning from the labeled samples. Once the classification model is constructed, the outlier detection process is fast. It only needs to compare the objects to be examined against the model learned from the training data. The quality of classification-based methods heavily depends on the availability and quality of the training set. In many applications, it is difficult to obtain representative and high-quality training data, which limits the applicability of classification-based methods.</w:t>
      </w:r>
    </w:p>
    <w:p w14:paraId="3DEA6686" w14:textId="77777777" w:rsidR="00A54F20" w:rsidRPr="00A54F20" w:rsidRDefault="00A54F20" w:rsidP="00A54F20">
      <w:pPr>
        <w:rPr>
          <w:b/>
          <w:bCs/>
        </w:rPr>
      </w:pPr>
      <w:r w:rsidRPr="00A54F20">
        <w:rPr>
          <w:b/>
          <w:bCs/>
        </w:rPr>
        <w:t>12.7 Mining Contextual and Collective Outliers</w:t>
      </w:r>
    </w:p>
    <w:p w14:paraId="646C007D" w14:textId="77777777" w:rsidR="00A54F20" w:rsidRPr="00A54F20" w:rsidRDefault="00A54F20" w:rsidP="00A54F20">
      <w:r w:rsidRPr="00A54F20">
        <w:t>An object in a given data set is a </w:t>
      </w:r>
      <w:r w:rsidRPr="00A54F20">
        <w:rPr>
          <w:b/>
          <w:bCs/>
        </w:rPr>
        <w:t>contextual outlier</w:t>
      </w:r>
      <w:r w:rsidRPr="00A54F20">
        <w:t> (or </w:t>
      </w:r>
      <w:r w:rsidRPr="00A54F20">
        <w:rPr>
          <w:i/>
          <w:iCs/>
        </w:rPr>
        <w:t>conditional outlier</w:t>
      </w:r>
      <w:r w:rsidRPr="00A54F20">
        <w:t>) if it deviates significantly with respect to a specific context of the object (</w:t>
      </w:r>
      <w:hyperlink r:id="rId694" w:anchor="S0010_CHP012" w:history="1">
        <w:r w:rsidRPr="00A54F20">
          <w:rPr>
            <w:rStyle w:val="Hyperlink"/>
            <w:b/>
            <w:bCs/>
          </w:rPr>
          <w:t>Section 12.1</w:t>
        </w:r>
      </w:hyperlink>
      <w:r w:rsidRPr="00A54F20">
        <w:t>). The context is defined using </w:t>
      </w:r>
      <w:r w:rsidRPr="00A54F20">
        <w:rPr>
          <w:b/>
          <w:bCs/>
        </w:rPr>
        <w:t>contextual attributes</w:t>
      </w:r>
      <w:r w:rsidRPr="00A54F20">
        <w:t xml:space="preserve">. These depend heavily on the </w:t>
      </w:r>
      <w:proofErr w:type="gramStart"/>
      <w:r w:rsidRPr="00A54F20">
        <w:t>application, and</w:t>
      </w:r>
      <w:proofErr w:type="gramEnd"/>
      <w:r w:rsidRPr="00A54F20">
        <w:t xml:space="preserve"> are often provided by users as part of the contextual outlier detection task. Contextual attributes can include spatial attributes, time, network locations, and sophisticated structured attributes. In addition, </w:t>
      </w:r>
      <w:r w:rsidRPr="00A54F20">
        <w:rPr>
          <w:b/>
          <w:bCs/>
        </w:rPr>
        <w:t>behavioral attributes</w:t>
      </w:r>
      <w:r w:rsidRPr="00A54F20">
        <w:t xml:space="preserve"> define characteristics of the </w:t>
      </w:r>
      <w:proofErr w:type="gramStart"/>
      <w:r w:rsidRPr="00A54F20">
        <w:t>object, and</w:t>
      </w:r>
      <w:proofErr w:type="gramEnd"/>
      <w:r w:rsidRPr="00A54F20">
        <w:t xml:space="preserve"> are used to evaluate whether the object is an outlier in the context to which it belongs.</w:t>
      </w:r>
    </w:p>
    <w:p w14:paraId="1E5BA523" w14:textId="77777777" w:rsidR="00A54F20" w:rsidRPr="00A54F20" w:rsidRDefault="00A54F20" w:rsidP="00A54F20">
      <w:r w:rsidRPr="00A54F20">
        <w:t>Example 12.21</w:t>
      </w:r>
    </w:p>
    <w:p w14:paraId="3CDAEE81" w14:textId="77777777" w:rsidR="00A54F20" w:rsidRPr="00A54F20" w:rsidRDefault="00A54F20" w:rsidP="00A54F20">
      <w:r w:rsidRPr="00A54F20">
        <w:t>Contextual outliers</w:t>
      </w:r>
    </w:p>
    <w:p w14:paraId="35FCACF2" w14:textId="77777777" w:rsidR="00A54F20" w:rsidRPr="00A54F20" w:rsidRDefault="00A54F20" w:rsidP="00A54F20">
      <w:r w:rsidRPr="00A54F20">
        <w:t xml:space="preserve">To determine whether the temperature of a location is exceptional (i.e., an outlier), the attributes specifying information about the location can serve as contextual attributes. These attributes may be spatial attributes (e.g., longitude and latitude) or location attributes in a graph or network. </w:t>
      </w:r>
      <w:proofErr w:type="gramStart"/>
      <w:r w:rsidRPr="00A54F20">
        <w:t>The attribute</w:t>
      </w:r>
      <w:proofErr w:type="gramEnd"/>
      <w:r w:rsidRPr="00A54F20">
        <w:t> </w:t>
      </w:r>
      <w:r w:rsidRPr="00A54F20">
        <w:rPr>
          <w:i/>
          <w:iCs/>
        </w:rPr>
        <w:t>time</w:t>
      </w:r>
      <w:r w:rsidRPr="00A54F20">
        <w:t> can also be used. In customer-relationship management, whether a customer is an outlier may depend on other customers with similar profiles. Here, the attributes defining customer profiles provide the context for outlier detection.</w:t>
      </w:r>
    </w:p>
    <w:p w14:paraId="398390D6" w14:textId="77777777" w:rsidR="00A54F20" w:rsidRPr="00A54F20" w:rsidRDefault="00A54F20" w:rsidP="00A54F20">
      <w:r w:rsidRPr="00A54F20">
        <w:t>In comparison to outlier detection in general, identifying contextual outliers requires analyzing the corresponding contextual information. Contextual outlier detection methods can be divided into two categories according to whether the contexts can be clearly identified.</w:t>
      </w:r>
    </w:p>
    <w:p w14:paraId="0758422E" w14:textId="77777777" w:rsidR="00A54F20" w:rsidRPr="00A54F20" w:rsidRDefault="00A54F20" w:rsidP="00A54F20">
      <w:pPr>
        <w:rPr>
          <w:b/>
          <w:bCs/>
        </w:rPr>
      </w:pPr>
      <w:r w:rsidRPr="00A54F20">
        <w:rPr>
          <w:b/>
          <w:bCs/>
        </w:rPr>
        <w:t>12.7.1 Transforming Contextual Outlier Detection to Conventional Outlier Detection</w:t>
      </w:r>
    </w:p>
    <w:p w14:paraId="5FEF896B" w14:textId="77777777" w:rsidR="00A54F20" w:rsidRPr="00A54F20" w:rsidRDefault="00A54F20" w:rsidP="00A54F20">
      <w:r w:rsidRPr="00A54F20">
        <w:lastRenderedPageBreak/>
        <w:t xml:space="preserve">This category of methods is for situations where the contexts can be clearly identified. The idea is to transform the contextual outlier detection problem into a typical outlier detection problem. Specifically, for a given data object, we can evaluate whether the object is an outlier in two steps. In the first step, we identify the context of the object using </w:t>
      </w:r>
      <w:proofErr w:type="gramStart"/>
      <w:r w:rsidRPr="00A54F20">
        <w:t>the contextual</w:t>
      </w:r>
      <w:proofErr w:type="gramEnd"/>
      <w:r w:rsidRPr="00A54F20">
        <w:t xml:space="preserve"> attributes. In the second step, we calculate the outlier score for the object in the context using a conventional outlier detection method.</w:t>
      </w:r>
    </w:p>
    <w:p w14:paraId="0377BC3F" w14:textId="77777777" w:rsidR="00A54F20" w:rsidRPr="00A54F20" w:rsidRDefault="00A54F20" w:rsidP="00A54F20">
      <w:r w:rsidRPr="00A54F20">
        <w:t>Example 12.22</w:t>
      </w:r>
    </w:p>
    <w:p w14:paraId="237D5F5B" w14:textId="77777777" w:rsidR="00A54F20" w:rsidRPr="00A54F20" w:rsidRDefault="00A54F20" w:rsidP="00A54F20">
      <w:r w:rsidRPr="00A54F20">
        <w:t>Contextual outlier detection when the context can be clearly identified</w:t>
      </w:r>
    </w:p>
    <w:p w14:paraId="1BBFEED1" w14:textId="77777777" w:rsidR="00A54F20" w:rsidRPr="00A54F20" w:rsidRDefault="00A54F20" w:rsidP="00A54F20">
      <w:r w:rsidRPr="00A54F20">
        <w:t>In customer-relationship management, we can detect outlier customers in the context of customer groups. Suppose </w:t>
      </w:r>
      <w:proofErr w:type="spellStart"/>
      <w:r w:rsidRPr="00A54F20">
        <w:rPr>
          <w:i/>
          <w:iCs/>
        </w:rPr>
        <w:t>AllElectronics</w:t>
      </w:r>
      <w:proofErr w:type="spellEnd"/>
      <w:r w:rsidRPr="00A54F20">
        <w:t> maintains customer information on four attributes, namely </w:t>
      </w:r>
      <w:proofErr w:type="spellStart"/>
      <w:r w:rsidRPr="00A54F20">
        <w:rPr>
          <w:i/>
          <w:iCs/>
        </w:rPr>
        <w:t>age_group</w:t>
      </w:r>
      <w:proofErr w:type="spellEnd"/>
      <w:r w:rsidRPr="00A54F20">
        <w:t> (i.e., </w:t>
      </w:r>
      <w:r w:rsidRPr="00A54F20">
        <w:rPr>
          <w:b/>
          <w:bCs/>
        </w:rPr>
        <w:t>under 25</w:t>
      </w:r>
      <w:r w:rsidRPr="00A54F20">
        <w:t>, </w:t>
      </w:r>
      <w:r w:rsidRPr="00A54F20">
        <w:rPr>
          <w:b/>
          <w:bCs/>
        </w:rPr>
        <w:t>25-45</w:t>
      </w:r>
      <w:r w:rsidRPr="00A54F20">
        <w:t>, </w:t>
      </w:r>
      <w:r w:rsidRPr="00A54F20">
        <w:rPr>
          <w:b/>
          <w:bCs/>
        </w:rPr>
        <w:t>45-65</w:t>
      </w:r>
      <w:r w:rsidRPr="00A54F20">
        <w:t>, and </w:t>
      </w:r>
      <w:r w:rsidRPr="00A54F20">
        <w:rPr>
          <w:b/>
          <w:bCs/>
        </w:rPr>
        <w:t>over 65</w:t>
      </w:r>
      <w:r w:rsidRPr="00A54F20">
        <w:t>), </w:t>
      </w:r>
      <w:proofErr w:type="spellStart"/>
      <w:r w:rsidRPr="00A54F20">
        <w:rPr>
          <w:i/>
          <w:iCs/>
        </w:rPr>
        <w:t>postal_code</w:t>
      </w:r>
      <w:proofErr w:type="spellEnd"/>
      <w:r w:rsidRPr="00A54F20">
        <w:t>, </w:t>
      </w:r>
      <w:proofErr w:type="spellStart"/>
      <w:r w:rsidRPr="00A54F20">
        <w:rPr>
          <w:i/>
          <w:iCs/>
        </w:rPr>
        <w:t>number_of</w:t>
      </w:r>
      <w:proofErr w:type="spellEnd"/>
      <w:r w:rsidRPr="00A54F20">
        <w:rPr>
          <w:i/>
          <w:iCs/>
        </w:rPr>
        <w:t xml:space="preserve">_ </w:t>
      </w:r>
      <w:proofErr w:type="spellStart"/>
      <w:r w:rsidRPr="00A54F20">
        <w:rPr>
          <w:i/>
          <w:iCs/>
        </w:rPr>
        <w:t>transactions_per_year</w:t>
      </w:r>
      <w:proofErr w:type="spellEnd"/>
      <w:r w:rsidRPr="00A54F20">
        <w:t>, and </w:t>
      </w:r>
      <w:proofErr w:type="spellStart"/>
      <w:r w:rsidRPr="00A54F20">
        <w:rPr>
          <w:i/>
          <w:iCs/>
        </w:rPr>
        <w:t>annual_total_transaction_amount</w:t>
      </w:r>
      <w:proofErr w:type="spellEnd"/>
      <w:r w:rsidRPr="00A54F20">
        <w:t>. The attributes </w:t>
      </w:r>
      <w:proofErr w:type="spellStart"/>
      <w:r w:rsidRPr="00A54F20">
        <w:rPr>
          <w:i/>
          <w:iCs/>
        </w:rPr>
        <w:t>age_group</w:t>
      </w:r>
      <w:proofErr w:type="spellEnd"/>
      <w:r w:rsidRPr="00A54F20">
        <w:t> and </w:t>
      </w:r>
      <w:proofErr w:type="spellStart"/>
      <w:r w:rsidRPr="00A54F20">
        <w:rPr>
          <w:i/>
          <w:iCs/>
        </w:rPr>
        <w:t>postal_code</w:t>
      </w:r>
      <w:proofErr w:type="spellEnd"/>
      <w:r w:rsidRPr="00A54F20">
        <w:t> serve as contextual attributes, and the attributes </w:t>
      </w:r>
      <w:proofErr w:type="spellStart"/>
      <w:r w:rsidRPr="00A54F20">
        <w:rPr>
          <w:i/>
          <w:iCs/>
        </w:rPr>
        <w:t>number_of</w:t>
      </w:r>
      <w:proofErr w:type="spellEnd"/>
      <w:r w:rsidRPr="00A54F20">
        <w:rPr>
          <w:i/>
          <w:iCs/>
        </w:rPr>
        <w:t xml:space="preserve">_ </w:t>
      </w:r>
      <w:proofErr w:type="spellStart"/>
      <w:r w:rsidRPr="00A54F20">
        <w:rPr>
          <w:i/>
          <w:iCs/>
        </w:rPr>
        <w:t>transactions_per_year</w:t>
      </w:r>
      <w:proofErr w:type="spellEnd"/>
      <w:r w:rsidRPr="00A54F20">
        <w:t> and </w:t>
      </w:r>
      <w:proofErr w:type="spellStart"/>
      <w:r w:rsidRPr="00A54F20">
        <w:rPr>
          <w:i/>
          <w:iCs/>
        </w:rPr>
        <w:t>annual_total_transaction_amount</w:t>
      </w:r>
      <w:proofErr w:type="spellEnd"/>
      <w:r w:rsidRPr="00A54F20">
        <w:t> are behavioral attributes.</w:t>
      </w:r>
    </w:p>
    <w:p w14:paraId="2D3989B7" w14:textId="77777777" w:rsidR="00A54F20" w:rsidRPr="00A54F20" w:rsidRDefault="00A54F20" w:rsidP="00A54F20">
      <w:r w:rsidRPr="00A54F20">
        <w:t>To detect contextual outliers in this setting, for a customer, </w:t>
      </w:r>
      <w:r w:rsidRPr="00A54F20">
        <w:rPr>
          <w:i/>
          <w:iCs/>
        </w:rPr>
        <w:t>c</w:t>
      </w:r>
      <w:r w:rsidRPr="00A54F20">
        <w:t>, we can first locate the context of </w:t>
      </w:r>
      <w:r w:rsidRPr="00A54F20">
        <w:rPr>
          <w:i/>
          <w:iCs/>
        </w:rPr>
        <w:t>c</w:t>
      </w:r>
      <w:r w:rsidRPr="00A54F20">
        <w:t> using the attributes </w:t>
      </w:r>
      <w:proofErr w:type="spellStart"/>
      <w:r w:rsidRPr="00A54F20">
        <w:rPr>
          <w:i/>
          <w:iCs/>
        </w:rPr>
        <w:t>age_group</w:t>
      </w:r>
      <w:proofErr w:type="spellEnd"/>
      <w:r w:rsidRPr="00A54F20">
        <w:t> and </w:t>
      </w:r>
      <w:proofErr w:type="spellStart"/>
      <w:r w:rsidRPr="00A54F20">
        <w:rPr>
          <w:i/>
          <w:iCs/>
        </w:rPr>
        <w:t>postal_code</w:t>
      </w:r>
      <w:proofErr w:type="spellEnd"/>
      <w:r w:rsidRPr="00A54F20">
        <w:t>. We can then compare </w:t>
      </w:r>
      <w:r w:rsidRPr="00A54F20">
        <w:rPr>
          <w:i/>
          <w:iCs/>
        </w:rPr>
        <w:t>c</w:t>
      </w:r>
      <w:r w:rsidRPr="00A54F20">
        <w:t> with the other customers in the same group, and use a conventional outlier detection method, such as some of the ones discussed earlier, to determine whether </w:t>
      </w:r>
      <w:r w:rsidRPr="00A54F20">
        <w:rPr>
          <w:i/>
          <w:iCs/>
        </w:rPr>
        <w:t>c</w:t>
      </w:r>
      <w:r w:rsidRPr="00A54F20">
        <w:t> is an outlier.</w:t>
      </w:r>
    </w:p>
    <w:p w14:paraId="1364F764" w14:textId="77777777" w:rsidR="00A54F20" w:rsidRPr="00A54F20" w:rsidRDefault="00A54F20" w:rsidP="00A54F20">
      <w:r w:rsidRPr="00A54F20">
        <w:t>Contexts may be specified at different levels of granularity. Suppose </w:t>
      </w:r>
      <w:proofErr w:type="spellStart"/>
      <w:r w:rsidRPr="00A54F20">
        <w:rPr>
          <w:i/>
          <w:iCs/>
        </w:rPr>
        <w:t>AllElectronics</w:t>
      </w:r>
      <w:proofErr w:type="spellEnd"/>
      <w:r w:rsidRPr="00A54F20">
        <w:t> maintains customer information at a more detailed level for the attributes </w:t>
      </w:r>
      <w:r w:rsidRPr="00A54F20">
        <w:rPr>
          <w:i/>
          <w:iCs/>
        </w:rPr>
        <w:t>age</w:t>
      </w:r>
      <w:r w:rsidRPr="00A54F20">
        <w:t>, </w:t>
      </w:r>
      <w:proofErr w:type="spellStart"/>
      <w:r w:rsidRPr="00A54F20">
        <w:rPr>
          <w:i/>
          <w:iCs/>
        </w:rPr>
        <w:t>postal_code</w:t>
      </w:r>
      <w:proofErr w:type="spellEnd"/>
      <w:r w:rsidRPr="00A54F20">
        <w:t>, </w:t>
      </w:r>
      <w:proofErr w:type="spellStart"/>
      <w:r w:rsidRPr="00A54F20">
        <w:rPr>
          <w:i/>
          <w:iCs/>
        </w:rPr>
        <w:t>number_of_transactions_per_year</w:t>
      </w:r>
      <w:proofErr w:type="spellEnd"/>
      <w:r w:rsidRPr="00A54F20">
        <w:t>, and </w:t>
      </w:r>
      <w:proofErr w:type="spellStart"/>
      <w:r w:rsidRPr="00A54F20">
        <w:rPr>
          <w:i/>
          <w:iCs/>
        </w:rPr>
        <w:t>annual_total_transaction_amount</w:t>
      </w:r>
      <w:proofErr w:type="spellEnd"/>
      <w:r w:rsidRPr="00A54F20">
        <w:t>. We can still group customers on </w:t>
      </w:r>
      <w:r w:rsidRPr="00A54F20">
        <w:rPr>
          <w:i/>
          <w:iCs/>
        </w:rPr>
        <w:t>age</w:t>
      </w:r>
      <w:r w:rsidRPr="00A54F20">
        <w:t> and </w:t>
      </w:r>
      <w:proofErr w:type="spellStart"/>
      <w:r w:rsidRPr="00A54F20">
        <w:rPr>
          <w:i/>
          <w:iCs/>
        </w:rPr>
        <w:t>postal_</w:t>
      </w:r>
      <w:proofErr w:type="gramStart"/>
      <w:r w:rsidRPr="00A54F20">
        <w:rPr>
          <w:i/>
          <w:iCs/>
        </w:rPr>
        <w:t>code</w:t>
      </w:r>
      <w:proofErr w:type="spellEnd"/>
      <w:r w:rsidRPr="00A54F20">
        <w:t>, and</w:t>
      </w:r>
      <w:proofErr w:type="gramEnd"/>
      <w:r w:rsidRPr="00A54F20">
        <w:t xml:space="preserve"> then mine outliers in each group. What if the number of customers falling into a group is very small or even zero? For a customer, </w:t>
      </w:r>
      <w:r w:rsidRPr="00A54F20">
        <w:rPr>
          <w:i/>
          <w:iCs/>
        </w:rPr>
        <w:t>c</w:t>
      </w:r>
      <w:r w:rsidRPr="00A54F20">
        <w:t>, if the corresponding context contains very few or even no other customers, the evaluation of whether </w:t>
      </w:r>
      <w:r w:rsidRPr="00A54F20">
        <w:rPr>
          <w:i/>
          <w:iCs/>
        </w:rPr>
        <w:t>c</w:t>
      </w:r>
      <w:r w:rsidRPr="00A54F20">
        <w:t> is an outlier using the exact context is unreliable or even impossible.</w:t>
      </w:r>
    </w:p>
    <w:p w14:paraId="23737CDD" w14:textId="739320FA" w:rsidR="00A54F20" w:rsidRPr="00A54F20" w:rsidRDefault="00A54F20" w:rsidP="00A54F20">
      <w:r w:rsidRPr="00A54F20">
        <w:t xml:space="preserve">To overcome this challenge, we can assume that customers of similar age and who live within the same area should have similar normal behavior. This assumption can help to generalize contexts and </w:t>
      </w:r>
      <w:proofErr w:type="gramStart"/>
      <w:r w:rsidRPr="00A54F20">
        <w:t>makes</w:t>
      </w:r>
      <w:proofErr w:type="gramEnd"/>
      <w:r w:rsidRPr="00A54F20">
        <w:t xml:space="preserve"> for more effective outlier detection. For example, using a set of training data, we may learn a mixture model, </w:t>
      </w:r>
      <w:r w:rsidRPr="00A54F20">
        <w:rPr>
          <w:i/>
          <w:iCs/>
        </w:rPr>
        <w:t>U</w:t>
      </w:r>
      <w:r w:rsidRPr="00A54F20">
        <w:t>, of the data on the contextual attributes, and another mixture model, </w:t>
      </w:r>
      <w:r w:rsidRPr="00A54F20">
        <w:rPr>
          <w:i/>
          <w:iCs/>
        </w:rPr>
        <w:t>V</w:t>
      </w:r>
      <w:r w:rsidRPr="00A54F20">
        <w:t>, of the data on the behavior attributes. A mapping </w:t>
      </w:r>
      <w:r w:rsidRPr="00A54F20">
        <w:drawing>
          <wp:inline distT="0" distB="0" distL="0" distR="0" wp14:anchorId="6E102FF0" wp14:editId="4F9A754E">
            <wp:extent cx="476250" cy="161925"/>
            <wp:effectExtent l="0" t="0" r="0" b="9525"/>
            <wp:docPr id="252820696" name="Picture 12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0" descr="image"/>
                    <pic:cNvPicPr>
                      <a:picLocks noChangeAspect="1" noChangeArrowheads="1"/>
                    </pic:cNvPicPr>
                  </pic:nvPicPr>
                  <pic:blipFill>
                    <a:blip r:embed="rId695">
                      <a:extLst>
                        <a:ext uri="{28A0092B-C50C-407E-A947-70E740481C1C}">
                          <a14:useLocalDpi xmlns:a14="http://schemas.microsoft.com/office/drawing/2010/main" val="0"/>
                        </a:ext>
                      </a:extLst>
                    </a:blip>
                    <a:srcRect/>
                    <a:stretch>
                      <a:fillRect/>
                    </a:stretch>
                  </pic:blipFill>
                  <pic:spPr bwMode="auto">
                    <a:xfrm>
                      <a:off x="0" y="0"/>
                      <a:ext cx="476250" cy="161925"/>
                    </a:xfrm>
                    <a:prstGeom prst="rect">
                      <a:avLst/>
                    </a:prstGeom>
                    <a:noFill/>
                    <a:ln>
                      <a:noFill/>
                    </a:ln>
                  </pic:spPr>
                </pic:pic>
              </a:graphicData>
            </a:graphic>
          </wp:inline>
        </w:drawing>
      </w:r>
      <w:r w:rsidRPr="00A54F20">
        <w:t xml:space="preserve"> is also learned to capture the probability that a data </w:t>
      </w:r>
      <w:proofErr w:type="gramStart"/>
      <w:r w:rsidRPr="00A54F20">
        <w:t>object </w:t>
      </w:r>
      <w:proofErr w:type="spellStart"/>
      <w:r w:rsidRPr="00A54F20">
        <w:rPr>
          <w:b/>
          <w:bCs/>
          <w:i/>
          <w:iCs/>
        </w:rPr>
        <w:t>o</w:t>
      </w:r>
      <w:proofErr w:type="spellEnd"/>
      <w:proofErr w:type="gramEnd"/>
      <w:r w:rsidRPr="00A54F20">
        <w:t> belonging to cluster </w:t>
      </w:r>
      <w:proofErr w:type="spellStart"/>
      <w:r w:rsidRPr="00A54F20">
        <w:rPr>
          <w:i/>
          <w:iCs/>
        </w:rPr>
        <w:t>U</w:t>
      </w:r>
      <w:r w:rsidRPr="00A54F20">
        <w:rPr>
          <w:b/>
          <w:bCs/>
          <w:i/>
          <w:iCs/>
          <w:vertAlign w:val="subscript"/>
        </w:rPr>
        <w:t>j</w:t>
      </w:r>
      <w:proofErr w:type="spellEnd"/>
      <w:r w:rsidRPr="00A54F20">
        <w:t> on the contextual attributes is generated by cluster </w:t>
      </w:r>
      <w:r w:rsidRPr="00A54F20">
        <w:rPr>
          <w:i/>
          <w:iCs/>
        </w:rPr>
        <w:t>V</w:t>
      </w:r>
      <w:r w:rsidRPr="00A54F20">
        <w:rPr>
          <w:b/>
          <w:bCs/>
          <w:i/>
          <w:iCs/>
          <w:vertAlign w:val="subscript"/>
        </w:rPr>
        <w:t>i</w:t>
      </w:r>
      <w:r w:rsidRPr="00A54F20">
        <w:t> on the behavior attributes. The outlier score can then be calculated as</w:t>
      </w:r>
    </w:p>
    <w:p w14:paraId="2089F358" w14:textId="0C668427" w:rsidR="00A54F20" w:rsidRPr="00A54F20" w:rsidRDefault="00A54F20" w:rsidP="00A54F20">
      <w:r w:rsidRPr="00A54F20">
        <w:lastRenderedPageBreak/>
        <w:drawing>
          <wp:inline distT="0" distB="0" distL="0" distR="0" wp14:anchorId="7E0BEC31" wp14:editId="31CC79B9">
            <wp:extent cx="2247900" cy="304800"/>
            <wp:effectExtent l="0" t="0" r="0" b="0"/>
            <wp:docPr id="2119277998" name="Picture 12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1" descr="image"/>
                    <pic:cNvPicPr>
                      <a:picLocks noChangeAspect="1" noChangeArrowheads="1"/>
                    </pic:cNvPicPr>
                  </pic:nvPicPr>
                  <pic:blipFill>
                    <a:blip r:embed="rId696">
                      <a:extLst>
                        <a:ext uri="{28A0092B-C50C-407E-A947-70E740481C1C}">
                          <a14:useLocalDpi xmlns:a14="http://schemas.microsoft.com/office/drawing/2010/main" val="0"/>
                        </a:ext>
                      </a:extLst>
                    </a:blip>
                    <a:srcRect/>
                    <a:stretch>
                      <a:fillRect/>
                    </a:stretch>
                  </pic:blipFill>
                  <pic:spPr bwMode="auto">
                    <a:xfrm>
                      <a:off x="0" y="0"/>
                      <a:ext cx="2247900" cy="304800"/>
                    </a:xfrm>
                    <a:prstGeom prst="rect">
                      <a:avLst/>
                    </a:prstGeom>
                    <a:noFill/>
                    <a:ln>
                      <a:noFill/>
                    </a:ln>
                  </pic:spPr>
                </pic:pic>
              </a:graphicData>
            </a:graphic>
          </wp:inline>
        </w:drawing>
      </w:r>
      <w:r w:rsidRPr="00A54F20">
        <w:rPr>
          <w:b/>
          <w:bCs/>
        </w:rPr>
        <w:t>(12.20)</w:t>
      </w:r>
    </w:p>
    <w:p w14:paraId="67492E44" w14:textId="77777777" w:rsidR="00A54F20" w:rsidRPr="00A54F20" w:rsidRDefault="00A54F20" w:rsidP="00A54F20">
      <w:r w:rsidRPr="00A54F20">
        <w:t>Thus, the contextual outlier problem is transformed into outlier detection using mixture models.</w:t>
      </w:r>
    </w:p>
    <w:p w14:paraId="7D80C27D" w14:textId="77777777" w:rsidR="00A54F20" w:rsidRPr="00A54F20" w:rsidRDefault="00A54F20" w:rsidP="00A54F20">
      <w:pPr>
        <w:rPr>
          <w:b/>
          <w:bCs/>
        </w:rPr>
      </w:pPr>
      <w:r w:rsidRPr="00A54F20">
        <w:rPr>
          <w:b/>
          <w:bCs/>
        </w:rPr>
        <w:t>12.7.2 Modeling Normal Behavior with Respect to Contexts</w:t>
      </w:r>
    </w:p>
    <w:p w14:paraId="4FB222CE" w14:textId="77777777" w:rsidR="00A54F20" w:rsidRPr="00A54F20" w:rsidRDefault="00A54F20" w:rsidP="00A54F20">
      <w:r w:rsidRPr="00A54F20">
        <w:t xml:space="preserve">In some applications, it is inconvenient or infeasible to clearly partition the data into </w:t>
      </w:r>
      <w:proofErr w:type="gramStart"/>
      <w:r w:rsidRPr="00A54F20">
        <w:t>contexts</w:t>
      </w:r>
      <w:proofErr w:type="gramEnd"/>
      <w:r w:rsidRPr="00A54F20">
        <w:t>. For example, consider the situation where the online store of </w:t>
      </w:r>
      <w:proofErr w:type="spellStart"/>
      <w:r w:rsidRPr="00A54F20">
        <w:rPr>
          <w:i/>
          <w:iCs/>
        </w:rPr>
        <w:t>AllElectronics</w:t>
      </w:r>
      <w:proofErr w:type="spellEnd"/>
      <w:r w:rsidRPr="00A54F20">
        <w:t> records customer browsing behavior in a search log. For each customer, the data log contains the sequence of products searched for and browsed by the customer. </w:t>
      </w:r>
      <w:proofErr w:type="spellStart"/>
      <w:r w:rsidRPr="00A54F20">
        <w:rPr>
          <w:i/>
          <w:iCs/>
        </w:rPr>
        <w:t>AllElectronics</w:t>
      </w:r>
      <w:proofErr w:type="spellEnd"/>
      <w:r w:rsidRPr="00A54F20">
        <w:t> is interested in contextual outlier behavior, such as if a customer suddenly purchased a product that is unrelated to those she recently browsed. However, in this application, contexts cannot be easily specified because it is unclear how many products browsed earlier should be considered as the context, and this number will likely differ for each product.</w:t>
      </w:r>
    </w:p>
    <w:p w14:paraId="7FEE1A2A" w14:textId="77777777" w:rsidR="00A54F20" w:rsidRPr="00A54F20" w:rsidRDefault="00A54F20" w:rsidP="00A54F20">
      <w:r w:rsidRPr="00A54F20">
        <w:t>This second category of contextual outlier detection methods models the normal behavior with respect to contexts. Using a training data set, such a method trains a model that predicts the expected behavior attribute values with respect to the contextual attribute values. To determine whether a data object is a contextual outlier, we can then apply the model to the contextual attributes of the object. If the behavior attribute values of the object significantly deviate from the values predicted by the model, then the object can be declared a contextual outlier.</w:t>
      </w:r>
    </w:p>
    <w:p w14:paraId="6C6EBB96" w14:textId="77777777" w:rsidR="00A54F20" w:rsidRPr="00A54F20" w:rsidRDefault="00A54F20" w:rsidP="00A54F20">
      <w:r w:rsidRPr="00A54F20">
        <w:t xml:space="preserve">By using a prediction model that links </w:t>
      </w:r>
      <w:proofErr w:type="gramStart"/>
      <w:r w:rsidRPr="00A54F20">
        <w:t>the contexts</w:t>
      </w:r>
      <w:proofErr w:type="gramEnd"/>
      <w:r w:rsidRPr="00A54F20">
        <w:t xml:space="preserve"> and behavior, these methods avoid the explicit identification of specific contexts. </w:t>
      </w:r>
      <w:proofErr w:type="gramStart"/>
      <w:r w:rsidRPr="00A54F20">
        <w:t>A number of</w:t>
      </w:r>
      <w:proofErr w:type="gramEnd"/>
      <w:r w:rsidRPr="00A54F20">
        <w:t xml:space="preserve"> classification and prediction techniques can be used to build such models such as regression, Markov models, and finite state automaton. Interested readers are referred to </w:t>
      </w:r>
      <w:hyperlink r:id="rId697" w:history="1">
        <w:r w:rsidRPr="00A54F20">
          <w:rPr>
            <w:rStyle w:val="Hyperlink"/>
            <w:b/>
            <w:bCs/>
          </w:rPr>
          <w:t>Chapters 8</w:t>
        </w:r>
      </w:hyperlink>
      <w:r w:rsidRPr="00A54F20">
        <w:t> and </w:t>
      </w:r>
      <w:hyperlink r:id="rId698" w:history="1">
        <w:r w:rsidRPr="00A54F20">
          <w:rPr>
            <w:rStyle w:val="Hyperlink"/>
            <w:b/>
            <w:bCs/>
          </w:rPr>
          <w:t>9</w:t>
        </w:r>
      </w:hyperlink>
      <w:r w:rsidRPr="00A54F20">
        <w:t> on classification and the bibliographic notes for further details (</w:t>
      </w:r>
      <w:hyperlink r:id="rId699" w:anchor="S0200" w:history="1">
        <w:r w:rsidRPr="00A54F20">
          <w:rPr>
            <w:rStyle w:val="Hyperlink"/>
            <w:b/>
            <w:bCs/>
          </w:rPr>
          <w:t>Section 12.11</w:t>
        </w:r>
      </w:hyperlink>
      <w:r w:rsidRPr="00A54F20">
        <w:t>).</w:t>
      </w:r>
    </w:p>
    <w:p w14:paraId="6F1F4CEB" w14:textId="77777777" w:rsidR="00A54F20" w:rsidRPr="00A54F20" w:rsidRDefault="00A54F20" w:rsidP="00A54F20">
      <w:r w:rsidRPr="00A54F20">
        <w:t xml:space="preserve">In summary, contextual outlier detection enhances conventional outlier detection by considering contexts, which are important in many applications. We may be able to detect outliers that cannot be detected otherwise. Consider a credit card user whose income level is </w:t>
      </w:r>
      <w:proofErr w:type="gramStart"/>
      <w:r w:rsidRPr="00A54F20">
        <w:t>low</w:t>
      </w:r>
      <w:proofErr w:type="gramEnd"/>
      <w:r w:rsidRPr="00A54F20">
        <w:t xml:space="preserve"> but whose expenditure patterns are </w:t>
      </w:r>
      <w:proofErr w:type="gramStart"/>
      <w:r w:rsidRPr="00A54F20">
        <w:t>similar to</w:t>
      </w:r>
      <w:proofErr w:type="gramEnd"/>
      <w:r w:rsidRPr="00A54F20">
        <w:t xml:space="preserve"> those of millionaires. This user can be detected as a contextual outlier if the income level is used to define context. Such a user may not be detected as an outlier without contextual information because she does share expenditure patterns with many millionaires. Considering contexts in outlier detection can also help to avoid false alarms. Without considering the context, a millionaire’s purchase transaction may be falsely detected as an outlier if </w:t>
      </w:r>
      <w:proofErr w:type="gramStart"/>
      <w:r w:rsidRPr="00A54F20">
        <w:t>the majority of</w:t>
      </w:r>
      <w:proofErr w:type="gramEnd"/>
      <w:r w:rsidRPr="00A54F20">
        <w:t xml:space="preserve"> </w:t>
      </w:r>
      <w:r w:rsidRPr="00A54F20">
        <w:lastRenderedPageBreak/>
        <w:t>customers in the training set are not millionaires. This can be corrected by incorporating contextual information in outlier detection.</w:t>
      </w:r>
    </w:p>
    <w:p w14:paraId="1ED6D513" w14:textId="77777777" w:rsidR="00A54F20" w:rsidRPr="00A54F20" w:rsidRDefault="00A54F20" w:rsidP="00A54F20">
      <w:pPr>
        <w:rPr>
          <w:b/>
          <w:bCs/>
        </w:rPr>
      </w:pPr>
      <w:r w:rsidRPr="00A54F20">
        <w:rPr>
          <w:b/>
          <w:bCs/>
        </w:rPr>
        <w:t>12.7.3 Mining Collective Outliers</w:t>
      </w:r>
    </w:p>
    <w:p w14:paraId="32B8FD90" w14:textId="77777777" w:rsidR="00A54F20" w:rsidRPr="00A54F20" w:rsidRDefault="00A54F20" w:rsidP="00A54F20">
      <w:r w:rsidRPr="00A54F20">
        <w:t>A group of data objects forms a </w:t>
      </w:r>
      <w:r w:rsidRPr="00A54F20">
        <w:rPr>
          <w:b/>
          <w:bCs/>
        </w:rPr>
        <w:t>collective outlier</w:t>
      </w:r>
      <w:r w:rsidRPr="00A54F20">
        <w:t> if the objects as a whole deviate significantly from the entire data set, even though each individual object in the group may not be an outlier (</w:t>
      </w:r>
      <w:hyperlink r:id="rId700" w:anchor="S0010_CHP012" w:history="1">
        <w:r w:rsidRPr="00A54F20">
          <w:rPr>
            <w:rStyle w:val="Hyperlink"/>
            <w:b/>
            <w:bCs/>
          </w:rPr>
          <w:t>Section 12.1</w:t>
        </w:r>
      </w:hyperlink>
      <w:r w:rsidRPr="00A54F20">
        <w:t xml:space="preserve">). To detect collective outliers, we </w:t>
      </w:r>
      <w:proofErr w:type="gramStart"/>
      <w:r w:rsidRPr="00A54F20">
        <w:t>have to</w:t>
      </w:r>
      <w:proofErr w:type="gramEnd"/>
      <w:r w:rsidRPr="00A54F20">
        <w:t xml:space="preserve"> examine the </w:t>
      </w:r>
      <w:r w:rsidRPr="00A54F20">
        <w:rPr>
          <w:i/>
          <w:iCs/>
        </w:rPr>
        <w:t>structure</w:t>
      </w:r>
      <w:r w:rsidRPr="00A54F20">
        <w:t> of the data set, that is, the relationships between multiple data objects. This makes the problem more difficult than conventional and contextual outlier detection.</w:t>
      </w:r>
    </w:p>
    <w:p w14:paraId="7DE457F9" w14:textId="77777777" w:rsidR="00A54F20" w:rsidRPr="00A54F20" w:rsidRDefault="00A54F20" w:rsidP="00A54F20">
      <w:r w:rsidRPr="00A54F20">
        <w:rPr>
          <w:i/>
          <w:iCs/>
        </w:rPr>
        <w:t>“How can we explore the data set structure?”</w:t>
      </w:r>
      <w:r w:rsidRPr="00A54F20">
        <w:t> This typically depends on the nature of the data. For outlier detection in temporal data (e.g., time series and sequences), we explore the structures formed by time, which occur in segments of the time series or subsequences. To detect collective outliers in spatial data, we explore local areas. Similarly, in graph and network data, we explore subgraphs. Each of these structures is inherent to its respective data type.</w:t>
      </w:r>
    </w:p>
    <w:p w14:paraId="3C0FE36B" w14:textId="77777777" w:rsidR="00A54F20" w:rsidRPr="00A54F20" w:rsidRDefault="00A54F20" w:rsidP="00A54F20">
      <w:r w:rsidRPr="00A54F20">
        <w:t xml:space="preserve">Contextual outlier detection and collective outlier detection are similar in that they both explore structures. In contextual outlier detection, the structures are the contexts, as specified by the contextual attributes explicitly. The critical difference in collective outlier detection is that the structures are often not explicitly </w:t>
      </w:r>
      <w:proofErr w:type="gramStart"/>
      <w:r w:rsidRPr="00A54F20">
        <w:t>defined, and</w:t>
      </w:r>
      <w:proofErr w:type="gramEnd"/>
      <w:r w:rsidRPr="00A54F20">
        <w:t xml:space="preserve"> </w:t>
      </w:r>
      <w:proofErr w:type="gramStart"/>
      <w:r w:rsidRPr="00A54F20">
        <w:t>have to</w:t>
      </w:r>
      <w:proofErr w:type="gramEnd"/>
      <w:r w:rsidRPr="00A54F20">
        <w:t xml:space="preserve"> be discovered as part of the outlier detection process.</w:t>
      </w:r>
    </w:p>
    <w:p w14:paraId="4894525E" w14:textId="77777777" w:rsidR="00A54F20" w:rsidRPr="00A54F20" w:rsidRDefault="00A54F20" w:rsidP="00A54F20">
      <w:r w:rsidRPr="00A54F20">
        <w:t>As with contextual outlier detection, collective outlier detection methods can also be divided into two categories. The first category consists of methods that reduce the problem to conventional outlier detection. Its strategy is to identify </w:t>
      </w:r>
      <w:r w:rsidRPr="00A54F20">
        <w:rPr>
          <w:i/>
          <w:iCs/>
        </w:rPr>
        <w:t>structure units</w:t>
      </w:r>
      <w:r w:rsidRPr="00A54F20">
        <w:t>, treat each structure unit (e.g., a subsequence, a time-series segment, a local area, or a subgraph) as a data object, and extract features. The problem of collective outlier detection is thus transformed into outlier detection on the set of “structured objects” constructed as such using the extracted features. A structure unit, which represents a group of objects in the original data set, is a collective outlier if the structure unit deviates significantly from the expected trend in the space of the extracted features.</w:t>
      </w:r>
    </w:p>
    <w:p w14:paraId="7D28B976" w14:textId="77777777" w:rsidR="00A54F20" w:rsidRPr="00A54F20" w:rsidRDefault="00A54F20" w:rsidP="00A54F20">
      <w:r w:rsidRPr="00A54F20">
        <w:t>Example 12.23</w:t>
      </w:r>
    </w:p>
    <w:p w14:paraId="1E5FD17D" w14:textId="77777777" w:rsidR="00A54F20" w:rsidRPr="00A54F20" w:rsidRDefault="00A54F20" w:rsidP="00A54F20">
      <w:r w:rsidRPr="00A54F20">
        <w:t>Collective outlier detection on graph data</w:t>
      </w:r>
    </w:p>
    <w:p w14:paraId="5CF4785B" w14:textId="43727EBD" w:rsidR="00A54F20" w:rsidRPr="00A54F20" w:rsidRDefault="00A54F20" w:rsidP="00A54F20">
      <w:r w:rsidRPr="00A54F20">
        <w:t xml:space="preserve">Let’s see how we can detect collective outliers </w:t>
      </w:r>
      <w:proofErr w:type="gramStart"/>
      <w:r w:rsidRPr="00A54F20">
        <w:t>in</w:t>
      </w:r>
      <w:proofErr w:type="gramEnd"/>
      <w:r w:rsidRPr="00A54F20">
        <w:t> </w:t>
      </w:r>
      <w:proofErr w:type="spellStart"/>
      <w:r w:rsidRPr="00A54F20">
        <w:rPr>
          <w:i/>
          <w:iCs/>
        </w:rPr>
        <w:t>AllElectronics</w:t>
      </w:r>
      <w:proofErr w:type="spellEnd"/>
      <w:r w:rsidRPr="00A54F20">
        <w:rPr>
          <w:i/>
          <w:iCs/>
        </w:rPr>
        <w:t>’</w:t>
      </w:r>
      <w:r w:rsidRPr="00A54F20">
        <w:t> online social network of customers. Suppose we treat the social network as an unlabeled graph. We then treat each possible subgraph of the network as a structure unit. For each subgraph, </w:t>
      </w:r>
      <w:r w:rsidRPr="00A54F20">
        <w:rPr>
          <w:i/>
          <w:iCs/>
        </w:rPr>
        <w:t>S</w:t>
      </w:r>
      <w:r w:rsidRPr="00A54F20">
        <w:t>, let </w:t>
      </w:r>
      <w:r w:rsidRPr="00A54F20">
        <w:drawing>
          <wp:inline distT="0" distB="0" distL="0" distR="0" wp14:anchorId="2A71041F" wp14:editId="7AF27B56">
            <wp:extent cx="257175" cy="152400"/>
            <wp:effectExtent l="0" t="0" r="0" b="0"/>
            <wp:docPr id="1992395004" name="Picture 12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2" descr="image"/>
                    <pic:cNvPicPr>
                      <a:picLocks noChangeAspect="1" noChangeArrowheads="1"/>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257175" cy="152400"/>
                    </a:xfrm>
                    <a:prstGeom prst="rect">
                      <a:avLst/>
                    </a:prstGeom>
                    <a:noFill/>
                    <a:ln>
                      <a:noFill/>
                    </a:ln>
                  </pic:spPr>
                </pic:pic>
              </a:graphicData>
            </a:graphic>
          </wp:inline>
        </w:drawing>
      </w:r>
      <w:r w:rsidRPr="00A54F20">
        <w:t> be the number of vertices in </w:t>
      </w:r>
      <w:r w:rsidRPr="00A54F20">
        <w:rPr>
          <w:i/>
          <w:iCs/>
        </w:rPr>
        <w:t>S</w:t>
      </w:r>
      <w:r w:rsidRPr="00A54F20">
        <w:t>, and </w:t>
      </w:r>
      <w:r w:rsidRPr="00A54F20">
        <w:drawing>
          <wp:inline distT="0" distB="0" distL="0" distR="0" wp14:anchorId="4CB7D787" wp14:editId="38AD3BBB">
            <wp:extent cx="447675" cy="152400"/>
            <wp:effectExtent l="0" t="0" r="9525" b="0"/>
            <wp:docPr id="763266261" name="Picture 12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3" descr="image"/>
                    <pic:cNvPicPr>
                      <a:picLocks noChangeAspect="1" noChangeArrowheads="1"/>
                    </pic:cNvPicPr>
                  </pic:nvPicPr>
                  <pic:blipFill>
                    <a:blip r:embed="rId702">
                      <a:extLst>
                        <a:ext uri="{28A0092B-C50C-407E-A947-70E740481C1C}">
                          <a14:useLocalDpi xmlns:a14="http://schemas.microsoft.com/office/drawing/2010/main" val="0"/>
                        </a:ext>
                      </a:extLst>
                    </a:blip>
                    <a:srcRect/>
                    <a:stretch>
                      <a:fillRect/>
                    </a:stretch>
                  </pic:blipFill>
                  <pic:spPr bwMode="auto">
                    <a:xfrm>
                      <a:off x="0" y="0"/>
                      <a:ext cx="447675" cy="152400"/>
                    </a:xfrm>
                    <a:prstGeom prst="rect">
                      <a:avLst/>
                    </a:prstGeom>
                    <a:noFill/>
                    <a:ln>
                      <a:noFill/>
                    </a:ln>
                  </pic:spPr>
                </pic:pic>
              </a:graphicData>
            </a:graphic>
          </wp:inline>
        </w:drawing>
      </w:r>
      <w:r w:rsidRPr="00A54F20">
        <w:t> be the frequency of </w:t>
      </w:r>
      <w:r w:rsidRPr="00A54F20">
        <w:rPr>
          <w:i/>
          <w:iCs/>
        </w:rPr>
        <w:t>S</w:t>
      </w:r>
      <w:r w:rsidRPr="00A54F20">
        <w:t> in the network. That is, </w:t>
      </w:r>
      <w:r w:rsidRPr="00A54F20">
        <w:drawing>
          <wp:inline distT="0" distB="0" distL="0" distR="0" wp14:anchorId="43D42DB6" wp14:editId="3888E910">
            <wp:extent cx="447675" cy="152400"/>
            <wp:effectExtent l="0" t="0" r="9525" b="0"/>
            <wp:docPr id="859150781" name="Picture 12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4" descr="image"/>
                    <pic:cNvPicPr>
                      <a:picLocks noChangeAspect="1" noChangeArrowheads="1"/>
                    </pic:cNvPicPr>
                  </pic:nvPicPr>
                  <pic:blipFill>
                    <a:blip r:embed="rId702">
                      <a:extLst>
                        <a:ext uri="{28A0092B-C50C-407E-A947-70E740481C1C}">
                          <a14:useLocalDpi xmlns:a14="http://schemas.microsoft.com/office/drawing/2010/main" val="0"/>
                        </a:ext>
                      </a:extLst>
                    </a:blip>
                    <a:srcRect/>
                    <a:stretch>
                      <a:fillRect/>
                    </a:stretch>
                  </pic:blipFill>
                  <pic:spPr bwMode="auto">
                    <a:xfrm>
                      <a:off x="0" y="0"/>
                      <a:ext cx="447675" cy="152400"/>
                    </a:xfrm>
                    <a:prstGeom prst="rect">
                      <a:avLst/>
                    </a:prstGeom>
                    <a:noFill/>
                    <a:ln>
                      <a:noFill/>
                    </a:ln>
                  </pic:spPr>
                </pic:pic>
              </a:graphicData>
            </a:graphic>
          </wp:inline>
        </w:drawing>
      </w:r>
      <w:r w:rsidRPr="00A54F20">
        <w:t xml:space="preserve"> is </w:t>
      </w:r>
      <w:r w:rsidRPr="00A54F20">
        <w:lastRenderedPageBreak/>
        <w:t>the number of different subgraphs in the network that are isomorphic to </w:t>
      </w:r>
      <w:r w:rsidRPr="00A54F20">
        <w:rPr>
          <w:i/>
          <w:iCs/>
        </w:rPr>
        <w:t>S</w:t>
      </w:r>
      <w:r w:rsidRPr="00A54F20">
        <w:t>. We can use these two features to detect outlier subgraphs. An </w:t>
      </w:r>
      <w:r w:rsidRPr="00A54F20">
        <w:rPr>
          <w:i/>
          <w:iCs/>
        </w:rPr>
        <w:t>outlier subgraph</w:t>
      </w:r>
      <w:r w:rsidRPr="00A54F20">
        <w:t> is a collective outlier that contains multiple vertices.</w:t>
      </w:r>
    </w:p>
    <w:p w14:paraId="29BA33FF" w14:textId="77777777" w:rsidR="00A54F20" w:rsidRPr="00A54F20" w:rsidRDefault="00A54F20" w:rsidP="00A54F20">
      <w:r w:rsidRPr="00A54F20">
        <w:t>In general, a small subgraph (e.g., a single vertex or a pair of vertices connected by an edge) is expected to be frequent, and a large subgraph is expected to be infrequent. Using the preceding simple method, we can detect small subgraphs that are of very low frequency or large subgraphs that are surprisingly frequent. These are outlier structures in the social network.</w:t>
      </w:r>
    </w:p>
    <w:p w14:paraId="6769778E" w14:textId="77777777" w:rsidR="00A54F20" w:rsidRPr="00A54F20" w:rsidRDefault="00A54F20" w:rsidP="00A54F20">
      <w:r w:rsidRPr="00A54F20">
        <w:t>Predefining the structure units for collective outlier detection can be difficult or impossible. Consequently, the second category of methods models the expected behavior of structure units directly. For example, to detect collective outliers in temporal sequences, one method is to learn a Markov model from the sequences. A subsequence can then be declared as a collective outlier if it significantly deviates from the model.</w:t>
      </w:r>
    </w:p>
    <w:p w14:paraId="541C6C16" w14:textId="77777777" w:rsidR="00A54F20" w:rsidRPr="00A54F20" w:rsidRDefault="00A54F20" w:rsidP="00A54F20">
      <w:r w:rsidRPr="00A54F20">
        <w:t xml:space="preserve">In summary, collective outlier detection is subtle due to the challenge of exploring the structures in data. The exploration typically uses </w:t>
      </w:r>
      <w:proofErr w:type="gramStart"/>
      <w:r w:rsidRPr="00A54F20">
        <w:t>heuristics, and</w:t>
      </w:r>
      <w:proofErr w:type="gramEnd"/>
      <w:r w:rsidRPr="00A54F20">
        <w:t xml:space="preserve"> thus may be </w:t>
      </w:r>
      <w:proofErr w:type="gramStart"/>
      <w:r w:rsidRPr="00A54F20">
        <w:t>application-dependent</w:t>
      </w:r>
      <w:proofErr w:type="gramEnd"/>
      <w:r w:rsidRPr="00A54F20">
        <w:t xml:space="preserve">. </w:t>
      </w:r>
      <w:proofErr w:type="gramStart"/>
      <w:r w:rsidRPr="00A54F20">
        <w:t>The computational</w:t>
      </w:r>
      <w:proofErr w:type="gramEnd"/>
      <w:r w:rsidRPr="00A54F20">
        <w:t xml:space="preserve"> cost is often high due to the sophisticated mining process. While highly useful in practice, collective outlier detection remains a challenging direction that calls for further research and development.</w:t>
      </w:r>
    </w:p>
    <w:p w14:paraId="7B4D85A3" w14:textId="77777777" w:rsidR="00A54F20" w:rsidRPr="00A54F20" w:rsidRDefault="00A54F20" w:rsidP="00A54F20">
      <w:pPr>
        <w:rPr>
          <w:b/>
          <w:bCs/>
        </w:rPr>
      </w:pPr>
      <w:r w:rsidRPr="00A54F20">
        <w:rPr>
          <w:b/>
          <w:bCs/>
        </w:rPr>
        <w:t>12.8 Outlier Detection in High-Dimensional Data</w:t>
      </w:r>
    </w:p>
    <w:p w14:paraId="680CCA41" w14:textId="77777777" w:rsidR="00A54F20" w:rsidRPr="00A54F20" w:rsidRDefault="00A54F20" w:rsidP="00A54F20">
      <w:r w:rsidRPr="00A54F20">
        <w:t>In some applications, we may need to detect outliers in high-dimensional data. The dimensionality curse poses huge challenges for effective outlier detection. As the dimensionality increases, the distance between objects may be heavily dominated by noise. That is, the distance and similarity between two points in a high-dimensional space may not reflect the real relationship between the points. Consequently, conventional outlier detection methods, which mainly use proximity or density to identify outliers, deteriorate as dimensionality increases.</w:t>
      </w:r>
    </w:p>
    <w:p w14:paraId="4DB80C2F" w14:textId="77777777" w:rsidR="00A54F20" w:rsidRPr="00A54F20" w:rsidRDefault="00A54F20" w:rsidP="00A54F20">
      <w:r w:rsidRPr="00A54F20">
        <w:t>Ideally, outlier detection methods for high-dimensional data should meet the challenges that follow.</w:t>
      </w:r>
    </w:p>
    <w:p w14:paraId="28B8487C"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Interpretation of outliers:</w:t>
      </w:r>
      <w:r w:rsidRPr="00A54F20">
        <w:t xml:space="preserve"> They should be able to not only detect </w:t>
      </w:r>
      <w:proofErr w:type="gramStart"/>
      <w:r w:rsidRPr="00A54F20">
        <w:t>outliers, but</w:t>
      </w:r>
      <w:proofErr w:type="gramEnd"/>
      <w:r w:rsidRPr="00A54F20">
        <w:t xml:space="preserve"> also provide an interpretation of the outliers. Because many features (or dimensions) are involved in a high-dimensional data set, detecting outliers without providing any interpretation as to why they are outliers is not very useful. The interpretation of outliers may come from, for example, specific subspaces that manifest the outliers or an assessment regarding the “outlier-ness” of the objects. Such interpretation can help users </w:t>
      </w:r>
      <w:proofErr w:type="gramStart"/>
      <w:r w:rsidRPr="00A54F20">
        <w:t>to understand</w:t>
      </w:r>
      <w:proofErr w:type="gramEnd"/>
      <w:r w:rsidRPr="00A54F20">
        <w:t xml:space="preserve"> the possible meaning and significance of the outliers.</w:t>
      </w:r>
    </w:p>
    <w:p w14:paraId="40C1759E" w14:textId="77777777" w:rsidR="00A54F20" w:rsidRPr="00A54F20" w:rsidRDefault="00A54F20" w:rsidP="00A54F20">
      <w:r w:rsidRPr="00A54F20">
        <w:rPr>
          <w:rFonts w:ascii="Arial" w:hAnsi="Arial" w:cs="Arial"/>
        </w:rPr>
        <w:lastRenderedPageBreak/>
        <w:t>■</w:t>
      </w:r>
      <w:r w:rsidRPr="00A54F20">
        <w:rPr>
          <w:rFonts w:ascii="Aptos" w:hAnsi="Aptos" w:cs="Aptos"/>
        </w:rPr>
        <w:t> </w:t>
      </w:r>
      <w:r w:rsidRPr="00A54F20">
        <w:rPr>
          <w:b/>
          <w:bCs/>
        </w:rPr>
        <w:t>Data sparsity:</w:t>
      </w:r>
      <w:r w:rsidRPr="00A54F20">
        <w:t> The methods should be capable of handling sparsity in high-dimensional spaces. The distance between objects becomes heavily dominated by noise as the dimensionality increases. Therefore, data in high-dimensional spaces are often sparse.</w:t>
      </w:r>
    </w:p>
    <w:p w14:paraId="58CA0D8E"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Data subspaces:</w:t>
      </w:r>
      <w:r w:rsidRPr="00A54F20">
        <w:t> They should model outliers appropriately, for example, adaptive to the subspaces signifying the outliers and capturing the local behavior of data. Using a fixed-distance threshold against all subspaces to detect outliers is not a good idea because the distance between two objects monotonically increases as the dimensionality increases.</w:t>
      </w:r>
    </w:p>
    <w:p w14:paraId="5A76F4A6"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Scalability with respect to dimensionality:</w:t>
      </w:r>
      <w:r w:rsidRPr="00A54F20">
        <w:t> As the dimensionality increases, the number of subspaces increases exponentially. An exhaustive combinatorial exploration of the search space, which contains all possible subspaces, is not a scalable choice.</w:t>
      </w:r>
    </w:p>
    <w:p w14:paraId="20946C02" w14:textId="77777777" w:rsidR="00A54F20" w:rsidRPr="00A54F20" w:rsidRDefault="00A54F20" w:rsidP="00A54F20">
      <w:r w:rsidRPr="00A54F20">
        <w:t>Outlier detection methods for high-dimensional data can be divided into three main approaches. These include extending conventional outlier detection (</w:t>
      </w:r>
      <w:hyperlink r:id="rId703" w:anchor="S0175_CHP012" w:history="1">
        <w:r w:rsidRPr="00A54F20">
          <w:rPr>
            <w:rStyle w:val="Hyperlink"/>
            <w:b/>
            <w:bCs/>
          </w:rPr>
          <w:t>Section 12.8.1</w:t>
        </w:r>
      </w:hyperlink>
      <w:r w:rsidRPr="00A54F20">
        <w:t>), finding outliers in subspaces (</w:t>
      </w:r>
      <w:hyperlink r:id="rId704" w:anchor="S0180_CHP012" w:history="1">
        <w:r w:rsidRPr="00A54F20">
          <w:rPr>
            <w:rStyle w:val="Hyperlink"/>
            <w:b/>
            <w:bCs/>
          </w:rPr>
          <w:t>Section 12.8.2</w:t>
        </w:r>
      </w:hyperlink>
      <w:r w:rsidRPr="00A54F20">
        <w:t>), and modeling high-dimensional outliers (</w:t>
      </w:r>
      <w:hyperlink r:id="rId705" w:anchor="S0185_CHP012" w:history="1">
        <w:r w:rsidRPr="00A54F20">
          <w:rPr>
            <w:rStyle w:val="Hyperlink"/>
            <w:b/>
            <w:bCs/>
          </w:rPr>
          <w:t>Section 12.8.3</w:t>
        </w:r>
      </w:hyperlink>
      <w:r w:rsidRPr="00A54F20">
        <w:t>).</w:t>
      </w:r>
    </w:p>
    <w:p w14:paraId="79004B2F" w14:textId="77777777" w:rsidR="00A54F20" w:rsidRPr="00A54F20" w:rsidRDefault="00A54F20" w:rsidP="00A54F20">
      <w:pPr>
        <w:rPr>
          <w:b/>
          <w:bCs/>
        </w:rPr>
      </w:pPr>
      <w:r w:rsidRPr="00A54F20">
        <w:rPr>
          <w:b/>
          <w:bCs/>
        </w:rPr>
        <w:t>12.8.1 Extending Conventional Outlier Detection</w:t>
      </w:r>
    </w:p>
    <w:p w14:paraId="1B514EB3" w14:textId="77777777" w:rsidR="00A54F20" w:rsidRPr="00A54F20" w:rsidRDefault="00A54F20" w:rsidP="00A54F20">
      <w:r w:rsidRPr="00A54F20">
        <w:t>One approach for outlier detection in high-dimensional data extends conventional outlier detection methods. It uses the conventional proximity-based models of outliers. However, to overcome the deterioration of proximity measures in high-dimensional spaces, it uses alternative measures or constructs subspaces and detects outliers there.</w:t>
      </w:r>
    </w:p>
    <w:p w14:paraId="1944EFFD" w14:textId="39FFDCBD" w:rsidR="00A54F20" w:rsidRPr="00A54F20" w:rsidRDefault="00A54F20" w:rsidP="00A54F20">
      <w:r w:rsidRPr="00A54F20">
        <w:t>The </w:t>
      </w:r>
      <w:proofErr w:type="spellStart"/>
      <w:r w:rsidRPr="00A54F20">
        <w:rPr>
          <w:b/>
          <w:bCs/>
        </w:rPr>
        <w:t>HilOut</w:t>
      </w:r>
      <w:proofErr w:type="spellEnd"/>
      <w:r w:rsidRPr="00A54F20">
        <w:t xml:space="preserve"> algorithm is an example of this approach. </w:t>
      </w:r>
      <w:proofErr w:type="spellStart"/>
      <w:r w:rsidRPr="00A54F20">
        <w:t>HilOut</w:t>
      </w:r>
      <w:proofErr w:type="spellEnd"/>
      <w:r w:rsidRPr="00A54F20">
        <w:t xml:space="preserve"> finds distance-based </w:t>
      </w:r>
      <w:proofErr w:type="gramStart"/>
      <w:r w:rsidRPr="00A54F20">
        <w:t>outliers, but</w:t>
      </w:r>
      <w:proofErr w:type="gramEnd"/>
      <w:r w:rsidRPr="00A54F20">
        <w:t xml:space="preserve"> uses the ranks of distance instead of the absolute distance in outlier detection. Specifically, for each object, </w:t>
      </w:r>
      <w:r w:rsidRPr="00A54F20">
        <w:rPr>
          <w:b/>
          <w:bCs/>
          <w:i/>
          <w:iCs/>
        </w:rPr>
        <w:t>o</w:t>
      </w:r>
      <w:r w:rsidRPr="00A54F20">
        <w:t xml:space="preserve">, </w:t>
      </w:r>
      <w:proofErr w:type="spellStart"/>
      <w:r w:rsidRPr="00A54F20">
        <w:t>HilOut</w:t>
      </w:r>
      <w:proofErr w:type="spellEnd"/>
      <w:r w:rsidRPr="00A54F20">
        <w:t xml:space="preserve"> finds the </w:t>
      </w:r>
      <w:r w:rsidRPr="00A54F20">
        <w:rPr>
          <w:i/>
          <w:iCs/>
        </w:rPr>
        <w:t>k</w:t>
      </w:r>
      <w:r w:rsidRPr="00A54F20">
        <w:t>-nearest neighbors of </w:t>
      </w:r>
      <w:r w:rsidRPr="00A54F20">
        <w:rPr>
          <w:b/>
          <w:bCs/>
          <w:i/>
          <w:iCs/>
        </w:rPr>
        <w:t>o</w:t>
      </w:r>
      <w:r w:rsidRPr="00A54F20">
        <w:t>, denoted by </w:t>
      </w:r>
      <w:r w:rsidRPr="00A54F20">
        <w:drawing>
          <wp:inline distT="0" distB="0" distL="0" distR="0" wp14:anchorId="72396F0E" wp14:editId="23817F5D">
            <wp:extent cx="200025" cy="95250"/>
            <wp:effectExtent l="0" t="0" r="9525" b="0"/>
            <wp:docPr id="449769395" name="Picture 12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0" descr="image"/>
                    <pic:cNvPicPr>
                      <a:picLocks noChangeAspect="1" noChangeArrowheads="1"/>
                    </pic:cNvPicPr>
                  </pic:nvPicPr>
                  <pic:blipFill>
                    <a:blip r:embed="rId706">
                      <a:extLst>
                        <a:ext uri="{28A0092B-C50C-407E-A947-70E740481C1C}">
                          <a14:useLocalDpi xmlns:a14="http://schemas.microsoft.com/office/drawing/2010/main" val="0"/>
                        </a:ext>
                      </a:extLst>
                    </a:blip>
                    <a:srcRect/>
                    <a:stretch>
                      <a:fillRect/>
                    </a:stretch>
                  </pic:blipFill>
                  <pic:spPr bwMode="auto">
                    <a:xfrm>
                      <a:off x="0" y="0"/>
                      <a:ext cx="200025" cy="95250"/>
                    </a:xfrm>
                    <a:prstGeom prst="rect">
                      <a:avLst/>
                    </a:prstGeom>
                    <a:noFill/>
                    <a:ln>
                      <a:noFill/>
                    </a:ln>
                  </pic:spPr>
                </pic:pic>
              </a:graphicData>
            </a:graphic>
          </wp:inline>
        </w:drawing>
      </w:r>
      <w:r w:rsidRPr="00A54F20">
        <w:t> (</w:t>
      </w:r>
      <w:r w:rsidRPr="00A54F20">
        <w:rPr>
          <w:b/>
          <w:bCs/>
          <w:i/>
          <w:iCs/>
        </w:rPr>
        <w:t>o</w:t>
      </w:r>
      <w:r w:rsidRPr="00A54F20">
        <w:t>)</w:t>
      </w:r>
      <w:r w:rsidRPr="00A54F20">
        <w:drawing>
          <wp:inline distT="0" distB="0" distL="0" distR="0" wp14:anchorId="2066694B" wp14:editId="0AF9F6C4">
            <wp:extent cx="476250" cy="104775"/>
            <wp:effectExtent l="0" t="0" r="0" b="9525"/>
            <wp:docPr id="1827545583" name="Picture 12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1" descr="image"/>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476250" cy="104775"/>
                    </a:xfrm>
                    <a:prstGeom prst="rect">
                      <a:avLst/>
                    </a:prstGeom>
                    <a:noFill/>
                    <a:ln>
                      <a:noFill/>
                    </a:ln>
                  </pic:spPr>
                </pic:pic>
              </a:graphicData>
            </a:graphic>
          </wp:inline>
        </w:drawing>
      </w:r>
      <w:r w:rsidRPr="00A54F20">
        <w:t> (</w:t>
      </w:r>
      <w:r w:rsidRPr="00A54F20">
        <w:rPr>
          <w:b/>
          <w:bCs/>
          <w:i/>
          <w:iCs/>
        </w:rPr>
        <w:t>o</w:t>
      </w:r>
      <w:r w:rsidRPr="00A54F20">
        <w:t>), where </w:t>
      </w:r>
      <w:r w:rsidRPr="00A54F20">
        <w:rPr>
          <w:i/>
          <w:iCs/>
        </w:rPr>
        <w:t>k</w:t>
      </w:r>
      <w:r w:rsidRPr="00A54F20">
        <w:t> is an application-dependent parameter. The weight of object </w:t>
      </w:r>
      <w:r w:rsidRPr="00A54F20">
        <w:rPr>
          <w:b/>
          <w:bCs/>
          <w:i/>
          <w:iCs/>
        </w:rPr>
        <w:t>o</w:t>
      </w:r>
      <w:r w:rsidRPr="00A54F20">
        <w:t> is defined as</w:t>
      </w:r>
    </w:p>
    <w:p w14:paraId="04B770EA" w14:textId="77084B58" w:rsidR="00A54F20" w:rsidRPr="00A54F20" w:rsidRDefault="00A54F20" w:rsidP="00A54F20">
      <w:r w:rsidRPr="00A54F20">
        <w:drawing>
          <wp:inline distT="0" distB="0" distL="0" distR="0" wp14:anchorId="13E229CE" wp14:editId="1B3262E2">
            <wp:extent cx="1409700" cy="371475"/>
            <wp:effectExtent l="0" t="0" r="0" b="9525"/>
            <wp:docPr id="1908102867" name="Picture 12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2" descr="image"/>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1409700" cy="371475"/>
                    </a:xfrm>
                    <a:prstGeom prst="rect">
                      <a:avLst/>
                    </a:prstGeom>
                    <a:noFill/>
                    <a:ln>
                      <a:noFill/>
                    </a:ln>
                  </pic:spPr>
                </pic:pic>
              </a:graphicData>
            </a:graphic>
          </wp:inline>
        </w:drawing>
      </w:r>
      <w:r w:rsidRPr="00A54F20">
        <w:rPr>
          <w:b/>
          <w:bCs/>
        </w:rPr>
        <w:t>(12.21)</w:t>
      </w:r>
    </w:p>
    <w:p w14:paraId="0C7376BC" w14:textId="77777777" w:rsidR="00A54F20" w:rsidRPr="00A54F20" w:rsidRDefault="00A54F20" w:rsidP="00A54F20">
      <w:r w:rsidRPr="00A54F20">
        <w:t>All objects are ranked in weight-descending order. The top-</w:t>
      </w:r>
      <w:r w:rsidRPr="00A54F20">
        <w:rPr>
          <w:i/>
          <w:iCs/>
        </w:rPr>
        <w:t>l</w:t>
      </w:r>
      <w:r w:rsidRPr="00A54F20">
        <w:t> objects in weight are output as outliers, where </w:t>
      </w:r>
      <w:r w:rsidRPr="00A54F20">
        <w:rPr>
          <w:i/>
          <w:iCs/>
        </w:rPr>
        <w:t>l</w:t>
      </w:r>
      <w:r w:rsidRPr="00A54F20">
        <w:t> is another user-specified parameter.</w:t>
      </w:r>
    </w:p>
    <w:p w14:paraId="449EC6D7" w14:textId="77777777" w:rsidR="00A54F20" w:rsidRPr="00A54F20" w:rsidRDefault="00A54F20" w:rsidP="00A54F20">
      <w:r w:rsidRPr="00A54F20">
        <w:t>Computing the </w:t>
      </w:r>
      <w:r w:rsidRPr="00A54F20">
        <w:rPr>
          <w:i/>
          <w:iCs/>
        </w:rPr>
        <w:t>k</w:t>
      </w:r>
      <w:r w:rsidRPr="00A54F20">
        <w:t xml:space="preserve">-nearest neighbors for every object is costly and does not scale up when the dimensionality is high and the database is large. To address the scalability issue, </w:t>
      </w:r>
      <w:proofErr w:type="spellStart"/>
      <w:r w:rsidRPr="00A54F20">
        <w:t>HilOut</w:t>
      </w:r>
      <w:proofErr w:type="spellEnd"/>
      <w:r w:rsidRPr="00A54F20">
        <w:t xml:space="preserve"> employs space-filling curves to achieve an approximation algorithm, which is scalable in both running time and space with respect to database size and dimensionality.</w:t>
      </w:r>
    </w:p>
    <w:p w14:paraId="1A3EF6F5" w14:textId="77777777" w:rsidR="00A54F20" w:rsidRPr="00A54F20" w:rsidRDefault="00A54F20" w:rsidP="00A54F20">
      <w:r w:rsidRPr="00A54F20">
        <w:lastRenderedPageBreak/>
        <w:t xml:space="preserve">While some methods like </w:t>
      </w:r>
      <w:proofErr w:type="spellStart"/>
      <w:r w:rsidRPr="00A54F20">
        <w:t>HilOut</w:t>
      </w:r>
      <w:proofErr w:type="spellEnd"/>
      <w:r w:rsidRPr="00A54F20">
        <w:t xml:space="preserve"> detect outliers in the full space despite the high dimensionality, other methods reduce the high-dimensional outlier detection problem to a lower-dimensional one by dimensionality reduction (</w:t>
      </w:r>
      <w:hyperlink r:id="rId709" w:history="1">
        <w:r w:rsidRPr="00A54F20">
          <w:rPr>
            <w:rStyle w:val="Hyperlink"/>
            <w:b/>
            <w:bCs/>
          </w:rPr>
          <w:t>Chapter 3</w:t>
        </w:r>
      </w:hyperlink>
      <w:r w:rsidRPr="00A54F20">
        <w:t>). The idea is to reduce the high-dimensional space to a lower-dimensional space where normal instances can still be distinguished from outliers. If such a lower-dimensional space can be found, then conventional outlier detection methods can be applied.</w:t>
      </w:r>
    </w:p>
    <w:p w14:paraId="7C94C81A" w14:textId="77777777" w:rsidR="00A54F20" w:rsidRPr="00A54F20" w:rsidRDefault="00A54F20" w:rsidP="00A54F20">
      <w:r w:rsidRPr="00A54F20">
        <w:t xml:space="preserve">To reduce dimensionality, general feature selection and extraction methods may be used or extended for outlier detection. For example, principal components analysis (PCA) can be used to extract a lower-dimensional space. Heuristically, the principal components with low variance are preferred because, </w:t>
      </w:r>
      <w:proofErr w:type="gramStart"/>
      <w:r w:rsidRPr="00A54F20">
        <w:t>on</w:t>
      </w:r>
      <w:proofErr w:type="gramEnd"/>
      <w:r w:rsidRPr="00A54F20">
        <w:t xml:space="preserve"> such dimensions, normal objects are likely </w:t>
      </w:r>
      <w:proofErr w:type="gramStart"/>
      <w:r w:rsidRPr="00A54F20">
        <w:t>close</w:t>
      </w:r>
      <w:proofErr w:type="gramEnd"/>
      <w:r w:rsidRPr="00A54F20">
        <w:t xml:space="preserve"> to </w:t>
      </w:r>
      <w:proofErr w:type="gramStart"/>
      <w:r w:rsidRPr="00A54F20">
        <w:t>each other</w:t>
      </w:r>
      <w:proofErr w:type="gramEnd"/>
      <w:r w:rsidRPr="00A54F20">
        <w:t xml:space="preserve"> and outliers often deviate from the majority.</w:t>
      </w:r>
    </w:p>
    <w:p w14:paraId="72CD8900" w14:textId="77777777" w:rsidR="00A54F20" w:rsidRPr="00A54F20" w:rsidRDefault="00A54F20" w:rsidP="00A54F20">
      <w:r w:rsidRPr="00A54F20">
        <w:t xml:space="preserve">By extending conventional outlier detection methods, we can reuse much of the experience gained from research in the field. These new methods, however, are limited. First, they cannot detect outliers with respect to </w:t>
      </w:r>
      <w:proofErr w:type="gramStart"/>
      <w:r w:rsidRPr="00A54F20">
        <w:t>subspaces</w:t>
      </w:r>
      <w:proofErr w:type="gramEnd"/>
      <w:r w:rsidRPr="00A54F20">
        <w:t xml:space="preserve"> and thus have limited interpretability. Second, dimensionality reduction is feasible only if there exists a lower-dimensional space where normal objects and outliers are well separated. This assumption may not hold true.</w:t>
      </w:r>
    </w:p>
    <w:p w14:paraId="520DB312" w14:textId="77777777" w:rsidR="00A54F20" w:rsidRPr="00A54F20" w:rsidRDefault="00A54F20" w:rsidP="00A54F20">
      <w:pPr>
        <w:rPr>
          <w:b/>
          <w:bCs/>
        </w:rPr>
      </w:pPr>
      <w:r w:rsidRPr="00A54F20">
        <w:rPr>
          <w:b/>
          <w:bCs/>
        </w:rPr>
        <w:t>12.8.2 Finding Outliers in Subspaces</w:t>
      </w:r>
    </w:p>
    <w:p w14:paraId="729B8CEE" w14:textId="77777777" w:rsidR="00A54F20" w:rsidRPr="00A54F20" w:rsidRDefault="00A54F20" w:rsidP="00A54F20">
      <w:r w:rsidRPr="00A54F20">
        <w:t>Another approach for outlier detection in high-dimensional data is to search for outliers in various subspaces. A unique advantage is that, if an object is found to be an outlier in a subspace of much lower dimensionality, the subspace provides critical information for interpreting </w:t>
      </w:r>
      <w:r w:rsidRPr="00A54F20">
        <w:rPr>
          <w:i/>
          <w:iCs/>
        </w:rPr>
        <w:t>why</w:t>
      </w:r>
      <w:r w:rsidRPr="00A54F20">
        <w:t> and </w:t>
      </w:r>
      <w:r w:rsidRPr="00A54F20">
        <w:rPr>
          <w:i/>
          <w:iCs/>
        </w:rPr>
        <w:t>to what extent</w:t>
      </w:r>
      <w:r w:rsidRPr="00A54F20">
        <w:t> the object is an outlier. This insight is highly valuable in applications with high-dimensional data due to the overwhelming number of dimensions.</w:t>
      </w:r>
    </w:p>
    <w:p w14:paraId="547A8D08" w14:textId="77777777" w:rsidR="00A54F20" w:rsidRPr="00A54F20" w:rsidRDefault="00A54F20" w:rsidP="00A54F20">
      <w:r w:rsidRPr="00A54F20">
        <w:t>Example 12.24</w:t>
      </w:r>
    </w:p>
    <w:p w14:paraId="7C814E6F" w14:textId="77777777" w:rsidR="00A54F20" w:rsidRPr="00A54F20" w:rsidRDefault="00A54F20" w:rsidP="00A54F20">
      <w:r w:rsidRPr="00A54F20">
        <w:t xml:space="preserve">Outliers in </w:t>
      </w:r>
      <w:proofErr w:type="gramStart"/>
      <w:r w:rsidRPr="00A54F20">
        <w:t>subspaces</w:t>
      </w:r>
      <w:proofErr w:type="gramEnd"/>
    </w:p>
    <w:p w14:paraId="07AAF30F" w14:textId="77777777" w:rsidR="00A54F20" w:rsidRPr="00A54F20" w:rsidRDefault="00A54F20" w:rsidP="00A54F20">
      <w:r w:rsidRPr="00A54F20">
        <w:t>As a customer-relationship manager at </w:t>
      </w:r>
      <w:proofErr w:type="spellStart"/>
      <w:r w:rsidRPr="00A54F20">
        <w:rPr>
          <w:i/>
          <w:iCs/>
        </w:rPr>
        <w:t>AllElectronics</w:t>
      </w:r>
      <w:proofErr w:type="spellEnd"/>
      <w:r w:rsidRPr="00A54F20">
        <w:t>, you are interested in finding outlier customers. </w:t>
      </w:r>
      <w:proofErr w:type="spellStart"/>
      <w:r w:rsidRPr="00A54F20">
        <w:rPr>
          <w:i/>
          <w:iCs/>
        </w:rPr>
        <w:t>AllElectronics</w:t>
      </w:r>
      <w:proofErr w:type="spellEnd"/>
      <w:r w:rsidRPr="00A54F20">
        <w:t> maintains an extensive customer information database, which contains many attributes and the transaction history of customers. The database is high dimensional.</w:t>
      </w:r>
    </w:p>
    <w:p w14:paraId="443B4E4E" w14:textId="77777777" w:rsidR="00A54F20" w:rsidRPr="00A54F20" w:rsidRDefault="00A54F20" w:rsidP="00A54F20">
      <w:r w:rsidRPr="00A54F20">
        <w:t>Suppose you find that a customer, Alice, is an outlier in a lower-dimensional subspace that contains the dimensions </w:t>
      </w:r>
      <w:proofErr w:type="spellStart"/>
      <w:r w:rsidRPr="00A54F20">
        <w:rPr>
          <w:i/>
          <w:iCs/>
        </w:rPr>
        <w:t>average_transaction_amount</w:t>
      </w:r>
      <w:proofErr w:type="spellEnd"/>
      <w:r w:rsidRPr="00A54F20">
        <w:t> and </w:t>
      </w:r>
      <w:proofErr w:type="spellStart"/>
      <w:r w:rsidRPr="00A54F20">
        <w:rPr>
          <w:i/>
          <w:iCs/>
        </w:rPr>
        <w:t>purchase_frequency</w:t>
      </w:r>
      <w:proofErr w:type="spellEnd"/>
      <w:r w:rsidRPr="00A54F20">
        <w:t xml:space="preserve">, such that her average transaction amount is substantially larger than </w:t>
      </w:r>
      <w:proofErr w:type="gramStart"/>
      <w:r w:rsidRPr="00A54F20">
        <w:t>the majority of</w:t>
      </w:r>
      <w:proofErr w:type="gramEnd"/>
      <w:r w:rsidRPr="00A54F20">
        <w:t xml:space="preserve"> the customers, and her purchase frequency is dramatically lower. The subspace itself speaks </w:t>
      </w:r>
      <w:proofErr w:type="gramStart"/>
      <w:r w:rsidRPr="00A54F20">
        <w:t>for</w:t>
      </w:r>
      <w:proofErr w:type="gramEnd"/>
      <w:r w:rsidRPr="00A54F20">
        <w:t xml:space="preserve"> why and to what extent Alice is an outlier. Using this information, you strategically decide to </w:t>
      </w:r>
      <w:r w:rsidRPr="00A54F20">
        <w:lastRenderedPageBreak/>
        <w:t>approach Alice by suggesting options that could improve her purchase frequency at </w:t>
      </w:r>
      <w:proofErr w:type="spellStart"/>
      <w:r w:rsidRPr="00A54F20">
        <w:rPr>
          <w:i/>
          <w:iCs/>
        </w:rPr>
        <w:t>AllElectronics</w:t>
      </w:r>
      <w:proofErr w:type="spellEnd"/>
      <w:r w:rsidRPr="00A54F20">
        <w:t>.</w:t>
      </w:r>
    </w:p>
    <w:p w14:paraId="3237E798" w14:textId="4C916D60" w:rsidR="00A54F20" w:rsidRPr="00A54F20" w:rsidRDefault="00A54F20" w:rsidP="00A54F20">
      <w:r w:rsidRPr="00A54F20">
        <w:rPr>
          <w:i/>
          <w:iCs/>
        </w:rPr>
        <w:t>“How can we detect outliers in subspaces?”</w:t>
      </w:r>
      <w:r w:rsidRPr="00A54F20">
        <w:t> We use a </w:t>
      </w:r>
      <w:r w:rsidRPr="00A54F20">
        <w:rPr>
          <w:i/>
          <w:iCs/>
        </w:rPr>
        <w:t>grid-based subspace outlier detection method</w:t>
      </w:r>
      <w:r w:rsidRPr="00A54F20">
        <w:t> to illustrate. The major ideas are as follows. We consider projections of the data onto various subspaces. If, in a subspace, we find an area that has a density that is much lower than average, then the area may contain outliers. To find such projections, we first discretize the data into a grid in an equal-depth way. That is, each dimension is partitioned into </w:t>
      </w:r>
      <w:r w:rsidRPr="00A54F20">
        <w:rPr>
          <w:i/>
          <w:iCs/>
        </w:rPr>
        <w:t>ϕ</w:t>
      </w:r>
      <w:r w:rsidRPr="00A54F20">
        <w:t> equal-depth ranges, where each range contains a fraction, </w:t>
      </w:r>
      <w:r w:rsidRPr="00A54F20">
        <w:rPr>
          <w:i/>
          <w:iCs/>
        </w:rPr>
        <w:t>f</w:t>
      </w:r>
      <w:r w:rsidRPr="00A54F20">
        <w:t>, of the objects </w:t>
      </w:r>
      <w:r w:rsidRPr="00A54F20">
        <w:drawing>
          <wp:inline distT="0" distB="0" distL="0" distR="0" wp14:anchorId="666A8938" wp14:editId="24E3A72F">
            <wp:extent cx="495300" cy="257175"/>
            <wp:effectExtent l="0" t="0" r="0" b="9525"/>
            <wp:docPr id="1662687437" name="Picture 12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3" descr="image"/>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495300" cy="257175"/>
                    </a:xfrm>
                    <a:prstGeom prst="rect">
                      <a:avLst/>
                    </a:prstGeom>
                    <a:noFill/>
                    <a:ln>
                      <a:noFill/>
                    </a:ln>
                  </pic:spPr>
                </pic:pic>
              </a:graphicData>
            </a:graphic>
          </wp:inline>
        </w:drawing>
      </w:r>
      <w:r w:rsidRPr="00A54F20">
        <w:t xml:space="preserve">. Equal-depth partitioning is used because data along different dimensions may have different localities. An equal-width partitioning of </w:t>
      </w:r>
      <w:proofErr w:type="gramStart"/>
      <w:r w:rsidRPr="00A54F20">
        <w:t>the space</w:t>
      </w:r>
      <w:proofErr w:type="gramEnd"/>
      <w:r w:rsidRPr="00A54F20">
        <w:t xml:space="preserve"> may not be able to reflect such differences in locality.</w:t>
      </w:r>
    </w:p>
    <w:p w14:paraId="25BC8338" w14:textId="497B2033" w:rsidR="00A54F20" w:rsidRPr="00A54F20" w:rsidRDefault="00A54F20" w:rsidP="00A54F20">
      <w:r w:rsidRPr="00A54F20">
        <w:t xml:space="preserve">Next, we search for regions defined by ranges in </w:t>
      </w:r>
      <w:proofErr w:type="gramStart"/>
      <w:r w:rsidRPr="00A54F20">
        <w:t>subspaces</w:t>
      </w:r>
      <w:proofErr w:type="gramEnd"/>
      <w:r w:rsidRPr="00A54F20">
        <w:t xml:space="preserve"> that are significantly sparse. To quantify what we mean by “significantly sparse,” let’s consider a </w:t>
      </w:r>
      <w:r w:rsidRPr="00A54F20">
        <w:rPr>
          <w:i/>
          <w:iCs/>
        </w:rPr>
        <w:t>k</w:t>
      </w:r>
      <w:r w:rsidRPr="00A54F20">
        <w:t>-dimensional cube formed by </w:t>
      </w:r>
      <w:r w:rsidRPr="00A54F20">
        <w:rPr>
          <w:i/>
          <w:iCs/>
        </w:rPr>
        <w:t>k</w:t>
      </w:r>
      <w:r w:rsidRPr="00A54F20">
        <w:t> ranges on </w:t>
      </w:r>
      <w:r w:rsidRPr="00A54F20">
        <w:rPr>
          <w:i/>
          <w:iCs/>
        </w:rPr>
        <w:t>k</w:t>
      </w:r>
      <w:r w:rsidRPr="00A54F20">
        <w:t> dimensions. Suppose the data set contains </w:t>
      </w:r>
      <w:proofErr w:type="gramStart"/>
      <w:r w:rsidRPr="00A54F20">
        <w:rPr>
          <w:i/>
          <w:iCs/>
        </w:rPr>
        <w:t>n</w:t>
      </w:r>
      <w:r w:rsidRPr="00A54F20">
        <w:t> objects</w:t>
      </w:r>
      <w:proofErr w:type="gramEnd"/>
      <w:r w:rsidRPr="00A54F20">
        <w:t>. If the objects are independently distributed, the expected number of objects falling into a </w:t>
      </w:r>
      <w:r w:rsidRPr="00A54F20">
        <w:rPr>
          <w:i/>
          <w:iCs/>
        </w:rPr>
        <w:t>k</w:t>
      </w:r>
      <w:r w:rsidRPr="00A54F20">
        <w:t>-dimensional region is </w:t>
      </w:r>
      <w:r w:rsidRPr="00A54F20">
        <w:drawing>
          <wp:inline distT="0" distB="0" distL="0" distR="0" wp14:anchorId="201F0AD4" wp14:editId="311D3B5D">
            <wp:extent cx="762000" cy="285750"/>
            <wp:effectExtent l="0" t="0" r="0" b="0"/>
            <wp:docPr id="640668030" name="Picture 12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4" descr="image"/>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762000" cy="285750"/>
                    </a:xfrm>
                    <a:prstGeom prst="rect">
                      <a:avLst/>
                    </a:prstGeom>
                    <a:noFill/>
                    <a:ln>
                      <a:noFill/>
                    </a:ln>
                  </pic:spPr>
                </pic:pic>
              </a:graphicData>
            </a:graphic>
          </wp:inline>
        </w:drawing>
      </w:r>
      <w:r w:rsidRPr="00A54F20">
        <w:t>. The standard deviation of the number of points in a </w:t>
      </w:r>
      <w:r w:rsidRPr="00A54F20">
        <w:rPr>
          <w:i/>
          <w:iCs/>
        </w:rPr>
        <w:t>k</w:t>
      </w:r>
      <w:r w:rsidRPr="00A54F20">
        <w:t>-dimensional region is </w:t>
      </w:r>
      <w:r w:rsidRPr="00A54F20">
        <w:drawing>
          <wp:inline distT="0" distB="0" distL="0" distR="0" wp14:anchorId="61EF268E" wp14:editId="1D380B10">
            <wp:extent cx="790575" cy="180975"/>
            <wp:effectExtent l="0" t="0" r="9525" b="9525"/>
            <wp:docPr id="706230280" name="Picture 12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5" descr="image"/>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790575" cy="180975"/>
                    </a:xfrm>
                    <a:prstGeom prst="rect">
                      <a:avLst/>
                    </a:prstGeom>
                    <a:noFill/>
                    <a:ln>
                      <a:noFill/>
                    </a:ln>
                  </pic:spPr>
                </pic:pic>
              </a:graphicData>
            </a:graphic>
          </wp:inline>
        </w:drawing>
      </w:r>
      <w:r w:rsidRPr="00A54F20">
        <w:t>. Suppose a specific </w:t>
      </w:r>
      <w:r w:rsidRPr="00A54F20">
        <w:rPr>
          <w:i/>
          <w:iCs/>
        </w:rPr>
        <w:t>k</w:t>
      </w:r>
      <w:r w:rsidRPr="00A54F20">
        <w:t>-dimensional cube </w:t>
      </w:r>
      <w:r w:rsidRPr="00A54F20">
        <w:rPr>
          <w:i/>
          <w:iCs/>
        </w:rPr>
        <w:t>C</w:t>
      </w:r>
      <w:r w:rsidRPr="00A54F20">
        <w:t> has </w:t>
      </w:r>
      <w:r w:rsidRPr="00A54F20">
        <w:rPr>
          <w:i/>
          <w:iCs/>
        </w:rPr>
        <w:t>n</w:t>
      </w:r>
      <w:r w:rsidRPr="00A54F20">
        <w:t>(</w:t>
      </w:r>
      <w:r w:rsidRPr="00A54F20">
        <w:rPr>
          <w:i/>
          <w:iCs/>
        </w:rPr>
        <w:t>C</w:t>
      </w:r>
      <w:r w:rsidRPr="00A54F20">
        <w:t>) objects. We can define the </w:t>
      </w:r>
      <w:r w:rsidRPr="00A54F20">
        <w:rPr>
          <w:b/>
          <w:bCs/>
        </w:rPr>
        <w:t>sparsity coefficient</w:t>
      </w:r>
      <w:r w:rsidRPr="00A54F20">
        <w:t> of </w:t>
      </w:r>
      <w:r w:rsidRPr="00A54F20">
        <w:rPr>
          <w:i/>
          <w:iCs/>
        </w:rPr>
        <w:t>C</w:t>
      </w:r>
      <w:r w:rsidRPr="00A54F20">
        <w:t> as</w:t>
      </w:r>
    </w:p>
    <w:p w14:paraId="4C02BC62" w14:textId="791FF96E" w:rsidR="00A54F20" w:rsidRPr="00A54F20" w:rsidRDefault="00A54F20" w:rsidP="00A54F20">
      <w:r w:rsidRPr="00A54F20">
        <w:drawing>
          <wp:inline distT="0" distB="0" distL="0" distR="0" wp14:anchorId="2EA6F0A0" wp14:editId="662D764B">
            <wp:extent cx="1257300" cy="371475"/>
            <wp:effectExtent l="0" t="0" r="0" b="9525"/>
            <wp:docPr id="2032740123" name="Picture 12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6" descr="image"/>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1257300" cy="371475"/>
                    </a:xfrm>
                    <a:prstGeom prst="rect">
                      <a:avLst/>
                    </a:prstGeom>
                    <a:noFill/>
                    <a:ln>
                      <a:noFill/>
                    </a:ln>
                  </pic:spPr>
                </pic:pic>
              </a:graphicData>
            </a:graphic>
          </wp:inline>
        </w:drawing>
      </w:r>
      <w:r w:rsidRPr="00A54F20">
        <w:rPr>
          <w:b/>
          <w:bCs/>
        </w:rPr>
        <w:t>(12.22)</w:t>
      </w:r>
    </w:p>
    <w:p w14:paraId="2001C88E" w14:textId="345A3D78" w:rsidR="00A54F20" w:rsidRPr="00A54F20" w:rsidRDefault="00A54F20" w:rsidP="00A54F20">
      <w:r w:rsidRPr="00A54F20">
        <w:t>If </w:t>
      </w:r>
      <w:r w:rsidRPr="00A54F20">
        <w:drawing>
          <wp:inline distT="0" distB="0" distL="0" distR="0" wp14:anchorId="5569F833" wp14:editId="0D0282A2">
            <wp:extent cx="504825" cy="152400"/>
            <wp:effectExtent l="0" t="0" r="9525" b="0"/>
            <wp:docPr id="1862633789" name="Picture 12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7" descr="image"/>
                    <pic:cNvPicPr>
                      <a:picLocks noChangeAspect="1" noChangeArrowheads="1"/>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504825" cy="152400"/>
                    </a:xfrm>
                    <a:prstGeom prst="rect">
                      <a:avLst/>
                    </a:prstGeom>
                    <a:noFill/>
                    <a:ln>
                      <a:noFill/>
                    </a:ln>
                  </pic:spPr>
                </pic:pic>
              </a:graphicData>
            </a:graphic>
          </wp:inline>
        </w:drawing>
      </w:r>
      <w:r w:rsidRPr="00A54F20">
        <w:t>, then </w:t>
      </w:r>
      <w:r w:rsidRPr="00A54F20">
        <w:rPr>
          <w:i/>
          <w:iCs/>
        </w:rPr>
        <w:t>C</w:t>
      </w:r>
      <w:r w:rsidRPr="00A54F20">
        <w:t> contains fewer objects than expected. The smaller the value of </w:t>
      </w:r>
      <w:r w:rsidRPr="00A54F20">
        <w:rPr>
          <w:i/>
          <w:iCs/>
        </w:rPr>
        <w:t>S</w:t>
      </w:r>
      <w:r w:rsidRPr="00A54F20">
        <w:t>(</w:t>
      </w:r>
      <w:r w:rsidRPr="00A54F20">
        <w:rPr>
          <w:i/>
          <w:iCs/>
        </w:rPr>
        <w:t>C</w:t>
      </w:r>
      <w:r w:rsidRPr="00A54F20">
        <w:t>) (i.e., the more negative), the sparser </w:t>
      </w:r>
      <w:r w:rsidRPr="00A54F20">
        <w:rPr>
          <w:i/>
          <w:iCs/>
        </w:rPr>
        <w:t>C</w:t>
      </w:r>
      <w:r w:rsidRPr="00A54F20">
        <w:t> is and the more likely the objects in </w:t>
      </w:r>
      <w:r w:rsidRPr="00A54F20">
        <w:rPr>
          <w:i/>
          <w:iCs/>
        </w:rPr>
        <w:t>C</w:t>
      </w:r>
      <w:r w:rsidRPr="00A54F20">
        <w:t> are outliers in the subspace.</w:t>
      </w:r>
    </w:p>
    <w:p w14:paraId="7F77B7F7" w14:textId="77777777" w:rsidR="00A54F20" w:rsidRPr="00A54F20" w:rsidRDefault="00A54F20" w:rsidP="00A54F20">
      <w:r w:rsidRPr="00A54F20">
        <w:t>By assuming </w:t>
      </w:r>
      <w:r w:rsidRPr="00A54F20">
        <w:rPr>
          <w:i/>
          <w:iCs/>
        </w:rPr>
        <w:t>S</w:t>
      </w:r>
      <w:r w:rsidRPr="00A54F20">
        <w:t>(</w:t>
      </w:r>
      <w:r w:rsidRPr="00A54F20">
        <w:rPr>
          <w:i/>
          <w:iCs/>
        </w:rPr>
        <w:t>C</w:t>
      </w:r>
      <w:r w:rsidRPr="00A54F20">
        <w:t xml:space="preserve">) follows a normal distribution, we can use normal distribution tables to determine the probabilistic significance level for an object that deviates dramatically from the average for </w:t>
      </w:r>
      <w:proofErr w:type="gramStart"/>
      <w:r w:rsidRPr="00A54F20">
        <w:t>an a</w:t>
      </w:r>
      <w:proofErr w:type="gramEnd"/>
      <w:r w:rsidRPr="00A54F20">
        <w:t xml:space="preserve"> priori assumption of the data following a uniform distribution. In general, the assumption of uniform distribution does not hold. However, the sparsity coefficient still provides an intuitive measure of the “outlier-ness” of a region.</w:t>
      </w:r>
    </w:p>
    <w:p w14:paraId="2ED96A67" w14:textId="77777777" w:rsidR="00A54F20" w:rsidRPr="00A54F20" w:rsidRDefault="00A54F20" w:rsidP="00A54F20">
      <w:r w:rsidRPr="00A54F20">
        <w:t>To find cubes of significantly small sparsity coefficient values, a brute-force approach is to search every cube in every possible subspace. The cost of this, however, is immediately exponential. An </w:t>
      </w:r>
      <w:r w:rsidRPr="00A54F20">
        <w:rPr>
          <w:i/>
          <w:iCs/>
        </w:rPr>
        <w:t>evolutionary search</w:t>
      </w:r>
      <w:r w:rsidRPr="00A54F20">
        <w:t> can be conducted, which improves efficiency at the expense of accuracy. For details, please refer to the bibliographic notes (</w:t>
      </w:r>
      <w:hyperlink r:id="rId715" w:anchor="S0200" w:history="1">
        <w:r w:rsidRPr="00A54F20">
          <w:rPr>
            <w:rStyle w:val="Hyperlink"/>
            <w:b/>
            <w:bCs/>
          </w:rPr>
          <w:t>Section 12.11</w:t>
        </w:r>
      </w:hyperlink>
      <w:r w:rsidRPr="00A54F20">
        <w:t xml:space="preserve">). </w:t>
      </w:r>
      <w:r w:rsidRPr="00A54F20">
        <w:lastRenderedPageBreak/>
        <w:t>The objects contained by cubes of very small sparsity coefficient values are output as outliers.</w:t>
      </w:r>
    </w:p>
    <w:p w14:paraId="65D3CC01" w14:textId="77777777" w:rsidR="00A54F20" w:rsidRPr="00A54F20" w:rsidRDefault="00A54F20" w:rsidP="00A54F20">
      <w:r w:rsidRPr="00A54F20">
        <w:t xml:space="preserve">In summary, searching for outliers in </w:t>
      </w:r>
      <w:proofErr w:type="gramStart"/>
      <w:r w:rsidRPr="00A54F20">
        <w:t>subspaces</w:t>
      </w:r>
      <w:proofErr w:type="gramEnd"/>
      <w:r w:rsidRPr="00A54F20">
        <w:t xml:space="preserve"> is advantageous in that the outliers found tend to be better understood, owing to the context provided by the subspaces. Challenges include making the search efficient and scalable.</w:t>
      </w:r>
    </w:p>
    <w:p w14:paraId="0946335C" w14:textId="77777777" w:rsidR="00A54F20" w:rsidRPr="00A54F20" w:rsidRDefault="00A54F20" w:rsidP="00A54F20">
      <w:pPr>
        <w:rPr>
          <w:b/>
          <w:bCs/>
        </w:rPr>
      </w:pPr>
      <w:r w:rsidRPr="00A54F20">
        <w:rPr>
          <w:b/>
          <w:bCs/>
        </w:rPr>
        <w:t>12.8.3 Modeling High-Dimensional Outliers</w:t>
      </w:r>
    </w:p>
    <w:p w14:paraId="652D0099" w14:textId="77777777" w:rsidR="00A54F20" w:rsidRPr="00A54F20" w:rsidRDefault="00A54F20" w:rsidP="00A54F20">
      <w:r w:rsidRPr="00A54F20">
        <w:t>An alternative approach for outlier detection methods in high-dimensional data tries to develop new models for high-dimensional outliers directly. Such models typically avoid proximity measures and instead adopt new heuristics to detect outliers, which do not deteriorate in high-dimensional data.</w:t>
      </w:r>
    </w:p>
    <w:p w14:paraId="0A7CE5EC" w14:textId="77777777" w:rsidR="00A54F20" w:rsidRPr="00A54F20" w:rsidRDefault="00A54F20" w:rsidP="00A54F20">
      <w:r w:rsidRPr="00A54F20">
        <w:t>Let’s examine </w:t>
      </w:r>
      <w:r w:rsidRPr="00A54F20">
        <w:rPr>
          <w:i/>
          <w:iCs/>
        </w:rPr>
        <w:t>angle-based outlier detection</w:t>
      </w:r>
      <w:r w:rsidRPr="00A54F20">
        <w:t> (ABOD) as an example.</w:t>
      </w:r>
    </w:p>
    <w:p w14:paraId="748D3745" w14:textId="77777777" w:rsidR="00A54F20" w:rsidRPr="00A54F20" w:rsidRDefault="00A54F20" w:rsidP="00A54F20">
      <w:r w:rsidRPr="00A54F20">
        <w:t>Example 12.25</w:t>
      </w:r>
    </w:p>
    <w:p w14:paraId="688E362B" w14:textId="77777777" w:rsidR="00A54F20" w:rsidRPr="00A54F20" w:rsidRDefault="00A54F20" w:rsidP="00A54F20">
      <w:proofErr w:type="gramStart"/>
      <w:r w:rsidRPr="00A54F20">
        <w:t>Angle</w:t>
      </w:r>
      <w:proofErr w:type="gramEnd"/>
      <w:r w:rsidRPr="00A54F20">
        <w:t>-based outliers</w:t>
      </w:r>
    </w:p>
    <w:p w14:paraId="32C1033D" w14:textId="62E4A0D0" w:rsidR="00A54F20" w:rsidRPr="00A54F20" w:rsidRDefault="00A54F20" w:rsidP="00A54F20">
      <w:hyperlink r:id="rId716" w:anchor="F0080_CHP012" w:history="1">
        <w:r w:rsidRPr="00A54F20">
          <w:rPr>
            <w:rStyle w:val="Hyperlink"/>
            <w:b/>
            <w:bCs/>
          </w:rPr>
          <w:t>Figure 12.15</w:t>
        </w:r>
      </w:hyperlink>
      <w:r w:rsidRPr="00A54F20">
        <w:t xml:space="preserve"> contains a set of points forming a cluster, </w:t>
      </w:r>
      <w:proofErr w:type="gramStart"/>
      <w:r w:rsidRPr="00A54F20">
        <w:t>with the exception of</w:t>
      </w:r>
      <w:proofErr w:type="gramEnd"/>
      <w:r w:rsidRPr="00A54F20">
        <w:t> </w:t>
      </w:r>
      <w:r w:rsidRPr="00A54F20">
        <w:rPr>
          <w:i/>
          <w:iCs/>
        </w:rPr>
        <w:t>c</w:t>
      </w:r>
      <w:r w:rsidRPr="00A54F20">
        <w:t>, which is an outlier. For each point </w:t>
      </w:r>
      <w:r w:rsidRPr="00A54F20">
        <w:rPr>
          <w:b/>
          <w:bCs/>
          <w:i/>
          <w:iCs/>
        </w:rPr>
        <w:t>o</w:t>
      </w:r>
      <w:r w:rsidRPr="00A54F20">
        <w:t>, we examine the angle </w:t>
      </w:r>
      <w:r w:rsidRPr="00A54F20">
        <w:drawing>
          <wp:inline distT="0" distB="0" distL="0" distR="0" wp14:anchorId="5D63A0B4" wp14:editId="595D1467">
            <wp:extent cx="314325" cy="142875"/>
            <wp:effectExtent l="0" t="0" r="9525" b="9525"/>
            <wp:docPr id="596303902" name="Picture 12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8" descr="image"/>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314325" cy="142875"/>
                    </a:xfrm>
                    <a:prstGeom prst="rect">
                      <a:avLst/>
                    </a:prstGeom>
                    <a:noFill/>
                    <a:ln>
                      <a:noFill/>
                    </a:ln>
                  </pic:spPr>
                </pic:pic>
              </a:graphicData>
            </a:graphic>
          </wp:inline>
        </w:drawing>
      </w:r>
      <w:r w:rsidRPr="00A54F20">
        <w:t> for every pair of points </w:t>
      </w:r>
      <w:r w:rsidRPr="00A54F20">
        <w:rPr>
          <w:i/>
          <w:iCs/>
        </w:rPr>
        <w:t>x</w:t>
      </w:r>
      <w:r w:rsidRPr="00A54F20">
        <w:t>, </w:t>
      </w:r>
      <w:r w:rsidRPr="00A54F20">
        <w:rPr>
          <w:i/>
          <w:iCs/>
        </w:rPr>
        <w:t>y</w:t>
      </w:r>
      <w:r w:rsidRPr="00A54F20">
        <w:t> such that </w:t>
      </w:r>
      <w:r w:rsidRPr="00A54F20">
        <w:rPr>
          <w:i/>
          <w:iCs/>
        </w:rPr>
        <w:t>x</w:t>
      </w:r>
      <w:r w:rsidRPr="00A54F20">
        <w:t> ≠ </w:t>
      </w:r>
      <w:r w:rsidRPr="00A54F20">
        <w:rPr>
          <w:i/>
          <w:iCs/>
        </w:rPr>
        <w:t>o</w:t>
      </w:r>
      <w:r w:rsidRPr="00A54F20">
        <w:t>, </w:t>
      </w:r>
      <w:r w:rsidRPr="00A54F20">
        <w:rPr>
          <w:i/>
          <w:iCs/>
        </w:rPr>
        <w:t>y</w:t>
      </w:r>
      <w:r w:rsidRPr="00A54F20">
        <w:t> ≠ </w:t>
      </w:r>
      <w:r w:rsidRPr="00A54F20">
        <w:rPr>
          <w:i/>
          <w:iCs/>
        </w:rPr>
        <w:t>o</w:t>
      </w:r>
      <w:r w:rsidRPr="00A54F20">
        <w:t>. The figure shows angle </w:t>
      </w:r>
      <w:r w:rsidRPr="00A54F20">
        <w:drawing>
          <wp:inline distT="0" distB="0" distL="0" distR="0" wp14:anchorId="521913F9" wp14:editId="2339B51D">
            <wp:extent cx="323850" cy="114300"/>
            <wp:effectExtent l="0" t="0" r="0" b="0"/>
            <wp:docPr id="764981323" name="Picture 12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9" descr="image"/>
                    <pic:cNvPicPr>
                      <a:picLocks noChangeAspect="1" noChangeArrowheads="1"/>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323850" cy="114300"/>
                    </a:xfrm>
                    <a:prstGeom prst="rect">
                      <a:avLst/>
                    </a:prstGeom>
                    <a:noFill/>
                    <a:ln>
                      <a:noFill/>
                    </a:ln>
                  </pic:spPr>
                </pic:pic>
              </a:graphicData>
            </a:graphic>
          </wp:inline>
        </w:drawing>
      </w:r>
      <w:r w:rsidRPr="00A54F20">
        <w:t> as an example.</w:t>
      </w:r>
    </w:p>
    <w:p w14:paraId="31A5F90D" w14:textId="5A6A8C91" w:rsidR="00A54F20" w:rsidRPr="00A54F20" w:rsidRDefault="00A54F20" w:rsidP="00A54F20">
      <w:r w:rsidRPr="00A54F20">
        <w:drawing>
          <wp:inline distT="0" distB="0" distL="0" distR="0" wp14:anchorId="27201798" wp14:editId="43C0E6FF">
            <wp:extent cx="2495550" cy="1009650"/>
            <wp:effectExtent l="0" t="0" r="0" b="0"/>
            <wp:docPr id="1759624126" name="Picture 12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0" descr="image"/>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2495550" cy="1009650"/>
                    </a:xfrm>
                    <a:prstGeom prst="rect">
                      <a:avLst/>
                    </a:prstGeom>
                    <a:noFill/>
                    <a:ln>
                      <a:noFill/>
                    </a:ln>
                  </pic:spPr>
                </pic:pic>
              </a:graphicData>
            </a:graphic>
          </wp:inline>
        </w:drawing>
      </w:r>
    </w:p>
    <w:p w14:paraId="475042E9" w14:textId="77777777" w:rsidR="00A54F20" w:rsidRPr="00A54F20" w:rsidRDefault="00A54F20" w:rsidP="00A54F20">
      <w:r w:rsidRPr="00A54F20">
        <w:rPr>
          <w:b/>
          <w:bCs/>
        </w:rPr>
        <w:t>Figure 12.15</w:t>
      </w:r>
      <w:r w:rsidRPr="00A54F20">
        <w:t> Angle-based outliers.</w:t>
      </w:r>
    </w:p>
    <w:p w14:paraId="6D23C0A7" w14:textId="77777777" w:rsidR="00A54F20" w:rsidRPr="00A54F20" w:rsidRDefault="00A54F20" w:rsidP="00A54F20">
      <w:r w:rsidRPr="00A54F20">
        <w:t>Note that for a point in the center of a cluster (e.g., </w:t>
      </w:r>
      <w:r w:rsidRPr="00A54F20">
        <w:rPr>
          <w:i/>
          <w:iCs/>
        </w:rPr>
        <w:t>a</w:t>
      </w:r>
      <w:r w:rsidRPr="00A54F20">
        <w:t>), the angles formed as such differ widely. For a point that is at the border of a cluster (e.g., </w:t>
      </w:r>
      <w:r w:rsidRPr="00A54F20">
        <w:rPr>
          <w:i/>
          <w:iCs/>
        </w:rPr>
        <w:t>b</w:t>
      </w:r>
      <w:r w:rsidRPr="00A54F20">
        <w:t>), the angle variation is smaller. For a point that is an outlier (e.g., </w:t>
      </w:r>
      <w:r w:rsidRPr="00A54F20">
        <w:rPr>
          <w:i/>
          <w:iCs/>
        </w:rPr>
        <w:t>c</w:t>
      </w:r>
      <w:r w:rsidRPr="00A54F20">
        <w:t>), the angle variable is substantially smaller. This observation suggests that we can use the variance of angles for a point to determine whether a point is an outlier.</w:t>
      </w:r>
    </w:p>
    <w:p w14:paraId="0FA2C8F9" w14:textId="55C1D8FB" w:rsidR="00A54F20" w:rsidRPr="00A54F20" w:rsidRDefault="00A54F20" w:rsidP="00A54F20">
      <w:r w:rsidRPr="00A54F20">
        <w:t>We can combine angles and distance to model outliers. Mathematically, for each point </w:t>
      </w:r>
      <w:r w:rsidRPr="00A54F20">
        <w:rPr>
          <w:b/>
          <w:bCs/>
          <w:i/>
          <w:iCs/>
        </w:rPr>
        <w:t>o</w:t>
      </w:r>
      <w:r w:rsidRPr="00A54F20">
        <w:t>, we use the distance-weighted angle variance as the outlier score. That is, given a set of points, </w:t>
      </w:r>
      <w:r w:rsidRPr="00A54F20">
        <w:rPr>
          <w:i/>
          <w:iCs/>
        </w:rPr>
        <w:t>D</w:t>
      </w:r>
      <w:r w:rsidRPr="00A54F20">
        <w:t>, for a point, </w:t>
      </w:r>
      <w:r w:rsidRPr="00A54F20">
        <w:rPr>
          <w:b/>
          <w:bCs/>
          <w:i/>
          <w:iCs/>
        </w:rPr>
        <w:t>o</w:t>
      </w:r>
      <w:r w:rsidRPr="00A54F20">
        <w:t> </w:t>
      </w:r>
      <w:r w:rsidRPr="00A54F20">
        <w:drawing>
          <wp:inline distT="0" distB="0" distL="0" distR="0" wp14:anchorId="1535D76C" wp14:editId="5DE92F20">
            <wp:extent cx="266700" cy="104775"/>
            <wp:effectExtent l="0" t="0" r="0" b="9525"/>
            <wp:docPr id="1928988411" name="Picture 12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1" descr="image"/>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266700" cy="104775"/>
                    </a:xfrm>
                    <a:prstGeom prst="rect">
                      <a:avLst/>
                    </a:prstGeom>
                    <a:noFill/>
                    <a:ln>
                      <a:noFill/>
                    </a:ln>
                  </pic:spPr>
                </pic:pic>
              </a:graphicData>
            </a:graphic>
          </wp:inline>
        </w:drawing>
      </w:r>
      <w:r w:rsidRPr="00A54F20">
        <w:t>, we define the </w:t>
      </w:r>
      <w:r w:rsidRPr="00A54F20">
        <w:rPr>
          <w:b/>
          <w:bCs/>
        </w:rPr>
        <w:t>angle-based outlier factor</w:t>
      </w:r>
      <w:r w:rsidRPr="00A54F20">
        <w:t> (ABOF) as</w:t>
      </w:r>
    </w:p>
    <w:p w14:paraId="7304A722" w14:textId="4D81F485" w:rsidR="00A54F20" w:rsidRPr="00A54F20" w:rsidRDefault="00A54F20" w:rsidP="00A54F20">
      <w:r w:rsidRPr="00A54F20">
        <w:drawing>
          <wp:inline distT="0" distB="0" distL="0" distR="0" wp14:anchorId="4D95FC5C" wp14:editId="4E207053">
            <wp:extent cx="2838450" cy="361950"/>
            <wp:effectExtent l="0" t="0" r="0" b="0"/>
            <wp:docPr id="797727740" name="Picture 12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2" descr="image"/>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2838450" cy="361950"/>
                    </a:xfrm>
                    <a:prstGeom prst="rect">
                      <a:avLst/>
                    </a:prstGeom>
                    <a:noFill/>
                    <a:ln>
                      <a:noFill/>
                    </a:ln>
                  </pic:spPr>
                </pic:pic>
              </a:graphicData>
            </a:graphic>
          </wp:inline>
        </w:drawing>
      </w:r>
      <w:r w:rsidRPr="00A54F20">
        <w:rPr>
          <w:b/>
          <w:bCs/>
        </w:rPr>
        <w:t>(12.23)</w:t>
      </w:r>
    </w:p>
    <w:p w14:paraId="148CC9C7" w14:textId="7B29392B" w:rsidR="00A54F20" w:rsidRPr="00A54F20" w:rsidRDefault="00A54F20" w:rsidP="00A54F20">
      <w:r w:rsidRPr="00A54F20">
        <w:lastRenderedPageBreak/>
        <w:t>where </w:t>
      </w:r>
      <w:r w:rsidRPr="00A54F20">
        <w:drawing>
          <wp:inline distT="0" distB="0" distL="0" distR="0" wp14:anchorId="0DFF431F" wp14:editId="1CA4D918">
            <wp:extent cx="95250" cy="190500"/>
            <wp:effectExtent l="0" t="0" r="0" b="0"/>
            <wp:docPr id="464947158" name="Picture 1248"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3" descr="ent"/>
                    <pic:cNvPicPr>
                      <a:picLocks noChangeAspect="1" noChangeArrowheads="1"/>
                    </pic:cNvPicPr>
                  </pic:nvPicPr>
                  <pic:blipFill>
                    <a:blip r:embed="rId721">
                      <a:extLst>
                        <a:ext uri="{28A0092B-C50C-407E-A947-70E740481C1C}">
                          <a14:useLocalDpi xmlns:a14="http://schemas.microsoft.com/office/drawing/2010/main" val="0"/>
                        </a:ext>
                      </a:extLst>
                    </a:blip>
                    <a:srcRect/>
                    <a:stretch>
                      <a:fillRect/>
                    </a:stretch>
                  </pic:blipFill>
                  <pic:spPr bwMode="auto">
                    <a:xfrm>
                      <a:off x="0" y="0"/>
                      <a:ext cx="95250" cy="190500"/>
                    </a:xfrm>
                    <a:prstGeom prst="rect">
                      <a:avLst/>
                    </a:prstGeom>
                    <a:noFill/>
                    <a:ln>
                      <a:noFill/>
                    </a:ln>
                  </pic:spPr>
                </pic:pic>
              </a:graphicData>
            </a:graphic>
          </wp:inline>
        </w:drawing>
      </w:r>
      <w:r w:rsidRPr="00A54F20">
        <w:t>,</w:t>
      </w:r>
      <w:r w:rsidRPr="00A54F20">
        <w:drawing>
          <wp:inline distT="0" distB="0" distL="0" distR="0" wp14:anchorId="14BEACBE" wp14:editId="7327AB34">
            <wp:extent cx="95250" cy="190500"/>
            <wp:effectExtent l="0" t="0" r="0" b="0"/>
            <wp:docPr id="498300926" name="Picture 1247" desc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4" descr="ent"/>
                    <pic:cNvPicPr>
                      <a:picLocks noChangeAspect="1" noChangeArrowheads="1"/>
                    </pic:cNvPicPr>
                  </pic:nvPicPr>
                  <pic:blipFill>
                    <a:blip r:embed="rId722">
                      <a:extLst>
                        <a:ext uri="{28A0092B-C50C-407E-A947-70E740481C1C}">
                          <a14:useLocalDpi xmlns:a14="http://schemas.microsoft.com/office/drawing/2010/main" val="0"/>
                        </a:ext>
                      </a:extLst>
                    </a:blip>
                    <a:srcRect/>
                    <a:stretch>
                      <a:fillRect/>
                    </a:stretch>
                  </pic:blipFill>
                  <pic:spPr bwMode="auto">
                    <a:xfrm>
                      <a:off x="0" y="0"/>
                      <a:ext cx="95250" cy="190500"/>
                    </a:xfrm>
                    <a:prstGeom prst="rect">
                      <a:avLst/>
                    </a:prstGeom>
                    <a:noFill/>
                    <a:ln>
                      <a:noFill/>
                    </a:ln>
                  </pic:spPr>
                </pic:pic>
              </a:graphicData>
            </a:graphic>
          </wp:inline>
        </w:drawing>
      </w:r>
      <w:r w:rsidRPr="00A54F20">
        <w:t> is the scalar product operator, and </w:t>
      </w:r>
      <w:r w:rsidRPr="00A54F20">
        <w:drawing>
          <wp:inline distT="0" distB="0" distL="0" distR="0" wp14:anchorId="71F5BC81" wp14:editId="4EF8671D">
            <wp:extent cx="381000" cy="152400"/>
            <wp:effectExtent l="0" t="0" r="0" b="0"/>
            <wp:docPr id="39523093" name="Picture 12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5" descr="image"/>
                    <pic:cNvPicPr>
                      <a:picLocks noChangeAspect="1" noChangeArrowheads="1"/>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sidRPr="00A54F20">
        <w:t> is a norm distance.</w:t>
      </w:r>
    </w:p>
    <w:p w14:paraId="782585AC" w14:textId="77777777" w:rsidR="00A54F20" w:rsidRPr="00A54F20" w:rsidRDefault="00A54F20" w:rsidP="00A54F20">
      <w:r w:rsidRPr="00A54F20">
        <w:t>Clearly, the farther away a point is from clusters and the smaller the variance of the angles of a point, the smaller the ABOF. The ABOD computes the ABOF for each point, and outputs a list of the points in the data set in ABOF-ascending order.</w:t>
      </w:r>
    </w:p>
    <w:p w14:paraId="52860208" w14:textId="77777777" w:rsidR="00A54F20" w:rsidRPr="00A54F20" w:rsidRDefault="00A54F20" w:rsidP="00A54F20">
      <w:r w:rsidRPr="00A54F20">
        <w:t>Computing the exact ABOF for every point in a database is costly, requiring a time complexity of </w:t>
      </w:r>
      <w:r w:rsidRPr="00A54F20">
        <w:rPr>
          <w:i/>
          <w:iCs/>
        </w:rPr>
        <w:t>O</w:t>
      </w:r>
      <w:r w:rsidRPr="00A54F20">
        <w:t>(</w:t>
      </w:r>
      <w:r w:rsidRPr="00A54F20">
        <w:rPr>
          <w:i/>
          <w:iCs/>
        </w:rPr>
        <w:t>n</w:t>
      </w:r>
      <w:r w:rsidRPr="00A54F20">
        <w:rPr>
          <w:b/>
          <w:bCs/>
          <w:vertAlign w:val="superscript"/>
        </w:rPr>
        <w:t>3</w:t>
      </w:r>
      <w:r w:rsidRPr="00A54F20">
        <w:t>), where </w:t>
      </w:r>
      <w:r w:rsidRPr="00A54F20">
        <w:rPr>
          <w:i/>
          <w:iCs/>
        </w:rPr>
        <w:t>n</w:t>
      </w:r>
      <w:r w:rsidRPr="00A54F20">
        <w:t> is the number of points in the database. Obviously, this exact algorithm does not scale up for large data sets. Approximation methods have been developed to speed up the computation. The angle-based outlier detection idea has been generalized to handle arbitrary data types. For additional details, see the bibliographic notes (</w:t>
      </w:r>
      <w:hyperlink r:id="rId724" w:anchor="S0200" w:history="1">
        <w:r w:rsidRPr="00A54F20">
          <w:rPr>
            <w:rStyle w:val="Hyperlink"/>
            <w:b/>
            <w:bCs/>
          </w:rPr>
          <w:t>Section 12.11</w:t>
        </w:r>
      </w:hyperlink>
      <w:r w:rsidRPr="00A54F20">
        <w:t>).</w:t>
      </w:r>
    </w:p>
    <w:p w14:paraId="7A08D222" w14:textId="77777777" w:rsidR="00A54F20" w:rsidRPr="00A54F20" w:rsidRDefault="00A54F20" w:rsidP="00A54F20">
      <w:r w:rsidRPr="00A54F20">
        <w:t>Developing native models for high-dimensional outliers can lead to effective methods. However, finding good heuristics for detecting high-dimensional outliers is difficult. Efficiency and scalability on large and high-dimensional data sets are major challenges.</w:t>
      </w:r>
    </w:p>
    <w:p w14:paraId="330A2C36" w14:textId="77777777" w:rsidR="00A54F20" w:rsidRPr="00A54F20" w:rsidRDefault="00A54F20" w:rsidP="00A54F20">
      <w:pPr>
        <w:rPr>
          <w:b/>
          <w:bCs/>
        </w:rPr>
      </w:pPr>
      <w:r w:rsidRPr="00A54F20">
        <w:rPr>
          <w:b/>
          <w:bCs/>
        </w:rPr>
        <w:t>12.9 Summary</w:t>
      </w:r>
    </w:p>
    <w:p w14:paraId="284EEF68" w14:textId="77777777" w:rsidR="00A54F20" w:rsidRPr="00A54F20" w:rsidRDefault="00A54F20" w:rsidP="00A54F20">
      <w:r w:rsidRPr="00A54F20">
        <w:rPr>
          <w:rFonts w:ascii="Arial" w:hAnsi="Arial" w:cs="Arial"/>
        </w:rPr>
        <w:t>■</w:t>
      </w:r>
      <w:r w:rsidRPr="00A54F20">
        <w:rPr>
          <w:rFonts w:ascii="Aptos" w:hAnsi="Aptos" w:cs="Aptos"/>
        </w:rPr>
        <w:t> </w:t>
      </w:r>
      <w:r w:rsidRPr="00A54F20">
        <w:t>Assume that a given statistical process is used to generate a set of data objects. An</w:t>
      </w:r>
      <w:r w:rsidRPr="00A54F20">
        <w:rPr>
          <w:rFonts w:ascii="Aptos" w:hAnsi="Aptos" w:cs="Aptos"/>
        </w:rPr>
        <w:t> </w:t>
      </w:r>
      <w:r w:rsidRPr="00A54F20">
        <w:rPr>
          <w:b/>
          <w:bCs/>
        </w:rPr>
        <w:t>outlier</w:t>
      </w:r>
      <w:r w:rsidRPr="00A54F20">
        <w:t> is a data object that deviates significantly from the rest of the objects, as if it were generated by a different mechanism.</w:t>
      </w:r>
    </w:p>
    <w:p w14:paraId="77432FCF"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Types of outliers</w:t>
      </w:r>
      <w:r w:rsidRPr="00A54F20">
        <w:t> include global outliers, contextual outliers, and collective outliers. An object may be more than one type of outlier.</w:t>
      </w:r>
    </w:p>
    <w:p w14:paraId="678E1FE4"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Global outliers</w:t>
      </w:r>
      <w:r w:rsidRPr="00A54F20">
        <w:t> are the simplest form of outlier and the easiest to detect. A </w:t>
      </w:r>
      <w:r w:rsidRPr="00A54F20">
        <w:rPr>
          <w:b/>
          <w:bCs/>
        </w:rPr>
        <w:t>contextual outlier</w:t>
      </w:r>
      <w:r w:rsidRPr="00A54F20">
        <w:t> deviates significantly with respect to a specific context of the object (e.g., a Toronto temperature value of 28° C is an outlier if it occurs in the context of winter). A subset of data objects forms a </w:t>
      </w:r>
      <w:r w:rsidRPr="00A54F20">
        <w:rPr>
          <w:b/>
          <w:bCs/>
        </w:rPr>
        <w:t>collective outlier</w:t>
      </w:r>
      <w:r w:rsidRPr="00A54F20">
        <w:t> if the objects as a whole deviate significantly from the entire data set, even though the individual data objects may not be outliers. Collective outlier detection requires background information to model the relationships among objects to find outlier groups.</w:t>
      </w:r>
    </w:p>
    <w:p w14:paraId="526A6C3B"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Challenges</w:t>
      </w:r>
      <w:r w:rsidRPr="00A54F20">
        <w:t> in outlier detection include finding appropriate data models, the dependence of outlier detection systems on the application involved, finding ways to distinguish outliers from noise, and providing justification for identifying outliers as such.</w:t>
      </w:r>
    </w:p>
    <w:p w14:paraId="57C6FDAE" w14:textId="77777777" w:rsidR="00A54F20" w:rsidRPr="00A54F20" w:rsidRDefault="00A54F20" w:rsidP="00A54F20">
      <w:r w:rsidRPr="00A54F20">
        <w:rPr>
          <w:rFonts w:ascii="Arial" w:hAnsi="Arial" w:cs="Arial"/>
        </w:rPr>
        <w:t>■</w:t>
      </w:r>
      <w:r w:rsidRPr="00A54F20">
        <w:rPr>
          <w:rFonts w:ascii="Aptos" w:hAnsi="Aptos" w:cs="Aptos"/>
        </w:rPr>
        <w:t> </w:t>
      </w:r>
      <w:r w:rsidRPr="00A54F20">
        <w:t>Outlier detection methods can be</w:t>
      </w:r>
      <w:r w:rsidRPr="00A54F20">
        <w:rPr>
          <w:rFonts w:ascii="Aptos" w:hAnsi="Aptos" w:cs="Aptos"/>
        </w:rPr>
        <w:t> </w:t>
      </w:r>
      <w:r w:rsidRPr="00A54F20">
        <w:rPr>
          <w:b/>
          <w:bCs/>
        </w:rPr>
        <w:t>categorized</w:t>
      </w:r>
      <w:r w:rsidRPr="00A54F20">
        <w:t xml:space="preserve"> according to whether the </w:t>
      </w:r>
      <w:proofErr w:type="gramStart"/>
      <w:r w:rsidRPr="00A54F20">
        <w:t>sample of</w:t>
      </w:r>
      <w:proofErr w:type="gramEnd"/>
      <w:r w:rsidRPr="00A54F20">
        <w:t xml:space="preserve"> data for analysis is given with expert-provided labels that can be used to build an outlier detection model. In this case, the detection methods are </w:t>
      </w:r>
      <w:r w:rsidRPr="00A54F20">
        <w:rPr>
          <w:i/>
          <w:iCs/>
        </w:rPr>
        <w:t>supervised, semi-supervised</w:t>
      </w:r>
      <w:r w:rsidRPr="00A54F20">
        <w:t>, or </w:t>
      </w:r>
      <w:r w:rsidRPr="00A54F20">
        <w:rPr>
          <w:i/>
          <w:iCs/>
        </w:rPr>
        <w:t>unsupervised</w:t>
      </w:r>
      <w:r w:rsidRPr="00A54F20">
        <w:t xml:space="preserve">. Alternatively, outlier detection methods may be organized according to </w:t>
      </w:r>
      <w:r w:rsidRPr="00A54F20">
        <w:lastRenderedPageBreak/>
        <w:t>their assumptions regarding normal objects versus outliers. This categorization includes </w:t>
      </w:r>
      <w:r w:rsidRPr="00A54F20">
        <w:rPr>
          <w:i/>
          <w:iCs/>
        </w:rPr>
        <w:t>statistical</w:t>
      </w:r>
      <w:r w:rsidRPr="00A54F20">
        <w:t> methods, </w:t>
      </w:r>
      <w:r w:rsidRPr="00A54F20">
        <w:rPr>
          <w:i/>
          <w:iCs/>
        </w:rPr>
        <w:t>proximity-based</w:t>
      </w:r>
      <w:r w:rsidRPr="00A54F20">
        <w:t> methods, and </w:t>
      </w:r>
      <w:r w:rsidRPr="00A54F20">
        <w:rPr>
          <w:i/>
          <w:iCs/>
        </w:rPr>
        <w:t>clustering-based</w:t>
      </w:r>
      <w:r w:rsidRPr="00A54F20">
        <w:t> methods.</w:t>
      </w:r>
    </w:p>
    <w:p w14:paraId="07FEEBC8"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Statistical outlier detection methods</w:t>
      </w:r>
      <w:r w:rsidRPr="00A54F20">
        <w:t> (or </w:t>
      </w:r>
      <w:r w:rsidRPr="00A54F20">
        <w:rPr>
          <w:b/>
          <w:bCs/>
        </w:rPr>
        <w:t>model-based methods</w:t>
      </w:r>
      <w:r w:rsidRPr="00A54F20">
        <w:t>) assume that the normal data objects follow a statistical model, where data not following the model are considered outliers. Such methods may be </w:t>
      </w:r>
      <w:r w:rsidRPr="00A54F20">
        <w:rPr>
          <w:i/>
          <w:iCs/>
        </w:rPr>
        <w:t>parametric</w:t>
      </w:r>
      <w:r w:rsidRPr="00A54F20">
        <w:t> (they assume that the data are generated by a parametric distribution) or </w:t>
      </w:r>
      <w:r w:rsidRPr="00A54F20">
        <w:rPr>
          <w:i/>
          <w:iCs/>
        </w:rPr>
        <w:t>nonparametric</w:t>
      </w:r>
      <w:r w:rsidRPr="00A54F20">
        <w:t xml:space="preserve"> (they learn a model for the data, rather than assuming one a priori). Parametric methods for multivariate data may employ the </w:t>
      </w:r>
      <w:proofErr w:type="spellStart"/>
      <w:r w:rsidRPr="00A54F20">
        <w:t>Mahalanobis</w:t>
      </w:r>
      <w:proofErr w:type="spellEnd"/>
      <w:r w:rsidRPr="00A54F20">
        <w:t xml:space="preserve"> distance, the χ</w:t>
      </w:r>
      <w:r w:rsidRPr="00A54F20">
        <w:rPr>
          <w:b/>
          <w:bCs/>
          <w:vertAlign w:val="superscript"/>
        </w:rPr>
        <w:t>2</w:t>
      </w:r>
      <w:r w:rsidRPr="00A54F20">
        <w:t>-statistic, or a mixture of multiple parametric models. Histograms and kernel density estimation are examples of nonparametric methods.</w:t>
      </w:r>
    </w:p>
    <w:p w14:paraId="59A81CE4"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Proximity-based outlier detection methods</w:t>
      </w:r>
      <w:r w:rsidRPr="00A54F20">
        <w:t> assume that an object is an outlier if the proximity of the object to its nearest neighbors significantly deviates from the proximity of most of the other objects to their neighbors in the same data set. </w:t>
      </w:r>
      <w:r w:rsidRPr="00A54F20">
        <w:rPr>
          <w:i/>
          <w:iCs/>
        </w:rPr>
        <w:t>Distance-based outlier detection methods</w:t>
      </w:r>
      <w:r w:rsidRPr="00A54F20">
        <w:t> consult the </w:t>
      </w:r>
      <w:r w:rsidRPr="00A54F20">
        <w:rPr>
          <w:i/>
          <w:iCs/>
        </w:rPr>
        <w:t>neighborhood</w:t>
      </w:r>
      <w:r w:rsidRPr="00A54F20">
        <w:t> of an object, defined by a given radius. An object is an outlier if its neighborhood does not have enough other points. In </w:t>
      </w:r>
      <w:r w:rsidRPr="00A54F20">
        <w:rPr>
          <w:i/>
          <w:iCs/>
        </w:rPr>
        <w:t>density-based outlier detection methods</w:t>
      </w:r>
      <w:r w:rsidRPr="00A54F20">
        <w:t>, an object is an outlier if its density is relatively much lower than that of its neighbors.</w:t>
      </w:r>
    </w:p>
    <w:p w14:paraId="21692A60"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Clustering-based outlier detection methods</w:t>
      </w:r>
      <w:r w:rsidRPr="00A54F20">
        <w:t> assume that the normal data objects belong to large and dense clusters, whereas outliers belong to small or sparse clusters, or do not belong to any clusters.</w:t>
      </w:r>
    </w:p>
    <w:p w14:paraId="5A8B6CA8"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Classification-based outlier detection methods</w:t>
      </w:r>
      <w:r w:rsidRPr="00A54F20">
        <w:t> often use a one-class model. That is, a classifier is built to describe only the normal class. Any samples that do not belong to the normal class are regarded as outliers.</w:t>
      </w:r>
    </w:p>
    <w:p w14:paraId="31D44352"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Contextual outlier detection</w:t>
      </w:r>
      <w:r w:rsidRPr="00A54F20">
        <w:t> and </w:t>
      </w:r>
      <w:r w:rsidRPr="00A54F20">
        <w:rPr>
          <w:b/>
          <w:bCs/>
        </w:rPr>
        <w:t>collective outlier detection</w:t>
      </w:r>
      <w:r w:rsidRPr="00A54F20">
        <w:t> explore structures in the data. In contextual outlier detection, the structures are defined as contexts using contextual attributes. In collective outlier detection, the structures are implicit and are explored as part of the mining process. To detect such outliers, one approach transforms the problem into one of conventional outlier detection. Another approach models the structures directly.</w:t>
      </w:r>
    </w:p>
    <w:p w14:paraId="372775E9" w14:textId="77777777" w:rsidR="00A54F20" w:rsidRPr="00A54F20" w:rsidRDefault="00A54F20" w:rsidP="00A54F20">
      <w:r w:rsidRPr="00A54F20">
        <w:rPr>
          <w:rFonts w:ascii="Arial" w:hAnsi="Arial" w:cs="Arial"/>
        </w:rPr>
        <w:t>■</w:t>
      </w:r>
      <w:r w:rsidRPr="00A54F20">
        <w:rPr>
          <w:rFonts w:ascii="Aptos" w:hAnsi="Aptos" w:cs="Aptos"/>
        </w:rPr>
        <w:t> </w:t>
      </w:r>
      <w:r w:rsidRPr="00A54F20">
        <w:rPr>
          <w:b/>
          <w:bCs/>
        </w:rPr>
        <w:t>Outlier detection methods for high-dimensional data</w:t>
      </w:r>
      <w:r w:rsidRPr="00A54F20">
        <w:t xml:space="preserve"> can be divided into three main approaches. These include extending conventional outlier detection, finding outliers in </w:t>
      </w:r>
      <w:proofErr w:type="gramStart"/>
      <w:r w:rsidRPr="00A54F20">
        <w:t>subspaces</w:t>
      </w:r>
      <w:proofErr w:type="gramEnd"/>
      <w:r w:rsidRPr="00A54F20">
        <w:t>, and modeling high-dimensional outliers.</w:t>
      </w:r>
    </w:p>
    <w:p w14:paraId="17AECF75" w14:textId="77777777" w:rsidR="005179C9" w:rsidRPr="005179C9" w:rsidRDefault="005179C9" w:rsidP="005179C9">
      <w:r w:rsidRPr="005179C9">
        <w:t>13</w:t>
      </w:r>
    </w:p>
    <w:p w14:paraId="285966E4" w14:textId="77777777" w:rsidR="005179C9" w:rsidRPr="005179C9" w:rsidRDefault="005179C9" w:rsidP="005179C9">
      <w:r w:rsidRPr="005179C9">
        <w:t>Data Mining Trends and Research Frontiers</w:t>
      </w:r>
    </w:p>
    <w:p w14:paraId="639F3B4F" w14:textId="77777777" w:rsidR="005179C9" w:rsidRPr="005179C9" w:rsidRDefault="005179C9" w:rsidP="005179C9">
      <w:pPr>
        <w:rPr>
          <w:b/>
          <w:bCs/>
        </w:rPr>
      </w:pPr>
      <w:r w:rsidRPr="005179C9">
        <w:rPr>
          <w:b/>
          <w:bCs/>
        </w:rPr>
        <w:t>Publisher Summary</w:t>
      </w:r>
    </w:p>
    <w:p w14:paraId="6EB32707" w14:textId="77777777" w:rsidR="005179C9" w:rsidRPr="005179C9" w:rsidRDefault="005179C9" w:rsidP="005179C9">
      <w:r w:rsidRPr="005179C9">
        <w:lastRenderedPageBreak/>
        <w:t xml:space="preserve">This chapter presents a high-level overview of mining complex data types, which includes mining sequence data such as time series, symbolic sequences, and biological sequences; mining graphs and networks; and mining other kinds of data, including spatiotemporal and cyber-physical system data, multimedia, text and Web data, and data streams. Trends and research frontiers in data mining are focused on. An overview of methodologies for mining complex data types is presented. Such mining includes mining time-series, sequential patterns, and biological sequences; graphs and networks; spatiotemporal data, including geospatial data, moving-object data, and cyber-physical system data; multimedia data; text data; web data; and data streams. Other approaches to data mining, including statistical methods, theoretical foundations, and visual and audio data mining are briefly introduced. Several well-established statistical methods have been proposed for data analysis such as regression, generalized linear models, analysis of variance, mixed-effect models, factor analysis, discriminant analysis, survival analysis, and quality control. Data mining applications in business and in science, including the financial </w:t>
      </w:r>
      <w:proofErr w:type="gramStart"/>
      <w:r w:rsidRPr="005179C9">
        <w:t>retail, and</w:t>
      </w:r>
      <w:proofErr w:type="gramEnd"/>
      <w:r w:rsidRPr="005179C9">
        <w:t xml:space="preserve"> telecommunication industries, science and engineering, and recommender systems are introduced. The social impacts of data mining are discussed, including ubiquitous and invisible data mining, and privacy-preserving data mining. Finally, current and expected data mining trends that arise in response to new challenges in the field e speculated.</w:t>
      </w:r>
    </w:p>
    <w:p w14:paraId="69ED35DF" w14:textId="77777777" w:rsidR="005179C9" w:rsidRPr="005179C9" w:rsidRDefault="005179C9" w:rsidP="005179C9">
      <w:r w:rsidRPr="005179C9">
        <w:rPr>
          <w:b/>
          <w:bCs/>
        </w:rPr>
        <w:t>As a young research field</w:t>
      </w:r>
      <w:r w:rsidRPr="005179C9">
        <w:t xml:space="preserve">, data mining has made significant progress and covered a broad spectrum of applications since the 1980s. Today, data mining is used in a vast array of areas. Numerous commercial data mining systems and services are available. Many challenges, however, </w:t>
      </w:r>
      <w:proofErr w:type="gramStart"/>
      <w:r w:rsidRPr="005179C9">
        <w:t>still remain</w:t>
      </w:r>
      <w:proofErr w:type="gramEnd"/>
      <w:r w:rsidRPr="005179C9">
        <w:t>. In this final chapter, we introduce the mining of complex data types as a prelude to further in-depth study readers may choose to do. In addition, we focus on trends and research frontiers in data mining. </w:t>
      </w:r>
      <w:hyperlink r:id="rId725" w:anchor="S0010_CHP013" w:history="1">
        <w:r w:rsidRPr="005179C9">
          <w:rPr>
            <w:rStyle w:val="Hyperlink"/>
            <w:b/>
            <w:bCs/>
          </w:rPr>
          <w:t>Section 13.1</w:t>
        </w:r>
      </w:hyperlink>
      <w:r w:rsidRPr="005179C9">
        <w:t> presents an overview of methodologies for mining complex data types, which extend the concepts and tasks introduced in this book. Such mining includes mining time-series, sequential patterns, and biological sequences; graphs and networks; spatiotemporal data, including geospatial data, moving-object data, and cyber-physical system data; multimedia data; text data; web data; and data streams. </w:t>
      </w:r>
      <w:hyperlink r:id="rId726" w:anchor="S0135_CHP013" w:history="1">
        <w:r w:rsidRPr="005179C9">
          <w:rPr>
            <w:rStyle w:val="Hyperlink"/>
            <w:b/>
            <w:bCs/>
          </w:rPr>
          <w:t>Section 13.2</w:t>
        </w:r>
      </w:hyperlink>
      <w:r w:rsidRPr="005179C9">
        <w:t> briefly introduces other approaches to data mining, including statistical methods, theoretical foundations, and visual and audio data mining.</w:t>
      </w:r>
    </w:p>
    <w:p w14:paraId="4C388F71" w14:textId="77777777" w:rsidR="005179C9" w:rsidRPr="005179C9" w:rsidRDefault="005179C9" w:rsidP="005179C9">
      <w:r w:rsidRPr="005179C9">
        <w:t>In </w:t>
      </w:r>
      <w:hyperlink r:id="rId727" w:anchor="S0155_CHP013" w:history="1">
        <w:r w:rsidRPr="005179C9">
          <w:rPr>
            <w:rStyle w:val="Hyperlink"/>
            <w:b/>
            <w:bCs/>
          </w:rPr>
          <w:t>Section 13.3</w:t>
        </w:r>
      </w:hyperlink>
      <w:r w:rsidRPr="005179C9">
        <w:t>, you will learn more about data mining applications in business and in science, including the financial retail, and telecommunication industries, science and engineering, and recommender systems. The social impacts of data mining are discussed in </w:t>
      </w:r>
      <w:hyperlink r:id="rId728" w:anchor="S0185_CHP013" w:history="1">
        <w:r w:rsidRPr="005179C9">
          <w:rPr>
            <w:rStyle w:val="Hyperlink"/>
            <w:b/>
            <w:bCs/>
          </w:rPr>
          <w:t>Section 13.4</w:t>
        </w:r>
      </w:hyperlink>
      <w:r w:rsidRPr="005179C9">
        <w:t>, including ubiquitous and invisible data mining, and privacy-preserving data mining. Finally, in </w:t>
      </w:r>
      <w:hyperlink r:id="rId729" w:anchor="S0200_CHP013" w:history="1">
        <w:r w:rsidRPr="005179C9">
          <w:rPr>
            <w:rStyle w:val="Hyperlink"/>
            <w:b/>
            <w:bCs/>
          </w:rPr>
          <w:t>Section 13.5</w:t>
        </w:r>
      </w:hyperlink>
      <w:r w:rsidRPr="005179C9">
        <w:t> we speculate on current and expected data mining trends that arise in response to new challenges in the field.</w:t>
      </w:r>
    </w:p>
    <w:p w14:paraId="40A7FD14" w14:textId="77777777" w:rsidR="005179C9" w:rsidRPr="005179C9" w:rsidRDefault="005179C9" w:rsidP="005179C9">
      <w:pPr>
        <w:rPr>
          <w:b/>
          <w:bCs/>
        </w:rPr>
      </w:pPr>
      <w:r w:rsidRPr="005179C9">
        <w:rPr>
          <w:b/>
          <w:bCs/>
        </w:rPr>
        <w:lastRenderedPageBreak/>
        <w:t>13.1 Mining Complex Data Types</w:t>
      </w:r>
    </w:p>
    <w:p w14:paraId="07A4B5D2" w14:textId="77777777" w:rsidR="005179C9" w:rsidRPr="005179C9" w:rsidRDefault="005179C9" w:rsidP="005179C9">
      <w:r w:rsidRPr="005179C9">
        <w:t>In this section, we outline the major developments and research efforts in mining complex data types. Complex data types are summarized in </w:t>
      </w:r>
      <w:hyperlink r:id="rId730" w:anchor="F0010_CHP013" w:history="1">
        <w:r w:rsidRPr="005179C9">
          <w:rPr>
            <w:rStyle w:val="Hyperlink"/>
            <w:b/>
            <w:bCs/>
          </w:rPr>
          <w:t>Figure 13.1</w:t>
        </w:r>
      </w:hyperlink>
      <w:r w:rsidRPr="005179C9">
        <w:t>. </w:t>
      </w:r>
      <w:hyperlink r:id="rId731" w:anchor="S0015_CHP013" w:history="1">
        <w:r w:rsidRPr="005179C9">
          <w:rPr>
            <w:rStyle w:val="Hyperlink"/>
            <w:b/>
            <w:bCs/>
          </w:rPr>
          <w:t>Section 13.1.1</w:t>
        </w:r>
      </w:hyperlink>
      <w:r w:rsidRPr="005179C9">
        <w:t> covers mining sequence data such as time-series, symbolic sequences, and biological sequences. </w:t>
      </w:r>
      <w:hyperlink r:id="rId732" w:anchor="S0050_CHP013" w:history="1">
        <w:r w:rsidRPr="005179C9">
          <w:rPr>
            <w:rStyle w:val="Hyperlink"/>
            <w:b/>
            <w:bCs/>
          </w:rPr>
          <w:t>Section 13.1.2</w:t>
        </w:r>
      </w:hyperlink>
      <w:r w:rsidRPr="005179C9">
        <w:t> discusses mining graphs and social and information networks. </w:t>
      </w:r>
      <w:hyperlink r:id="rId733" w:anchor="S0095_CHP013" w:history="1">
        <w:r w:rsidRPr="005179C9">
          <w:rPr>
            <w:rStyle w:val="Hyperlink"/>
            <w:b/>
            <w:bCs/>
          </w:rPr>
          <w:t>Section 13.1.3</w:t>
        </w:r>
      </w:hyperlink>
      <w:r w:rsidRPr="005179C9">
        <w:t> addresses mining other kinds of data, including spatial data, spatiotemporal data, moving-object data, cyber-physical system data, multimedia data, text data, web data, and data streams. Due to the broad scope of these themes, this section presents only a high-level overview; these topics are not discussed in-depth in this book.</w:t>
      </w:r>
    </w:p>
    <w:p w14:paraId="54DFECB0" w14:textId="06EB1F86" w:rsidR="005179C9" w:rsidRPr="005179C9" w:rsidRDefault="005179C9" w:rsidP="005179C9">
      <w:r w:rsidRPr="005179C9">
        <w:drawing>
          <wp:inline distT="0" distB="0" distL="0" distR="0" wp14:anchorId="053F4BEB" wp14:editId="6BADD5AC">
            <wp:extent cx="4181475" cy="3009900"/>
            <wp:effectExtent l="0" t="0" r="9525" b="0"/>
            <wp:docPr id="313221628" name="Picture 12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7" descr="image"/>
                    <pic:cNvPicPr>
                      <a:picLocks noChangeAspect="1" noChangeArrowheads="1"/>
                    </pic:cNvPicPr>
                  </pic:nvPicPr>
                  <pic:blipFill>
                    <a:blip r:embed="rId734">
                      <a:extLst>
                        <a:ext uri="{28A0092B-C50C-407E-A947-70E740481C1C}">
                          <a14:useLocalDpi xmlns:a14="http://schemas.microsoft.com/office/drawing/2010/main" val="0"/>
                        </a:ext>
                      </a:extLst>
                    </a:blip>
                    <a:srcRect/>
                    <a:stretch>
                      <a:fillRect/>
                    </a:stretch>
                  </pic:blipFill>
                  <pic:spPr bwMode="auto">
                    <a:xfrm>
                      <a:off x="0" y="0"/>
                      <a:ext cx="4181475" cy="3009900"/>
                    </a:xfrm>
                    <a:prstGeom prst="rect">
                      <a:avLst/>
                    </a:prstGeom>
                    <a:noFill/>
                    <a:ln>
                      <a:noFill/>
                    </a:ln>
                  </pic:spPr>
                </pic:pic>
              </a:graphicData>
            </a:graphic>
          </wp:inline>
        </w:drawing>
      </w:r>
    </w:p>
    <w:p w14:paraId="2D880D01" w14:textId="77777777" w:rsidR="005179C9" w:rsidRPr="005179C9" w:rsidRDefault="005179C9" w:rsidP="005179C9">
      <w:r w:rsidRPr="005179C9">
        <w:rPr>
          <w:b/>
          <w:bCs/>
        </w:rPr>
        <w:t>Figure 13.1</w:t>
      </w:r>
      <w:r w:rsidRPr="005179C9">
        <w:t> Complex data types for mining.</w:t>
      </w:r>
    </w:p>
    <w:p w14:paraId="5767BCDF" w14:textId="77777777" w:rsidR="005179C9" w:rsidRPr="005179C9" w:rsidRDefault="005179C9" w:rsidP="005179C9">
      <w:pPr>
        <w:rPr>
          <w:b/>
          <w:bCs/>
        </w:rPr>
      </w:pPr>
      <w:r w:rsidRPr="005179C9">
        <w:rPr>
          <w:b/>
          <w:bCs/>
        </w:rPr>
        <w:t>13.1.1 Mining Sequence Data: Time-Series, Symbolic Sequences, and Biological Sequences</w:t>
      </w:r>
    </w:p>
    <w:p w14:paraId="41C5AB3A" w14:textId="77777777" w:rsidR="005179C9" w:rsidRPr="005179C9" w:rsidRDefault="005179C9" w:rsidP="005179C9">
      <w:r w:rsidRPr="005179C9">
        <w:t>A </w:t>
      </w:r>
      <w:r w:rsidRPr="005179C9">
        <w:rPr>
          <w:b/>
          <w:bCs/>
        </w:rPr>
        <w:t>sequence</w:t>
      </w:r>
      <w:r w:rsidRPr="005179C9">
        <w:t> is an ordered list of events. Sequences may be categorized into three groups, based on the characteristics of the events they describe: (1) </w:t>
      </w:r>
      <w:r w:rsidRPr="005179C9">
        <w:rPr>
          <w:i/>
          <w:iCs/>
        </w:rPr>
        <w:t>time-series data</w:t>
      </w:r>
      <w:r w:rsidRPr="005179C9">
        <w:t>, (2) </w:t>
      </w:r>
      <w:r w:rsidRPr="005179C9">
        <w:rPr>
          <w:i/>
          <w:iCs/>
        </w:rPr>
        <w:t>symbolic sequence data</w:t>
      </w:r>
      <w:r w:rsidRPr="005179C9">
        <w:t>, and (3) </w:t>
      </w:r>
      <w:r w:rsidRPr="005179C9">
        <w:rPr>
          <w:i/>
          <w:iCs/>
        </w:rPr>
        <w:t>biological sequences</w:t>
      </w:r>
      <w:r w:rsidRPr="005179C9">
        <w:t>. Let’s consider each type.</w:t>
      </w:r>
    </w:p>
    <w:p w14:paraId="57469F58" w14:textId="77777777" w:rsidR="005179C9" w:rsidRPr="005179C9" w:rsidRDefault="005179C9" w:rsidP="005179C9">
      <w:r w:rsidRPr="005179C9">
        <w:t>In </w:t>
      </w:r>
      <w:r w:rsidRPr="005179C9">
        <w:rPr>
          <w:b/>
          <w:bCs/>
        </w:rPr>
        <w:t>time-series data</w:t>
      </w:r>
      <w:r w:rsidRPr="005179C9">
        <w:t>, sequence data consist of long sequences of numeric data, recorded at equal time intervals (e.g., per minute, per hour, or per day). Time-series data can be generated by many natural and economic processes such as stock markets, and scientific, medical, or natural observations.</w:t>
      </w:r>
    </w:p>
    <w:p w14:paraId="4B5BD38D" w14:textId="77777777" w:rsidR="005179C9" w:rsidRPr="005179C9" w:rsidRDefault="005179C9" w:rsidP="005179C9">
      <w:r w:rsidRPr="005179C9">
        <w:rPr>
          <w:b/>
          <w:bCs/>
        </w:rPr>
        <w:lastRenderedPageBreak/>
        <w:t>Symbolic sequence data</w:t>
      </w:r>
      <w:r w:rsidRPr="005179C9">
        <w:t xml:space="preserve"> consist of long sequences of </w:t>
      </w:r>
      <w:proofErr w:type="gramStart"/>
      <w:r w:rsidRPr="005179C9">
        <w:t>event</w:t>
      </w:r>
      <w:proofErr w:type="gramEnd"/>
      <w:r w:rsidRPr="005179C9">
        <w:t xml:space="preserve"> or nominal data, which typically are not observed at equal time intervals. For many such sequences, </w:t>
      </w:r>
      <w:r w:rsidRPr="005179C9">
        <w:rPr>
          <w:i/>
          <w:iCs/>
        </w:rPr>
        <w:t>gaps</w:t>
      </w:r>
      <w:r w:rsidRPr="005179C9">
        <w:t> (i.e., lapses between recorded events) do not matter much. Examples include customer shopping sequences and web click streams, as well as sequences of events in science and engineering and in natural and social developments.</w:t>
      </w:r>
    </w:p>
    <w:p w14:paraId="1CCFA73C" w14:textId="77777777" w:rsidR="005179C9" w:rsidRPr="005179C9" w:rsidRDefault="005179C9" w:rsidP="005179C9">
      <w:r w:rsidRPr="005179C9">
        <w:rPr>
          <w:b/>
          <w:bCs/>
        </w:rPr>
        <w:t>Biological sequences</w:t>
      </w:r>
      <w:r w:rsidRPr="005179C9">
        <w:t> include DNA and protein sequences. Such sequences are typically very long, and carry important, complicated, but hidden semantic meaning. Here, gaps are usually important.</w:t>
      </w:r>
    </w:p>
    <w:p w14:paraId="654F688F" w14:textId="77777777" w:rsidR="005179C9" w:rsidRPr="005179C9" w:rsidRDefault="005179C9" w:rsidP="005179C9">
      <w:r w:rsidRPr="005179C9">
        <w:t xml:space="preserve">Let’s </w:t>
      </w:r>
      <w:proofErr w:type="gramStart"/>
      <w:r w:rsidRPr="005179C9">
        <w:t>look into</w:t>
      </w:r>
      <w:proofErr w:type="gramEnd"/>
      <w:r w:rsidRPr="005179C9">
        <w:t xml:space="preserve"> data mining for each of these sequence data types.</w:t>
      </w:r>
    </w:p>
    <w:p w14:paraId="326B25E5" w14:textId="77777777" w:rsidR="005179C9" w:rsidRPr="005179C9" w:rsidRDefault="005179C9" w:rsidP="005179C9">
      <w:pPr>
        <w:rPr>
          <w:b/>
          <w:bCs/>
        </w:rPr>
      </w:pPr>
      <w:r w:rsidRPr="005179C9">
        <w:rPr>
          <w:b/>
          <w:bCs/>
        </w:rPr>
        <w:t>Similarity Search in Time-Series Data</w:t>
      </w:r>
    </w:p>
    <w:p w14:paraId="539983E7" w14:textId="77777777" w:rsidR="005179C9" w:rsidRPr="005179C9" w:rsidRDefault="005179C9" w:rsidP="005179C9">
      <w:r w:rsidRPr="005179C9">
        <w:t>A </w:t>
      </w:r>
      <w:r w:rsidRPr="005179C9">
        <w:rPr>
          <w:b/>
          <w:bCs/>
        </w:rPr>
        <w:t>time-series data set</w:t>
      </w:r>
      <w:r w:rsidRPr="005179C9">
        <w:t> consists of sequences of numeric values obtained over repeated measurements of time. The values are typically measured at equal time intervals (e.g., every minute, hour, or day). Time-series databases are popular in many applications such as stock market analysis, economic and sales forecasting, budgetary analysis, utility studies, inventory studies, yield projections, workload projections, and process and quality control. They are also useful for studying natural phenomena (e.g., atmosphere, temperature, wind, earthquake), scientific and engineering experiments, and medical treatments.</w:t>
      </w:r>
    </w:p>
    <w:p w14:paraId="43661A39" w14:textId="77777777" w:rsidR="005179C9" w:rsidRPr="005179C9" w:rsidRDefault="005179C9" w:rsidP="005179C9">
      <w:r w:rsidRPr="005179C9">
        <w:t xml:space="preserve">Unlike normal database queries, which find data that </w:t>
      </w:r>
      <w:proofErr w:type="gramStart"/>
      <w:r w:rsidRPr="005179C9">
        <w:t>match</w:t>
      </w:r>
      <w:proofErr w:type="gramEnd"/>
      <w:r w:rsidRPr="005179C9">
        <w:t xml:space="preserve"> a given query </w:t>
      </w:r>
      <w:r w:rsidRPr="005179C9">
        <w:rPr>
          <w:i/>
          <w:iCs/>
        </w:rPr>
        <w:t>exactly</w:t>
      </w:r>
      <w:r w:rsidRPr="005179C9">
        <w:t>, a </w:t>
      </w:r>
      <w:proofErr w:type="gramStart"/>
      <w:r w:rsidRPr="005179C9">
        <w:rPr>
          <w:b/>
          <w:bCs/>
        </w:rPr>
        <w:t>similarity</w:t>
      </w:r>
      <w:proofErr w:type="gramEnd"/>
      <w:r w:rsidRPr="005179C9">
        <w:rPr>
          <w:b/>
          <w:bCs/>
        </w:rPr>
        <w:t xml:space="preserve"> search</w:t>
      </w:r>
      <w:r w:rsidRPr="005179C9">
        <w:t> finds data sequences that </w:t>
      </w:r>
      <w:r w:rsidRPr="005179C9">
        <w:rPr>
          <w:i/>
          <w:iCs/>
        </w:rPr>
        <w:t>differ only slightly</w:t>
      </w:r>
      <w:r w:rsidRPr="005179C9">
        <w:t> from the given query sequence. Many time-series similarity queries require </w:t>
      </w:r>
      <w:r w:rsidRPr="005179C9">
        <w:rPr>
          <w:b/>
          <w:bCs/>
        </w:rPr>
        <w:t>subsequence matching</w:t>
      </w:r>
      <w:r w:rsidRPr="005179C9">
        <w:t xml:space="preserve">, that is, finding a set of sequences that contain subsequences that are </w:t>
      </w:r>
      <w:proofErr w:type="gramStart"/>
      <w:r w:rsidRPr="005179C9">
        <w:t>similar to</w:t>
      </w:r>
      <w:proofErr w:type="gramEnd"/>
      <w:r w:rsidRPr="005179C9">
        <w:t xml:space="preserve"> a given query sequence.</w:t>
      </w:r>
    </w:p>
    <w:p w14:paraId="3F08C65D" w14:textId="77777777" w:rsidR="005179C9" w:rsidRPr="005179C9" w:rsidRDefault="005179C9" w:rsidP="005179C9">
      <w:r w:rsidRPr="005179C9">
        <w:t>For similarity search, it is often necessary to first perform </w:t>
      </w:r>
      <w:r w:rsidRPr="005179C9">
        <w:rPr>
          <w:i/>
          <w:iCs/>
        </w:rPr>
        <w:t>data or dimensionality reduction and transformation</w:t>
      </w:r>
      <w:r w:rsidRPr="005179C9">
        <w:t> of time-series data. Typical </w:t>
      </w:r>
      <w:r w:rsidRPr="005179C9">
        <w:rPr>
          <w:i/>
          <w:iCs/>
        </w:rPr>
        <w:t>dimensionality reduction</w:t>
      </w:r>
      <w:r w:rsidRPr="005179C9">
        <w:t> techniques include (1) the </w:t>
      </w:r>
      <w:r w:rsidRPr="005179C9">
        <w:rPr>
          <w:i/>
          <w:iCs/>
        </w:rPr>
        <w:t>discrete Fourier transform</w:t>
      </w:r>
      <w:r w:rsidRPr="005179C9">
        <w:t> (</w:t>
      </w:r>
      <w:r w:rsidRPr="005179C9">
        <w:rPr>
          <w:i/>
          <w:iCs/>
        </w:rPr>
        <w:t>DFT</w:t>
      </w:r>
      <w:r w:rsidRPr="005179C9">
        <w:t>), (2) </w:t>
      </w:r>
      <w:r w:rsidRPr="005179C9">
        <w:rPr>
          <w:i/>
          <w:iCs/>
        </w:rPr>
        <w:t>discrete wavelet transforms (DWT)</w:t>
      </w:r>
      <w:r w:rsidRPr="005179C9">
        <w:t>, and (3) </w:t>
      </w:r>
      <w:r w:rsidRPr="005179C9">
        <w:rPr>
          <w:i/>
          <w:iCs/>
        </w:rPr>
        <w:t>singular value decomposition</w:t>
      </w:r>
      <w:r w:rsidRPr="005179C9">
        <w:t> (</w:t>
      </w:r>
      <w:r w:rsidRPr="005179C9">
        <w:rPr>
          <w:i/>
          <w:iCs/>
        </w:rPr>
        <w:t>SVD</w:t>
      </w:r>
      <w:r w:rsidRPr="005179C9">
        <w:t>) based on </w:t>
      </w:r>
      <w:r w:rsidRPr="005179C9">
        <w:rPr>
          <w:i/>
          <w:iCs/>
        </w:rPr>
        <w:t>principle components analysis</w:t>
      </w:r>
      <w:r w:rsidRPr="005179C9">
        <w:t> (</w:t>
      </w:r>
      <w:r w:rsidRPr="005179C9">
        <w:rPr>
          <w:i/>
          <w:iCs/>
        </w:rPr>
        <w:t>PCA</w:t>
      </w:r>
      <w:r w:rsidRPr="005179C9">
        <w:t>). Because we touched on these concepts in </w:t>
      </w:r>
      <w:hyperlink r:id="rId735" w:history="1">
        <w:r w:rsidRPr="005179C9">
          <w:rPr>
            <w:rStyle w:val="Hyperlink"/>
            <w:b/>
            <w:bCs/>
          </w:rPr>
          <w:t>Chapter 3</w:t>
        </w:r>
      </w:hyperlink>
      <w:r w:rsidRPr="005179C9">
        <w:t>, and because a thorough explanation is beyond the scope of this book, we will not go into great detail here. With such techniques, the data or signal is mapped to a signal in a </w:t>
      </w:r>
      <w:r w:rsidRPr="005179C9">
        <w:rPr>
          <w:i/>
          <w:iCs/>
        </w:rPr>
        <w:t>transformed space</w:t>
      </w:r>
      <w:r w:rsidRPr="005179C9">
        <w:t>. A small subset of the “strongest” transformed coefficients are saved as features.</w:t>
      </w:r>
    </w:p>
    <w:p w14:paraId="4EAEA677" w14:textId="77777777" w:rsidR="005179C9" w:rsidRPr="005179C9" w:rsidRDefault="005179C9" w:rsidP="005179C9">
      <w:r w:rsidRPr="005179C9">
        <w:t>These features form a </w:t>
      </w:r>
      <w:r w:rsidRPr="005179C9">
        <w:rPr>
          <w:i/>
          <w:iCs/>
        </w:rPr>
        <w:t>feature space</w:t>
      </w:r>
      <w:r w:rsidRPr="005179C9">
        <w:t xml:space="preserve">, which is a projection of the transformed space. Indices can be constructed on the original or transformed time-series data to speed up a search. For a query-based similarity search, techniques include normalization transformation, atomic matching (i.e., finding pairs of gap-free windows of a small length </w:t>
      </w:r>
      <w:r w:rsidRPr="005179C9">
        <w:lastRenderedPageBreak/>
        <w:t xml:space="preserve">that are similar), window stitching (i.e., stitching similar windows to form pairs of large similar subsequences, allowing gaps between atomic matches), and subsequence ordering (i.e., linearly ordering the subsequence matches to determine whether enough similar pieces exist). Numerous software packages exist </w:t>
      </w:r>
      <w:proofErr w:type="gramStart"/>
      <w:r w:rsidRPr="005179C9">
        <w:t>for a similarity search</w:t>
      </w:r>
      <w:proofErr w:type="gramEnd"/>
      <w:r w:rsidRPr="005179C9">
        <w:t xml:space="preserve"> in time-series data.</w:t>
      </w:r>
    </w:p>
    <w:p w14:paraId="1D35046A" w14:textId="77777777" w:rsidR="005179C9" w:rsidRPr="005179C9" w:rsidRDefault="005179C9" w:rsidP="005179C9">
      <w:r w:rsidRPr="005179C9">
        <w:t>Recently, researchers have proposed transforming time-</w:t>
      </w:r>
      <w:proofErr w:type="gramStart"/>
      <w:r w:rsidRPr="005179C9">
        <w:t>series data</w:t>
      </w:r>
      <w:proofErr w:type="gramEnd"/>
      <w:r w:rsidRPr="005179C9">
        <w:t xml:space="preserve"> into piecewise aggregate approximations so that the data can be viewed as a sequence of symbolic representations. The problem of similarity search is then transformed into one of matching subsequences in symbolic sequence data. We can identify </w:t>
      </w:r>
      <w:r w:rsidRPr="005179C9">
        <w:rPr>
          <w:i/>
          <w:iCs/>
        </w:rPr>
        <w:t>motifs</w:t>
      </w:r>
      <w:r w:rsidRPr="005179C9">
        <w:t> (i.e., frequently occurring sequential patterns) and build index or hashing mechanisms for an efficient search based on such motifs. Experiments show this approach is fast and simple, and has comparable search quality to that of DFT, DWT, and other dimensionality reduction methods.</w:t>
      </w:r>
    </w:p>
    <w:p w14:paraId="15F7208A" w14:textId="77777777" w:rsidR="005179C9" w:rsidRPr="005179C9" w:rsidRDefault="005179C9" w:rsidP="005179C9">
      <w:pPr>
        <w:rPr>
          <w:b/>
          <w:bCs/>
        </w:rPr>
      </w:pPr>
      <w:r w:rsidRPr="005179C9">
        <w:rPr>
          <w:b/>
          <w:bCs/>
        </w:rPr>
        <w:t>Regression and Trend Analysis in Time-Series Data</w:t>
      </w:r>
    </w:p>
    <w:p w14:paraId="44A8134B" w14:textId="77777777" w:rsidR="005179C9" w:rsidRPr="005179C9" w:rsidRDefault="005179C9" w:rsidP="005179C9">
      <w:proofErr w:type="gramStart"/>
      <w:r w:rsidRPr="005179C9">
        <w:t>Regression</w:t>
      </w:r>
      <w:proofErr w:type="gramEnd"/>
      <w:r w:rsidRPr="005179C9">
        <w:t xml:space="preserve"> analysis of time-series data has been studied substantially in the fields of statistics and signal analysis. However, one may often need to go beyond pure regression analysis and perform </w:t>
      </w:r>
      <w:r w:rsidRPr="005179C9">
        <w:rPr>
          <w:i/>
          <w:iCs/>
        </w:rPr>
        <w:t>trend analysis</w:t>
      </w:r>
      <w:r w:rsidRPr="005179C9">
        <w:t> for many practical applications. Trend analysis builds an integrated model using the following four major </w:t>
      </w:r>
      <w:r w:rsidRPr="005179C9">
        <w:rPr>
          <w:i/>
          <w:iCs/>
        </w:rPr>
        <w:t>components</w:t>
      </w:r>
      <w:r w:rsidRPr="005179C9">
        <w:t> or </w:t>
      </w:r>
      <w:r w:rsidRPr="005179C9">
        <w:rPr>
          <w:i/>
          <w:iCs/>
        </w:rPr>
        <w:t>movements</w:t>
      </w:r>
      <w:r w:rsidRPr="005179C9">
        <w:t> to characterize time-series data:</w:t>
      </w:r>
    </w:p>
    <w:p w14:paraId="7EF8F0D2" w14:textId="77777777" w:rsidR="005179C9" w:rsidRPr="005179C9" w:rsidRDefault="005179C9" w:rsidP="005179C9">
      <w:r w:rsidRPr="005179C9">
        <w:t>1. </w:t>
      </w:r>
      <w:r w:rsidRPr="005179C9">
        <w:rPr>
          <w:b/>
          <w:bCs/>
        </w:rPr>
        <w:t>Trend or long-term movements</w:t>
      </w:r>
      <w:r w:rsidRPr="005179C9">
        <w:t>: These indicate the general direction in which a time-series graph is moving over time, for example, using </w:t>
      </w:r>
      <w:r w:rsidRPr="005179C9">
        <w:rPr>
          <w:i/>
          <w:iCs/>
        </w:rPr>
        <w:t>weighted moving average</w:t>
      </w:r>
      <w:r w:rsidRPr="005179C9">
        <w:t> and the </w:t>
      </w:r>
      <w:r w:rsidRPr="005179C9">
        <w:rPr>
          <w:i/>
          <w:iCs/>
        </w:rPr>
        <w:t>least squares</w:t>
      </w:r>
      <w:r w:rsidRPr="005179C9">
        <w:t> methods to find </w:t>
      </w:r>
      <w:r w:rsidRPr="005179C9">
        <w:rPr>
          <w:i/>
          <w:iCs/>
        </w:rPr>
        <w:t>trend curves</w:t>
      </w:r>
      <w:r w:rsidRPr="005179C9">
        <w:t> such as the dashed curve indicated in </w:t>
      </w:r>
      <w:hyperlink r:id="rId736" w:anchor="F0015_CHP013" w:history="1">
        <w:r w:rsidRPr="005179C9">
          <w:rPr>
            <w:rStyle w:val="Hyperlink"/>
            <w:b/>
            <w:bCs/>
          </w:rPr>
          <w:t>Figure 13.2</w:t>
        </w:r>
      </w:hyperlink>
      <w:r w:rsidRPr="005179C9">
        <w:t>.</w:t>
      </w:r>
    </w:p>
    <w:p w14:paraId="2F3B9A8E" w14:textId="77777777" w:rsidR="005179C9" w:rsidRPr="005179C9" w:rsidRDefault="005179C9" w:rsidP="005179C9">
      <w:r w:rsidRPr="005179C9">
        <w:t>2. </w:t>
      </w:r>
      <w:r w:rsidRPr="005179C9">
        <w:rPr>
          <w:b/>
          <w:bCs/>
        </w:rPr>
        <w:t>Cyclic movements</w:t>
      </w:r>
      <w:r w:rsidRPr="005179C9">
        <w:t>: These are the long-term oscillations about a trend line or curve.</w:t>
      </w:r>
    </w:p>
    <w:p w14:paraId="1CA51394" w14:textId="77777777" w:rsidR="005179C9" w:rsidRPr="005179C9" w:rsidRDefault="005179C9" w:rsidP="005179C9">
      <w:r w:rsidRPr="005179C9">
        <w:t>3. </w:t>
      </w:r>
      <w:r w:rsidRPr="005179C9">
        <w:rPr>
          <w:b/>
          <w:bCs/>
        </w:rPr>
        <w:t>Seasonal variations</w:t>
      </w:r>
      <w:r w:rsidRPr="005179C9">
        <w:t>: These are nearly identical patterns that a time series appears to follow during corresponding seasons of successive years such as holiday shopping seasons. For effective trend analysis, the data often need to be “</w:t>
      </w:r>
      <w:proofErr w:type="spellStart"/>
      <w:r w:rsidRPr="005179C9">
        <w:t>deseasonalized</w:t>
      </w:r>
      <w:proofErr w:type="spellEnd"/>
      <w:r w:rsidRPr="005179C9">
        <w:t>” based on a </w:t>
      </w:r>
      <w:r w:rsidRPr="005179C9">
        <w:rPr>
          <w:b/>
          <w:bCs/>
        </w:rPr>
        <w:t>seasonal index</w:t>
      </w:r>
      <w:r w:rsidRPr="005179C9">
        <w:t> computed by autocorrelation.</w:t>
      </w:r>
    </w:p>
    <w:p w14:paraId="03ECCE04" w14:textId="77777777" w:rsidR="005179C9" w:rsidRPr="005179C9" w:rsidRDefault="005179C9" w:rsidP="005179C9">
      <w:r w:rsidRPr="005179C9">
        <w:t>4. </w:t>
      </w:r>
      <w:r w:rsidRPr="005179C9">
        <w:rPr>
          <w:b/>
          <w:bCs/>
        </w:rPr>
        <w:t>Random movements</w:t>
      </w:r>
      <w:r w:rsidRPr="005179C9">
        <w:t>: These characterize sporadic changes due to chance events such as labor disputes or announced personnel changes within companies.</w:t>
      </w:r>
    </w:p>
    <w:p w14:paraId="2EA81A3D" w14:textId="09102C23" w:rsidR="005179C9" w:rsidRPr="005179C9" w:rsidRDefault="005179C9" w:rsidP="005179C9">
      <w:r w:rsidRPr="005179C9">
        <w:lastRenderedPageBreak/>
        <w:drawing>
          <wp:inline distT="0" distB="0" distL="0" distR="0" wp14:anchorId="685034C9" wp14:editId="09C942B1">
            <wp:extent cx="2819400" cy="1676400"/>
            <wp:effectExtent l="0" t="0" r="0" b="0"/>
            <wp:docPr id="1680692027" name="Picture 12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8" descr="image"/>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819400" cy="1676400"/>
                    </a:xfrm>
                    <a:prstGeom prst="rect">
                      <a:avLst/>
                    </a:prstGeom>
                    <a:noFill/>
                    <a:ln>
                      <a:noFill/>
                    </a:ln>
                  </pic:spPr>
                </pic:pic>
              </a:graphicData>
            </a:graphic>
          </wp:inline>
        </w:drawing>
      </w:r>
    </w:p>
    <w:p w14:paraId="02036524" w14:textId="77777777" w:rsidR="005179C9" w:rsidRPr="005179C9" w:rsidRDefault="005179C9" w:rsidP="005179C9">
      <w:r w:rsidRPr="005179C9">
        <w:rPr>
          <w:b/>
          <w:bCs/>
        </w:rPr>
        <w:t>Figure 13.2</w:t>
      </w:r>
      <w:r w:rsidRPr="005179C9">
        <w:t> Time-series data for the stock price of </w:t>
      </w:r>
      <w:proofErr w:type="spellStart"/>
      <w:r w:rsidRPr="005179C9">
        <w:rPr>
          <w:i/>
          <w:iCs/>
        </w:rPr>
        <w:t>AllElectronics</w:t>
      </w:r>
      <w:proofErr w:type="spellEnd"/>
      <w:r w:rsidRPr="005179C9">
        <w:t> over time. The </w:t>
      </w:r>
      <w:r w:rsidRPr="005179C9">
        <w:rPr>
          <w:i/>
          <w:iCs/>
        </w:rPr>
        <w:t>trend</w:t>
      </w:r>
      <w:r w:rsidRPr="005179C9">
        <w:t> is shown with a dashed curve, calculated by a moving average.</w:t>
      </w:r>
    </w:p>
    <w:p w14:paraId="574BB46C" w14:textId="77777777" w:rsidR="005179C9" w:rsidRPr="005179C9" w:rsidRDefault="005179C9" w:rsidP="005179C9">
      <w:r w:rsidRPr="005179C9">
        <w:t>Trend analysis can also be used for </w:t>
      </w:r>
      <w:r w:rsidRPr="005179C9">
        <w:rPr>
          <w:b/>
          <w:bCs/>
        </w:rPr>
        <w:t>time-series forecasting</w:t>
      </w:r>
      <w:r w:rsidRPr="005179C9">
        <w:t>, that is, finding a mathematical function that will approximately generate the historic patterns in a time series, and using it to make long-term or short-term predictions of future values. </w:t>
      </w:r>
      <w:r w:rsidRPr="005179C9">
        <w:rPr>
          <w:i/>
          <w:iCs/>
        </w:rPr>
        <w:t>ARIMA (auto-regressive integrated moving average)</w:t>
      </w:r>
      <w:r w:rsidRPr="005179C9">
        <w:t>, </w:t>
      </w:r>
      <w:r w:rsidRPr="005179C9">
        <w:rPr>
          <w:i/>
          <w:iCs/>
        </w:rPr>
        <w:t>long-memory time-series modeling</w:t>
      </w:r>
      <w:r w:rsidRPr="005179C9">
        <w:t>, and </w:t>
      </w:r>
      <w:r w:rsidRPr="005179C9">
        <w:rPr>
          <w:i/>
          <w:iCs/>
        </w:rPr>
        <w:t>autoregression</w:t>
      </w:r>
      <w:r w:rsidRPr="005179C9">
        <w:t> are popular methods for such analysis.</w:t>
      </w:r>
    </w:p>
    <w:p w14:paraId="0E5582BC" w14:textId="77777777" w:rsidR="005179C9" w:rsidRPr="005179C9" w:rsidRDefault="005179C9" w:rsidP="005179C9">
      <w:pPr>
        <w:rPr>
          <w:b/>
          <w:bCs/>
        </w:rPr>
      </w:pPr>
      <w:r w:rsidRPr="005179C9">
        <w:rPr>
          <w:b/>
          <w:bCs/>
        </w:rPr>
        <w:t>Sequential Pattern Mining in Symbolic Sequences</w:t>
      </w:r>
    </w:p>
    <w:p w14:paraId="01851535" w14:textId="77777777" w:rsidR="005179C9" w:rsidRPr="005179C9" w:rsidRDefault="005179C9" w:rsidP="005179C9">
      <w:r w:rsidRPr="005179C9">
        <w:t>A </w:t>
      </w:r>
      <w:r w:rsidRPr="005179C9">
        <w:rPr>
          <w:b/>
          <w:bCs/>
        </w:rPr>
        <w:t>symbolic sequence</w:t>
      </w:r>
      <w:r w:rsidRPr="005179C9">
        <w:t> consists of an ordered set of elements or events, recorded with or without a concrete notion of time. There are many applications involving data of symbolic sequences such as customer shopping sequences, web click streams, program execution sequences, biological sequences, and sequences of events in science and engineering and in natural and social developments. Because biological sequences carry very complicated semantic meaning and pose many challenging research issues, most investigations are conducted in the field of bioinformatics.</w:t>
      </w:r>
    </w:p>
    <w:p w14:paraId="698B3A7D" w14:textId="4AB6486E" w:rsidR="005179C9" w:rsidRPr="005179C9" w:rsidRDefault="005179C9" w:rsidP="005179C9">
      <w:r w:rsidRPr="005179C9">
        <w:rPr>
          <w:b/>
          <w:bCs/>
        </w:rPr>
        <w:t>Sequential pattern mining</w:t>
      </w:r>
      <w:r w:rsidRPr="005179C9">
        <w:t> has focused extensively on mining symbolic sequences. A sequential pattern is a frequent subsequence existing in a single sequence or a set of sequences. A sequence </w:t>
      </w:r>
      <w:r w:rsidRPr="005179C9">
        <w:drawing>
          <wp:inline distT="0" distB="0" distL="0" distR="0" wp14:anchorId="6805E89F" wp14:editId="528EC8B2">
            <wp:extent cx="981075" cy="152400"/>
            <wp:effectExtent l="0" t="0" r="0" b="0"/>
            <wp:docPr id="277905851" name="Picture 12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9" descr="image"/>
                    <pic:cNvPicPr>
                      <a:picLocks noChangeAspect="1" noChangeArrowheads="1"/>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981075" cy="152400"/>
                    </a:xfrm>
                    <a:prstGeom prst="rect">
                      <a:avLst/>
                    </a:prstGeom>
                    <a:noFill/>
                    <a:ln>
                      <a:noFill/>
                    </a:ln>
                  </pic:spPr>
                </pic:pic>
              </a:graphicData>
            </a:graphic>
          </wp:inline>
        </w:drawing>
      </w:r>
      <w:r w:rsidRPr="005179C9">
        <w:t> is a </w:t>
      </w:r>
      <w:r w:rsidRPr="005179C9">
        <w:rPr>
          <w:b/>
          <w:bCs/>
        </w:rPr>
        <w:t>subsequence</w:t>
      </w:r>
      <w:r w:rsidRPr="005179C9">
        <w:t> of another sequence </w:t>
      </w:r>
      <w:r w:rsidRPr="005179C9">
        <w:drawing>
          <wp:inline distT="0" distB="0" distL="0" distR="0" wp14:anchorId="45BA014A" wp14:editId="791442D6">
            <wp:extent cx="1000125" cy="152400"/>
            <wp:effectExtent l="0" t="0" r="9525" b="0"/>
            <wp:docPr id="1657060899" name="Picture 12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0" descr="image"/>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1000125" cy="152400"/>
                    </a:xfrm>
                    <a:prstGeom prst="rect">
                      <a:avLst/>
                    </a:prstGeom>
                    <a:noFill/>
                    <a:ln>
                      <a:noFill/>
                    </a:ln>
                  </pic:spPr>
                </pic:pic>
              </a:graphicData>
            </a:graphic>
          </wp:inline>
        </w:drawing>
      </w:r>
      <w:r w:rsidRPr="005179C9">
        <w:t> if there exist integers </w:t>
      </w:r>
      <w:r w:rsidRPr="005179C9">
        <w:drawing>
          <wp:inline distT="0" distB="0" distL="0" distR="0" wp14:anchorId="0BD05272" wp14:editId="405A2F02">
            <wp:extent cx="1476375" cy="133350"/>
            <wp:effectExtent l="0" t="0" r="9525" b="0"/>
            <wp:docPr id="2082692212" name="Picture 12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1" descr="image"/>
                    <pic:cNvPicPr>
                      <a:picLocks noChangeAspect="1" noChangeArrowheads="1"/>
                    </pic:cNvPicPr>
                  </pic:nvPicPr>
                  <pic:blipFill>
                    <a:blip r:embed="rId740">
                      <a:extLst>
                        <a:ext uri="{28A0092B-C50C-407E-A947-70E740481C1C}">
                          <a14:useLocalDpi xmlns:a14="http://schemas.microsoft.com/office/drawing/2010/main" val="0"/>
                        </a:ext>
                      </a:extLst>
                    </a:blip>
                    <a:srcRect/>
                    <a:stretch>
                      <a:fillRect/>
                    </a:stretch>
                  </pic:blipFill>
                  <pic:spPr bwMode="auto">
                    <a:xfrm>
                      <a:off x="0" y="0"/>
                      <a:ext cx="1476375" cy="133350"/>
                    </a:xfrm>
                    <a:prstGeom prst="rect">
                      <a:avLst/>
                    </a:prstGeom>
                    <a:noFill/>
                    <a:ln>
                      <a:noFill/>
                    </a:ln>
                  </pic:spPr>
                </pic:pic>
              </a:graphicData>
            </a:graphic>
          </wp:inline>
        </w:drawing>
      </w:r>
      <w:r w:rsidRPr="005179C9">
        <w:t> such that </w:t>
      </w:r>
      <w:r w:rsidRPr="005179C9">
        <w:drawing>
          <wp:inline distT="0" distB="0" distL="0" distR="0" wp14:anchorId="51F79BBB" wp14:editId="7BC5EE62">
            <wp:extent cx="447675" cy="152400"/>
            <wp:effectExtent l="0" t="0" r="9525" b="0"/>
            <wp:docPr id="457882653" name="Picture 12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2" descr="image"/>
                    <pic:cNvPicPr>
                      <a:picLocks noChangeAspect="1" noChangeArrowheads="1"/>
                    </pic:cNvPicPr>
                  </pic:nvPicPr>
                  <pic:blipFill>
                    <a:blip r:embed="rId741">
                      <a:extLst>
                        <a:ext uri="{28A0092B-C50C-407E-A947-70E740481C1C}">
                          <a14:useLocalDpi xmlns:a14="http://schemas.microsoft.com/office/drawing/2010/main" val="0"/>
                        </a:ext>
                      </a:extLst>
                    </a:blip>
                    <a:srcRect/>
                    <a:stretch>
                      <a:fillRect/>
                    </a:stretch>
                  </pic:blipFill>
                  <pic:spPr bwMode="auto">
                    <a:xfrm>
                      <a:off x="0" y="0"/>
                      <a:ext cx="447675" cy="152400"/>
                    </a:xfrm>
                    <a:prstGeom prst="rect">
                      <a:avLst/>
                    </a:prstGeom>
                    <a:noFill/>
                    <a:ln>
                      <a:noFill/>
                    </a:ln>
                  </pic:spPr>
                </pic:pic>
              </a:graphicData>
            </a:graphic>
          </wp:inline>
        </w:drawing>
      </w:r>
      <w:r w:rsidRPr="005179C9">
        <w:t>, </w:t>
      </w:r>
      <w:r w:rsidRPr="005179C9">
        <w:drawing>
          <wp:inline distT="0" distB="0" distL="0" distR="0" wp14:anchorId="231E373E" wp14:editId="53A42257">
            <wp:extent cx="1152525" cy="152400"/>
            <wp:effectExtent l="0" t="0" r="9525" b="0"/>
            <wp:docPr id="1214263097" name="Picture 12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3" descr="image"/>
                    <pic:cNvPicPr>
                      <a:picLocks noChangeAspect="1" noChangeArrowheads="1"/>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1152525" cy="152400"/>
                    </a:xfrm>
                    <a:prstGeom prst="rect">
                      <a:avLst/>
                    </a:prstGeom>
                    <a:noFill/>
                    <a:ln>
                      <a:noFill/>
                    </a:ln>
                  </pic:spPr>
                </pic:pic>
              </a:graphicData>
            </a:graphic>
          </wp:inline>
        </w:drawing>
      </w:r>
      <w:r w:rsidRPr="005179C9">
        <w:t>. For example, if </w:t>
      </w:r>
      <w:r w:rsidRPr="005179C9">
        <w:drawing>
          <wp:inline distT="0" distB="0" distL="0" distR="0" wp14:anchorId="593A04FD" wp14:editId="4DFF95CC">
            <wp:extent cx="819150" cy="152400"/>
            <wp:effectExtent l="0" t="0" r="0" b="0"/>
            <wp:docPr id="139816229" name="Picture 12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4" descr="image"/>
                    <pic:cNvPicPr>
                      <a:picLocks noChangeAspect="1" noChangeArrowheads="1"/>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819150" cy="152400"/>
                    </a:xfrm>
                    <a:prstGeom prst="rect">
                      <a:avLst/>
                    </a:prstGeom>
                    <a:noFill/>
                    <a:ln>
                      <a:noFill/>
                    </a:ln>
                  </pic:spPr>
                </pic:pic>
              </a:graphicData>
            </a:graphic>
          </wp:inline>
        </w:drawing>
      </w:r>
      <w:r w:rsidRPr="005179C9">
        <w:t> and </w:t>
      </w:r>
      <w:r w:rsidRPr="005179C9">
        <w:drawing>
          <wp:inline distT="0" distB="0" distL="0" distR="0" wp14:anchorId="21DE31FB" wp14:editId="5B4BD791">
            <wp:extent cx="1524000" cy="152400"/>
            <wp:effectExtent l="0" t="0" r="0" b="0"/>
            <wp:docPr id="1382662083" name="Picture 12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5" descr="image"/>
                    <pic:cNvPicPr>
                      <a:picLocks noChangeAspect="1" noChangeArrowheads="1"/>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1524000" cy="152400"/>
                    </a:xfrm>
                    <a:prstGeom prst="rect">
                      <a:avLst/>
                    </a:prstGeom>
                    <a:noFill/>
                    <a:ln>
                      <a:noFill/>
                    </a:ln>
                  </pic:spPr>
                </pic:pic>
              </a:graphicData>
            </a:graphic>
          </wp:inline>
        </w:drawing>
      </w:r>
      <w:r w:rsidRPr="005179C9">
        <w:t>, where </w:t>
      </w:r>
      <w:r w:rsidRPr="005179C9">
        <w:rPr>
          <w:i/>
          <w:iCs/>
        </w:rPr>
        <w:t>a</w:t>
      </w:r>
      <w:r w:rsidRPr="005179C9">
        <w:t>, </w:t>
      </w:r>
      <w:r w:rsidRPr="005179C9">
        <w:rPr>
          <w:i/>
          <w:iCs/>
        </w:rPr>
        <w:t>b</w:t>
      </w:r>
      <w:r w:rsidRPr="005179C9">
        <w:t>, </w:t>
      </w:r>
      <w:r w:rsidRPr="005179C9">
        <w:rPr>
          <w:i/>
          <w:iCs/>
        </w:rPr>
        <w:t>c</w:t>
      </w:r>
      <w:r w:rsidRPr="005179C9">
        <w:t>, </w:t>
      </w:r>
      <w:r w:rsidRPr="005179C9">
        <w:rPr>
          <w:i/>
          <w:iCs/>
        </w:rPr>
        <w:t>d</w:t>
      </w:r>
      <w:r w:rsidRPr="005179C9">
        <w:t>, and </w:t>
      </w:r>
      <w:proofErr w:type="spellStart"/>
      <w:r w:rsidRPr="005179C9">
        <w:rPr>
          <w:i/>
          <w:iCs/>
        </w:rPr>
        <w:t>e</w:t>
      </w:r>
      <w:proofErr w:type="spellEnd"/>
      <w:r w:rsidRPr="005179C9">
        <w:t> are items, then </w:t>
      </w:r>
      <w:r w:rsidRPr="005179C9">
        <w:drawing>
          <wp:inline distT="0" distB="0" distL="0" distR="0" wp14:anchorId="64303C61" wp14:editId="3AB3C186">
            <wp:extent cx="123825" cy="85725"/>
            <wp:effectExtent l="0" t="0" r="9525" b="9525"/>
            <wp:docPr id="1940145415" name="Picture 12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 descr="image"/>
                    <pic:cNvPicPr>
                      <a:picLocks noChangeAspect="1" noChangeArrowheads="1"/>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123825" cy="85725"/>
                    </a:xfrm>
                    <a:prstGeom prst="rect">
                      <a:avLst/>
                    </a:prstGeom>
                    <a:noFill/>
                    <a:ln>
                      <a:noFill/>
                    </a:ln>
                  </pic:spPr>
                </pic:pic>
              </a:graphicData>
            </a:graphic>
          </wp:inline>
        </w:drawing>
      </w:r>
      <w:r w:rsidRPr="005179C9">
        <w:t> is a subsequence of </w:t>
      </w:r>
      <w:r w:rsidRPr="005179C9">
        <w:drawing>
          <wp:inline distT="0" distB="0" distL="0" distR="0" wp14:anchorId="2989390B" wp14:editId="1685353A">
            <wp:extent cx="123825" cy="142875"/>
            <wp:effectExtent l="0" t="0" r="9525" b="9525"/>
            <wp:docPr id="301344972" name="Picture 12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7" descr="image"/>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5179C9">
        <w:t xml:space="preserve">. Mining of sequential patterns consists of mining the set of subsequences that are frequent in one sequence or a set of sequences. Many scalable algorithms have been developed </w:t>
      </w:r>
      <w:proofErr w:type="gramStart"/>
      <w:r w:rsidRPr="005179C9">
        <w:t>as a result of</w:t>
      </w:r>
      <w:proofErr w:type="gramEnd"/>
      <w:r w:rsidRPr="005179C9">
        <w:t xml:space="preserve"> extensive studies in this area. Alternatively, we can mine only the </w:t>
      </w:r>
      <w:r w:rsidRPr="005179C9">
        <w:rPr>
          <w:i/>
          <w:iCs/>
        </w:rPr>
        <w:t>set of closed</w:t>
      </w:r>
      <w:r w:rsidRPr="005179C9">
        <w:t> sequential patterns, where a sequential pattern </w:t>
      </w:r>
      <w:r w:rsidRPr="005179C9">
        <w:rPr>
          <w:i/>
          <w:iCs/>
        </w:rPr>
        <w:t>s</w:t>
      </w:r>
      <w:r w:rsidRPr="005179C9">
        <w:t> is </w:t>
      </w:r>
      <w:r w:rsidRPr="005179C9">
        <w:rPr>
          <w:b/>
          <w:bCs/>
        </w:rPr>
        <w:t>closed</w:t>
      </w:r>
      <w:r w:rsidRPr="005179C9">
        <w:t> if there exists no sequential pattern </w:t>
      </w:r>
      <w:r w:rsidRPr="005179C9">
        <w:drawing>
          <wp:inline distT="0" distB="0" distL="0" distR="0" wp14:anchorId="105E32BE" wp14:editId="645619E4">
            <wp:extent cx="133350" cy="123825"/>
            <wp:effectExtent l="0" t="0" r="0" b="9525"/>
            <wp:docPr id="1395713499" name="Picture 12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8" descr="image"/>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133350" cy="123825"/>
                    </a:xfrm>
                    <a:prstGeom prst="rect">
                      <a:avLst/>
                    </a:prstGeom>
                    <a:noFill/>
                    <a:ln>
                      <a:noFill/>
                    </a:ln>
                  </pic:spPr>
                </pic:pic>
              </a:graphicData>
            </a:graphic>
          </wp:inline>
        </w:drawing>
      </w:r>
      <w:r w:rsidRPr="005179C9">
        <w:t>, where </w:t>
      </w:r>
      <w:r w:rsidRPr="005179C9">
        <w:rPr>
          <w:i/>
          <w:iCs/>
        </w:rPr>
        <w:t>s</w:t>
      </w:r>
      <w:r w:rsidRPr="005179C9">
        <w:t> is a </w:t>
      </w:r>
      <w:r w:rsidRPr="005179C9">
        <w:rPr>
          <w:i/>
          <w:iCs/>
        </w:rPr>
        <w:t>proper</w:t>
      </w:r>
      <w:r w:rsidRPr="005179C9">
        <w:t> subsequence of </w:t>
      </w:r>
      <w:r w:rsidRPr="005179C9">
        <w:drawing>
          <wp:inline distT="0" distB="0" distL="0" distR="0" wp14:anchorId="08CD4B0A" wp14:editId="4100BAE0">
            <wp:extent cx="133350" cy="123825"/>
            <wp:effectExtent l="0" t="0" r="0" b="9525"/>
            <wp:docPr id="347900539" name="Picture 12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9" descr="image"/>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133350" cy="123825"/>
                    </a:xfrm>
                    <a:prstGeom prst="rect">
                      <a:avLst/>
                    </a:prstGeom>
                    <a:noFill/>
                    <a:ln>
                      <a:noFill/>
                    </a:ln>
                  </pic:spPr>
                </pic:pic>
              </a:graphicData>
            </a:graphic>
          </wp:inline>
        </w:drawing>
      </w:r>
      <w:r w:rsidRPr="005179C9">
        <w:t>, and </w:t>
      </w:r>
      <w:r w:rsidRPr="005179C9">
        <w:drawing>
          <wp:inline distT="0" distB="0" distL="0" distR="0" wp14:anchorId="46C471F5" wp14:editId="295CB5A2">
            <wp:extent cx="133350" cy="123825"/>
            <wp:effectExtent l="0" t="0" r="0" b="9525"/>
            <wp:docPr id="100298077" name="Picture 12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0" descr="image"/>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133350" cy="123825"/>
                    </a:xfrm>
                    <a:prstGeom prst="rect">
                      <a:avLst/>
                    </a:prstGeom>
                    <a:noFill/>
                    <a:ln>
                      <a:noFill/>
                    </a:ln>
                  </pic:spPr>
                </pic:pic>
              </a:graphicData>
            </a:graphic>
          </wp:inline>
        </w:drawing>
      </w:r>
      <w:r w:rsidRPr="005179C9">
        <w:t> has the same (frequency) support as </w:t>
      </w:r>
      <w:r w:rsidRPr="005179C9">
        <w:rPr>
          <w:i/>
          <w:iCs/>
        </w:rPr>
        <w:t>s</w:t>
      </w:r>
      <w:r w:rsidRPr="005179C9">
        <w:t xml:space="preserve">. Similar to its </w:t>
      </w:r>
      <w:r w:rsidRPr="005179C9">
        <w:lastRenderedPageBreak/>
        <w:t>frequent pattern mining counterpart, there are also studies on efficient mining of </w:t>
      </w:r>
      <w:r w:rsidRPr="005179C9">
        <w:rPr>
          <w:b/>
          <w:bCs/>
        </w:rPr>
        <w:t>multidimensional, multilevel sequential patterns</w:t>
      </w:r>
      <w:r w:rsidRPr="005179C9">
        <w:t>.</w:t>
      </w:r>
    </w:p>
    <w:p w14:paraId="1D4FBC02" w14:textId="77777777" w:rsidR="005179C9" w:rsidRPr="005179C9" w:rsidRDefault="005179C9" w:rsidP="005179C9">
      <w:r w:rsidRPr="005179C9">
        <w:t>As with constraint-based frequent pattern mining, user-specified constraints can be used to reduce the search space in sequential pattern mining and derive only the patterns that are of interest to the user. This is referred to as </w:t>
      </w:r>
      <w:r w:rsidRPr="005179C9">
        <w:rPr>
          <w:b/>
          <w:bCs/>
        </w:rPr>
        <w:t>constraint-based sequential pattern mining</w:t>
      </w:r>
      <w:r w:rsidRPr="005179C9">
        <w:t>. Moreover, we may relax constraints or enforce additional constraints on the problem of sequential pattern mining to derive different kinds of patterns from sequence data. For example, we can enforce gap constraints so that the patterns derived contain only consecutive subsequences or subsequences with very small gaps. Alternatively, we may derive periodic sequential patterns by folding events into proper-size windows and finding recurring subsequences in these windows. Another approach derives </w:t>
      </w:r>
      <w:r w:rsidRPr="005179C9">
        <w:rPr>
          <w:i/>
          <w:iCs/>
        </w:rPr>
        <w:t>partial order patterns</w:t>
      </w:r>
      <w:r w:rsidRPr="005179C9">
        <w:t> by relaxing the requirement of strict sequential ordering in the mining of subsequence patterns. Besides mining partial order patterns, sequential pattern mining methodology can also be extended to mining trees, lattices, episodes, and some other ordered patterns.</w:t>
      </w:r>
    </w:p>
    <w:p w14:paraId="16EC5B91" w14:textId="77777777" w:rsidR="005179C9" w:rsidRPr="005179C9" w:rsidRDefault="005179C9" w:rsidP="005179C9">
      <w:pPr>
        <w:rPr>
          <w:b/>
          <w:bCs/>
        </w:rPr>
      </w:pPr>
      <w:r w:rsidRPr="005179C9">
        <w:rPr>
          <w:b/>
          <w:bCs/>
        </w:rPr>
        <w:t>Sequence Classification</w:t>
      </w:r>
    </w:p>
    <w:p w14:paraId="04817E0E" w14:textId="77777777" w:rsidR="005179C9" w:rsidRPr="005179C9" w:rsidRDefault="005179C9" w:rsidP="005179C9">
      <w:r w:rsidRPr="005179C9">
        <w:t xml:space="preserve">Most classification methods perform model construction based on feature vectors. However, sequences do not have explicit features. Even with sophisticated feature selection techniques, the dimensionality of potential features can still be very </w:t>
      </w:r>
      <w:proofErr w:type="gramStart"/>
      <w:r w:rsidRPr="005179C9">
        <w:t>high</w:t>
      </w:r>
      <w:proofErr w:type="gramEnd"/>
      <w:r w:rsidRPr="005179C9">
        <w:t xml:space="preserve"> and the sequential nature of features is difficult to capture. This makes sequence classification a challenging task.</w:t>
      </w:r>
    </w:p>
    <w:p w14:paraId="76CD9149" w14:textId="77777777" w:rsidR="005179C9" w:rsidRPr="005179C9" w:rsidRDefault="005179C9" w:rsidP="005179C9">
      <w:r w:rsidRPr="005179C9">
        <w:t>Sequence classification methods can be organized into three categories: (1) feature-based classification, which transforms a sequence into a feature vector and then applies conventional classification methods; (2) sequence distance–based classification, where the distance function that measures the similarity between sequences determines the quality of the classification significantly; and (3) model-based classification such as using hidden Markov model (HMM) or other statistical models to classify sequences.</w:t>
      </w:r>
    </w:p>
    <w:p w14:paraId="474B922F" w14:textId="77777777" w:rsidR="005179C9" w:rsidRPr="005179C9" w:rsidRDefault="005179C9" w:rsidP="005179C9">
      <w:r w:rsidRPr="005179C9">
        <w:t>For time-series or other numeric-valued data, the feature selection techniques for symbolic sequences cannot be easily applied to time-series data without discretization. However, discretization can cause information loss. A recently proposed time-series </w:t>
      </w:r>
      <w:proofErr w:type="spellStart"/>
      <w:r w:rsidRPr="005179C9">
        <w:rPr>
          <w:i/>
          <w:iCs/>
        </w:rPr>
        <w:t>shapelets</w:t>
      </w:r>
      <w:proofErr w:type="spellEnd"/>
      <w:r w:rsidRPr="005179C9">
        <w:rPr>
          <w:i/>
          <w:iCs/>
        </w:rPr>
        <w:t xml:space="preserve"> method</w:t>
      </w:r>
      <w:r w:rsidRPr="005179C9">
        <w:t> uses the time-series subsequences that can maximally represent a class as the features. It achieves quality classification results.</w:t>
      </w:r>
    </w:p>
    <w:p w14:paraId="3933E7DF" w14:textId="77777777" w:rsidR="005179C9" w:rsidRPr="005179C9" w:rsidRDefault="005179C9" w:rsidP="005179C9">
      <w:pPr>
        <w:rPr>
          <w:b/>
          <w:bCs/>
        </w:rPr>
      </w:pPr>
      <w:r w:rsidRPr="005179C9">
        <w:rPr>
          <w:b/>
          <w:bCs/>
        </w:rPr>
        <w:t>Alignment of Biological Sequences</w:t>
      </w:r>
    </w:p>
    <w:p w14:paraId="175324D7" w14:textId="77777777" w:rsidR="005179C9" w:rsidRPr="005179C9" w:rsidRDefault="005179C9" w:rsidP="005179C9">
      <w:r w:rsidRPr="005179C9">
        <w:lastRenderedPageBreak/>
        <w:t>Biological sequences generally refer to sequences of nucleotides or amino acids. </w:t>
      </w:r>
      <w:r w:rsidRPr="005179C9">
        <w:rPr>
          <w:b/>
          <w:bCs/>
        </w:rPr>
        <w:t>Biological sequence analysis</w:t>
      </w:r>
      <w:r w:rsidRPr="005179C9">
        <w:t> compares, aligns, indexes, and analyzes biological sequences and thus plays a crucial role in bioinformatics and modern biology.</w:t>
      </w:r>
    </w:p>
    <w:p w14:paraId="6BB902E0" w14:textId="77777777" w:rsidR="005179C9" w:rsidRPr="005179C9" w:rsidRDefault="005179C9" w:rsidP="005179C9">
      <w:r w:rsidRPr="005179C9">
        <w:rPr>
          <w:b/>
          <w:bCs/>
        </w:rPr>
        <w:t>Sequence alignment</w:t>
      </w:r>
      <w:r w:rsidRPr="005179C9">
        <w:t xml:space="preserve"> is </w:t>
      </w:r>
      <w:proofErr w:type="gramStart"/>
      <w:r w:rsidRPr="005179C9">
        <w:t>based on the fact that</w:t>
      </w:r>
      <w:proofErr w:type="gramEnd"/>
      <w:r w:rsidRPr="005179C9">
        <w:t xml:space="preserve"> all living organisms are related by evolution. This implies that the nucleotide (DNA, RNA) and protein sequences of species that are closer to each other in evolution should exhibit more similarities. An </w:t>
      </w:r>
      <w:r w:rsidRPr="005179C9">
        <w:rPr>
          <w:b/>
          <w:bCs/>
        </w:rPr>
        <w:t>alignment</w:t>
      </w:r>
      <w:r w:rsidRPr="005179C9">
        <w:t> is the process of lining up sequences to achieve a maximal identity level, which also expresses the degree of similarity between sequences. Two sequences are </w:t>
      </w:r>
      <w:r w:rsidRPr="005179C9">
        <w:rPr>
          <w:b/>
          <w:bCs/>
        </w:rPr>
        <w:t>homologous</w:t>
      </w:r>
      <w:r w:rsidRPr="005179C9">
        <w:t> if they share a common ancestor. The degree of similarity obtained by sequence alignment can be useful in determining the possibility of homology between two sequences. Such an alignment also helps determine the relative positions of multiple species in an evolution tree, which is called a </w:t>
      </w:r>
      <w:r w:rsidRPr="005179C9">
        <w:rPr>
          <w:b/>
          <w:bCs/>
        </w:rPr>
        <w:t>phylogenetic tree</w:t>
      </w:r>
      <w:r w:rsidRPr="005179C9">
        <w:t>.</w:t>
      </w:r>
    </w:p>
    <w:p w14:paraId="33B0431D" w14:textId="77777777" w:rsidR="005179C9" w:rsidRPr="005179C9" w:rsidRDefault="005179C9" w:rsidP="005179C9">
      <w:r w:rsidRPr="005179C9">
        <w:t>The problem of alignment of biological sequences can be described as follows: </w:t>
      </w:r>
      <w:r w:rsidRPr="005179C9">
        <w:rPr>
          <w:i/>
          <w:iCs/>
        </w:rPr>
        <w:t>Given two or more input biological sequences, identify similar sequences with long conserved subsequences</w:t>
      </w:r>
      <w:r w:rsidRPr="005179C9">
        <w:t>. If the number of sequences to be aligned is exactly two, the problem is known as </w:t>
      </w:r>
      <w:r w:rsidRPr="005179C9">
        <w:rPr>
          <w:b/>
          <w:bCs/>
        </w:rPr>
        <w:t>pairwise sequence alignment</w:t>
      </w:r>
      <w:r w:rsidRPr="005179C9">
        <w:t>; otherwise, it is </w:t>
      </w:r>
      <w:r w:rsidRPr="005179C9">
        <w:rPr>
          <w:b/>
          <w:bCs/>
        </w:rPr>
        <w:t>multiple sequence alignment</w:t>
      </w:r>
      <w:r w:rsidRPr="005179C9">
        <w:t>. The sequences to be compared and aligned can be either nucleotides (DNA/RNA) or amino acids (proteins). For nucleotides, two symbols align if they are identical. However, for amino acids, two symbols align if they are identical, or if one can be derived from the other by substitutions that are likely to occur in nature. There are two kinds of alignments: </w:t>
      </w:r>
      <w:r w:rsidRPr="005179C9">
        <w:rPr>
          <w:i/>
          <w:iCs/>
        </w:rPr>
        <w:t>local alignments</w:t>
      </w:r>
      <w:r w:rsidRPr="005179C9">
        <w:t> and </w:t>
      </w:r>
      <w:r w:rsidRPr="005179C9">
        <w:rPr>
          <w:i/>
          <w:iCs/>
        </w:rPr>
        <w:t>global alignments</w:t>
      </w:r>
      <w:r w:rsidRPr="005179C9">
        <w:t>. The former means that only portions of the sequences are aligned, whereas the latter requires alignment over the entire length of the sequences.</w:t>
      </w:r>
    </w:p>
    <w:p w14:paraId="0C0B6D34" w14:textId="77777777" w:rsidR="005179C9" w:rsidRPr="005179C9" w:rsidRDefault="005179C9" w:rsidP="005179C9">
      <w:r w:rsidRPr="005179C9">
        <w:t>For either nucleotides or amino acids, insertions, deletions, and substitutions occur in nature with different probabilities. </w:t>
      </w:r>
      <w:r w:rsidRPr="005179C9">
        <w:rPr>
          <w:b/>
          <w:bCs/>
        </w:rPr>
        <w:t>Substitution matrices</w:t>
      </w:r>
      <w:r w:rsidRPr="005179C9">
        <w:t xml:space="preserve"> are used to represent the probabilities of substitutions of nucleotides or amino acids and probabilities of insertions and deletions. Usually, we use the gap </w:t>
      </w:r>
      <w:proofErr w:type="gramStart"/>
      <w:r w:rsidRPr="005179C9">
        <w:t>character, −</w:t>
      </w:r>
      <w:proofErr w:type="gramEnd"/>
      <w:r w:rsidRPr="005179C9">
        <w:t>, to indicate positions where it is preferable not to align two symbols. To evaluate the quality of alignments, a </w:t>
      </w:r>
      <w:r w:rsidRPr="005179C9">
        <w:rPr>
          <w:i/>
          <w:iCs/>
        </w:rPr>
        <w:t>scoring</w:t>
      </w:r>
      <w:r w:rsidRPr="005179C9">
        <w:t> mechanism is typically defined, which usually counts identical or similar symbols as positive scores and gaps as negative ones. The algebraic sum of the scores is taken as the alignment measure. The goal of alignment is to achieve the maximal score among all the possible alignments. However, it is very expensive (more exactly, an NP-hard problem) to find optimal alignment. Therefore, various heuristic methods have been developed to find suboptimal alignments.</w:t>
      </w:r>
    </w:p>
    <w:p w14:paraId="2D692A2D" w14:textId="77777777" w:rsidR="005179C9" w:rsidRPr="005179C9" w:rsidRDefault="005179C9" w:rsidP="005179C9">
      <w:r w:rsidRPr="005179C9">
        <w:t xml:space="preserve">The dynamic programming approach is commonly used for sequence alignments. Among many available analysis packages, BLAST (Basic Local Alignment Search Tool) is one of the most popular tools in </w:t>
      </w:r>
      <w:proofErr w:type="spellStart"/>
      <w:r w:rsidRPr="005179C9">
        <w:t>biosequence</w:t>
      </w:r>
      <w:proofErr w:type="spellEnd"/>
      <w:r w:rsidRPr="005179C9">
        <w:t xml:space="preserve"> analysis.</w:t>
      </w:r>
    </w:p>
    <w:p w14:paraId="3683C25C" w14:textId="77777777" w:rsidR="005179C9" w:rsidRPr="005179C9" w:rsidRDefault="005179C9" w:rsidP="005179C9">
      <w:pPr>
        <w:rPr>
          <w:b/>
          <w:bCs/>
        </w:rPr>
      </w:pPr>
      <w:r w:rsidRPr="005179C9">
        <w:rPr>
          <w:b/>
          <w:bCs/>
        </w:rPr>
        <w:lastRenderedPageBreak/>
        <w:t>Hidden Markov Model for Biological Sequence Analysis</w:t>
      </w:r>
    </w:p>
    <w:p w14:paraId="77C41E3B" w14:textId="77777777" w:rsidR="005179C9" w:rsidRPr="005179C9" w:rsidRDefault="005179C9" w:rsidP="005179C9">
      <w:r w:rsidRPr="005179C9">
        <w:t>Given a biological sequence, biologists would like to analyze what that sequence represents. To represent the structure or statistical regularities of sequence classes, biologists construct various probabilistic models such as </w:t>
      </w:r>
      <w:r w:rsidRPr="005179C9">
        <w:rPr>
          <w:i/>
          <w:iCs/>
        </w:rPr>
        <w:t>Markov chains</w:t>
      </w:r>
      <w:r w:rsidRPr="005179C9">
        <w:t> and </w:t>
      </w:r>
      <w:r w:rsidRPr="005179C9">
        <w:rPr>
          <w:i/>
          <w:iCs/>
        </w:rPr>
        <w:t>hidden Markov models</w:t>
      </w:r>
      <w:r w:rsidRPr="005179C9">
        <w:t>. In both models, the probability of a state depends only on that of the previous state; therefore, they are particularly useful for the analysis of biological sequence data. The most common methods for constructing hidden Markov models are the forward algorithm, the Viterbi algorithm, and the Baum-Welch algorithm. Given a sequence of symbols, </w:t>
      </w:r>
      <w:r w:rsidRPr="005179C9">
        <w:rPr>
          <w:i/>
          <w:iCs/>
        </w:rPr>
        <w:t>x</w:t>
      </w:r>
      <w:r w:rsidRPr="005179C9">
        <w:t>, the </w:t>
      </w:r>
      <w:r w:rsidRPr="005179C9">
        <w:rPr>
          <w:i/>
          <w:iCs/>
        </w:rPr>
        <w:t>forward algorithm</w:t>
      </w:r>
      <w:r w:rsidRPr="005179C9">
        <w:t> finds the probability of obtaining </w:t>
      </w:r>
      <w:r w:rsidRPr="005179C9">
        <w:rPr>
          <w:i/>
          <w:iCs/>
        </w:rPr>
        <w:t>x</w:t>
      </w:r>
      <w:r w:rsidRPr="005179C9">
        <w:t> in the model; the </w:t>
      </w:r>
      <w:r w:rsidRPr="005179C9">
        <w:rPr>
          <w:i/>
          <w:iCs/>
        </w:rPr>
        <w:t>Viterbi algorithm</w:t>
      </w:r>
      <w:r w:rsidRPr="005179C9">
        <w:t> finds the most probable path (corresponding to </w:t>
      </w:r>
      <w:r w:rsidRPr="005179C9">
        <w:rPr>
          <w:i/>
          <w:iCs/>
        </w:rPr>
        <w:t>x</w:t>
      </w:r>
      <w:r w:rsidRPr="005179C9">
        <w:t>) through the model, whereas the </w:t>
      </w:r>
      <w:r w:rsidRPr="005179C9">
        <w:rPr>
          <w:i/>
          <w:iCs/>
        </w:rPr>
        <w:t>Baum-Welch algorithm</w:t>
      </w:r>
      <w:r w:rsidRPr="005179C9">
        <w:t xml:space="preserve"> learns or adjusts the model parameters </w:t>
      </w:r>
      <w:proofErr w:type="gramStart"/>
      <w:r w:rsidRPr="005179C9">
        <w:t>so as to</w:t>
      </w:r>
      <w:proofErr w:type="gramEnd"/>
      <w:r w:rsidRPr="005179C9">
        <w:t xml:space="preserve"> best explain a set of training sequences.</w:t>
      </w:r>
    </w:p>
    <w:p w14:paraId="39C8C355" w14:textId="77777777" w:rsidR="005179C9" w:rsidRPr="005179C9" w:rsidRDefault="005179C9" w:rsidP="005179C9">
      <w:pPr>
        <w:rPr>
          <w:b/>
          <w:bCs/>
        </w:rPr>
      </w:pPr>
      <w:r w:rsidRPr="005179C9">
        <w:rPr>
          <w:b/>
          <w:bCs/>
        </w:rPr>
        <w:t>13.1.2 Mining Graphs and Networks</w:t>
      </w:r>
    </w:p>
    <w:p w14:paraId="65FA5E21" w14:textId="77777777" w:rsidR="005179C9" w:rsidRPr="005179C9" w:rsidRDefault="005179C9" w:rsidP="005179C9">
      <w:r w:rsidRPr="005179C9">
        <w:t xml:space="preserve">Graphs </w:t>
      </w:r>
      <w:proofErr w:type="gramStart"/>
      <w:r w:rsidRPr="005179C9">
        <w:t>represents</w:t>
      </w:r>
      <w:proofErr w:type="gramEnd"/>
      <w:r w:rsidRPr="005179C9">
        <w:t xml:space="preserve"> a more general class of structures than sets, sequences, lattices, and trees. There is a broad range of graph applications on the Web and in social networks, information networks, biological networks, bioinformatics, chemical informatics, computer vision, and multimedia and text retrieval. Hence, graph and network mining have become increasingly important and heavily researched. We overview the following major themes: (1) graph pattern mining; (2) statistical modeling of networks; (3) data cleaning, integration, and validation by network analysis; (4) clustering and classification of graphs and homogeneous networks; (5) clustering, ranking, and classification of heterogeneous networks; (6) role discovery and link prediction in information networks; (7) similarity search and OLAP in information networks; and (8) evolution of information networks.</w:t>
      </w:r>
    </w:p>
    <w:p w14:paraId="50FA186A" w14:textId="77777777" w:rsidR="005179C9" w:rsidRPr="005179C9" w:rsidRDefault="005179C9" w:rsidP="005179C9">
      <w:pPr>
        <w:rPr>
          <w:b/>
          <w:bCs/>
        </w:rPr>
      </w:pPr>
      <w:r w:rsidRPr="005179C9">
        <w:rPr>
          <w:b/>
          <w:bCs/>
        </w:rPr>
        <w:t>Graph Pattern Mining</w:t>
      </w:r>
    </w:p>
    <w:p w14:paraId="25878116" w14:textId="3FDAEBEA" w:rsidR="005179C9" w:rsidRPr="005179C9" w:rsidRDefault="005179C9" w:rsidP="005179C9">
      <w:r w:rsidRPr="005179C9">
        <w:t>Graph pattern mining is the mining of </w:t>
      </w:r>
      <w:r w:rsidRPr="005179C9">
        <w:rPr>
          <w:i/>
          <w:iCs/>
        </w:rPr>
        <w:t>frequent subgraphs</w:t>
      </w:r>
      <w:r w:rsidRPr="005179C9">
        <w:t> (also called </w:t>
      </w:r>
      <w:r w:rsidRPr="005179C9">
        <w:rPr>
          <w:b/>
          <w:bCs/>
        </w:rPr>
        <w:t>(sub)graph patterns</w:t>
      </w:r>
      <w:r w:rsidRPr="005179C9">
        <w:t xml:space="preserve">) in one or a set of graphs. Methods for mining graph patterns can be categorized into </w:t>
      </w:r>
      <w:proofErr w:type="spellStart"/>
      <w:r w:rsidRPr="005179C9">
        <w:t>Apriori</w:t>
      </w:r>
      <w:proofErr w:type="spellEnd"/>
      <w:r w:rsidRPr="005179C9">
        <w:t>-based and pattern growth–based approaches. Alternatively, we can mine the set of </w:t>
      </w:r>
      <w:r w:rsidRPr="005179C9">
        <w:rPr>
          <w:i/>
          <w:iCs/>
        </w:rPr>
        <w:t>closed graphs</w:t>
      </w:r>
      <w:r w:rsidRPr="005179C9">
        <w:t> where a graph </w:t>
      </w:r>
      <w:r w:rsidRPr="005179C9">
        <w:rPr>
          <w:i/>
          <w:iCs/>
        </w:rPr>
        <w:t>g</w:t>
      </w:r>
      <w:r w:rsidRPr="005179C9">
        <w:t> is </w:t>
      </w:r>
      <w:r w:rsidRPr="005179C9">
        <w:rPr>
          <w:i/>
          <w:iCs/>
        </w:rPr>
        <w:t>closed</w:t>
      </w:r>
      <w:r w:rsidRPr="005179C9">
        <w:t xml:space="preserve"> if there exists no proper </w:t>
      </w:r>
      <w:proofErr w:type="spellStart"/>
      <w:r w:rsidRPr="005179C9">
        <w:t>supergraph</w:t>
      </w:r>
      <w:proofErr w:type="spellEnd"/>
      <w:r w:rsidRPr="005179C9">
        <w:t> </w:t>
      </w:r>
      <w:r w:rsidRPr="005179C9">
        <w:drawing>
          <wp:inline distT="0" distB="0" distL="0" distR="0" wp14:anchorId="7954AE19" wp14:editId="5616B2EC">
            <wp:extent cx="161925" cy="142875"/>
            <wp:effectExtent l="0" t="0" r="9525" b="9525"/>
            <wp:docPr id="2061019461" name="Picture 12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 descr="image"/>
                    <pic:cNvPicPr>
                      <a:picLocks noChangeAspect="1" noChangeArrowheads="1"/>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5179C9">
        <w:t> that carries the same support count as </w:t>
      </w:r>
      <w:r w:rsidRPr="005179C9">
        <w:rPr>
          <w:i/>
          <w:iCs/>
        </w:rPr>
        <w:t>g</w:t>
      </w:r>
      <w:r w:rsidRPr="005179C9">
        <w:t>. Moreover, there are many </w:t>
      </w:r>
      <w:r w:rsidRPr="005179C9">
        <w:rPr>
          <w:i/>
          <w:iCs/>
        </w:rPr>
        <w:t>variant graph patterns</w:t>
      </w:r>
      <w:r w:rsidRPr="005179C9">
        <w:t>, including approximate frequent graphs, coherent graphs, and dense graphs. User-specified constraints can be pushed deep into the graph pattern mining process to improve mining efficiency.</w:t>
      </w:r>
    </w:p>
    <w:p w14:paraId="5A6FF604" w14:textId="77777777" w:rsidR="005179C9" w:rsidRPr="005179C9" w:rsidRDefault="005179C9" w:rsidP="005179C9">
      <w:r w:rsidRPr="005179C9">
        <w:t>Graph pattern mining has many interesting applications. For example, it can be used to generate compact and effective </w:t>
      </w:r>
      <w:r w:rsidRPr="005179C9">
        <w:rPr>
          <w:i/>
          <w:iCs/>
        </w:rPr>
        <w:t>graph index structures</w:t>
      </w:r>
      <w:r w:rsidRPr="005179C9">
        <w:t> based on the concept of frequent and discriminative graph patterns. Approximate </w:t>
      </w:r>
      <w:r w:rsidRPr="005179C9">
        <w:rPr>
          <w:i/>
          <w:iCs/>
        </w:rPr>
        <w:t>structure similarity search</w:t>
      </w:r>
      <w:r w:rsidRPr="005179C9">
        <w:t xml:space="preserve"> can be achieved </w:t>
      </w:r>
      <w:r w:rsidRPr="005179C9">
        <w:lastRenderedPageBreak/>
        <w:t>by exploring graph index structures and multiple graph features. Moreover, classification of graphs can also be performed effectively using frequent and discriminative subgraphs as features.</w:t>
      </w:r>
    </w:p>
    <w:p w14:paraId="143DED2B" w14:textId="77777777" w:rsidR="005179C9" w:rsidRPr="005179C9" w:rsidRDefault="005179C9" w:rsidP="005179C9">
      <w:pPr>
        <w:rPr>
          <w:b/>
          <w:bCs/>
        </w:rPr>
      </w:pPr>
      <w:r w:rsidRPr="005179C9">
        <w:rPr>
          <w:b/>
          <w:bCs/>
        </w:rPr>
        <w:t>Statistical Modeling of Networks</w:t>
      </w:r>
    </w:p>
    <w:p w14:paraId="26C04BD0" w14:textId="77777777" w:rsidR="005179C9" w:rsidRPr="005179C9" w:rsidRDefault="005179C9" w:rsidP="005179C9">
      <w:r w:rsidRPr="005179C9">
        <w:t>A </w:t>
      </w:r>
      <w:r w:rsidRPr="005179C9">
        <w:rPr>
          <w:b/>
          <w:bCs/>
        </w:rPr>
        <w:t>network</w:t>
      </w:r>
      <w:r w:rsidRPr="005179C9">
        <w:t> consists of a set of </w:t>
      </w:r>
      <w:r w:rsidRPr="005179C9">
        <w:rPr>
          <w:i/>
          <w:iCs/>
        </w:rPr>
        <w:t>nodes</w:t>
      </w:r>
      <w:r w:rsidRPr="005179C9">
        <w:t>, each corresponding to an </w:t>
      </w:r>
      <w:r w:rsidRPr="005179C9">
        <w:rPr>
          <w:i/>
          <w:iCs/>
        </w:rPr>
        <w:t>object</w:t>
      </w:r>
      <w:r w:rsidRPr="005179C9">
        <w:t> associated with a set of properties, and a set of </w:t>
      </w:r>
      <w:r w:rsidRPr="005179C9">
        <w:rPr>
          <w:i/>
          <w:iCs/>
        </w:rPr>
        <w:t>edges</w:t>
      </w:r>
      <w:r w:rsidRPr="005179C9">
        <w:t> (</w:t>
      </w:r>
      <w:proofErr w:type="spellStart"/>
      <w:r w:rsidRPr="005179C9">
        <w:t>or</w:t>
      </w:r>
      <w:r w:rsidRPr="005179C9">
        <w:rPr>
          <w:i/>
          <w:iCs/>
        </w:rPr>
        <w:t>links</w:t>
      </w:r>
      <w:proofErr w:type="spellEnd"/>
      <w:r w:rsidRPr="005179C9">
        <w:t>) connecting those nodes, representing relationships between objects. A network is </w:t>
      </w:r>
      <w:r w:rsidRPr="005179C9">
        <w:rPr>
          <w:b/>
          <w:bCs/>
        </w:rPr>
        <w:t>homogeneous</w:t>
      </w:r>
      <w:r w:rsidRPr="005179C9">
        <w:t> if all the nodes and links are of the same type, such as a friend network, a coauthor network, or a web page network. A network is </w:t>
      </w:r>
      <w:r w:rsidRPr="005179C9">
        <w:rPr>
          <w:b/>
          <w:bCs/>
        </w:rPr>
        <w:t>heterogeneous</w:t>
      </w:r>
      <w:r w:rsidRPr="005179C9">
        <w:t> if the nodes and links are of different types, such as publication networks (linking together authors, conferences, papers, and contents), and health-care networks (linking together doctors, nurses, patients, diseases, and treatments).</w:t>
      </w:r>
    </w:p>
    <w:p w14:paraId="3A291F17" w14:textId="77777777" w:rsidR="005179C9" w:rsidRPr="005179C9" w:rsidRDefault="005179C9" w:rsidP="005179C9">
      <w:r w:rsidRPr="005179C9">
        <w:t xml:space="preserve">Researchers have proposed multiple statistical models for modeling homogeneous networks. The most well-known generative models are the random graph model (i.e., the </w:t>
      </w:r>
      <w:proofErr w:type="spellStart"/>
      <w:r w:rsidRPr="005179C9">
        <w:t>Erdös</w:t>
      </w:r>
      <w:proofErr w:type="spellEnd"/>
      <w:r w:rsidRPr="005179C9">
        <w:t>-Rényi model), the Watts-</w:t>
      </w:r>
      <w:proofErr w:type="spellStart"/>
      <w:r w:rsidRPr="005179C9">
        <w:t>Strogatz</w:t>
      </w:r>
      <w:proofErr w:type="spellEnd"/>
      <w:r w:rsidRPr="005179C9">
        <w:t xml:space="preserve"> model, and the scale-free model. The scale-free model assumes that the network follows the </w:t>
      </w:r>
      <w:r w:rsidRPr="005179C9">
        <w:rPr>
          <w:i/>
          <w:iCs/>
        </w:rPr>
        <w:t>power law distribution</w:t>
      </w:r>
      <w:r w:rsidRPr="005179C9">
        <w:t> (also known as the </w:t>
      </w:r>
      <w:r w:rsidRPr="005179C9">
        <w:rPr>
          <w:i/>
          <w:iCs/>
        </w:rPr>
        <w:t>Pareto distribution</w:t>
      </w:r>
      <w:r w:rsidRPr="005179C9">
        <w:t> or the </w:t>
      </w:r>
      <w:r w:rsidRPr="005179C9">
        <w:rPr>
          <w:i/>
          <w:iCs/>
        </w:rPr>
        <w:t>heavy-tailed distribution</w:t>
      </w:r>
      <w:r w:rsidRPr="005179C9">
        <w:t>). In most large-scale social networks, a </w:t>
      </w:r>
      <w:r w:rsidRPr="005179C9">
        <w:rPr>
          <w:b/>
          <w:bCs/>
        </w:rPr>
        <w:t>small-world phenomenon</w:t>
      </w:r>
      <w:r w:rsidRPr="005179C9">
        <w:t> is observed, that is, the network can be characterized as having a high degree of local clustering for a small fraction of the nodes (i.e., these nodes are interconnected with one another), while being no more than a few degrees of separation from the remaining nodes.</w:t>
      </w:r>
    </w:p>
    <w:p w14:paraId="569A757E" w14:textId="77777777" w:rsidR="005179C9" w:rsidRPr="005179C9" w:rsidRDefault="005179C9" w:rsidP="005179C9">
      <w:r w:rsidRPr="005179C9">
        <w:t>Social networks exhibit certain evolutionary characteristics. They tend to follow the </w:t>
      </w:r>
      <w:r w:rsidRPr="005179C9">
        <w:rPr>
          <w:b/>
          <w:bCs/>
        </w:rPr>
        <w:t>densification power law</w:t>
      </w:r>
      <w:r w:rsidRPr="005179C9">
        <w:t>, which states that networks become increasingly </w:t>
      </w:r>
      <w:r w:rsidRPr="005179C9">
        <w:rPr>
          <w:i/>
          <w:iCs/>
        </w:rPr>
        <w:t>dense</w:t>
      </w:r>
      <w:r w:rsidRPr="005179C9">
        <w:t> over time. </w:t>
      </w:r>
      <w:r w:rsidRPr="005179C9">
        <w:rPr>
          <w:b/>
          <w:bCs/>
        </w:rPr>
        <w:t>Shrinking diameter</w:t>
      </w:r>
      <w:r w:rsidRPr="005179C9">
        <w:t> is another characteristic, where the effective diameter often </w:t>
      </w:r>
      <w:r w:rsidRPr="005179C9">
        <w:rPr>
          <w:i/>
          <w:iCs/>
        </w:rPr>
        <w:t>decreases</w:t>
      </w:r>
      <w:r w:rsidRPr="005179C9">
        <w:t> as the network grows. Node </w:t>
      </w:r>
      <w:r w:rsidRPr="005179C9">
        <w:rPr>
          <w:i/>
          <w:iCs/>
        </w:rPr>
        <w:t>out-degrees</w:t>
      </w:r>
      <w:r w:rsidRPr="005179C9">
        <w:t> and </w:t>
      </w:r>
      <w:r w:rsidRPr="005179C9">
        <w:rPr>
          <w:i/>
          <w:iCs/>
        </w:rPr>
        <w:t>in-degrees</w:t>
      </w:r>
      <w:r w:rsidRPr="005179C9">
        <w:t> typically follow a heavy-tailed distribution.</w:t>
      </w:r>
    </w:p>
    <w:p w14:paraId="7E9A4F31" w14:textId="77777777" w:rsidR="005179C9" w:rsidRPr="005179C9" w:rsidRDefault="005179C9" w:rsidP="005179C9">
      <w:pPr>
        <w:rPr>
          <w:b/>
          <w:bCs/>
        </w:rPr>
      </w:pPr>
      <w:r w:rsidRPr="005179C9">
        <w:rPr>
          <w:b/>
          <w:bCs/>
        </w:rPr>
        <w:t>Data Cleaning, Integration, and Validation by Information Network Analysis</w:t>
      </w:r>
    </w:p>
    <w:p w14:paraId="00DD04A3" w14:textId="77777777" w:rsidR="005179C9" w:rsidRPr="005179C9" w:rsidRDefault="005179C9" w:rsidP="005179C9">
      <w:r w:rsidRPr="005179C9">
        <w:t xml:space="preserve">Real-world data </w:t>
      </w:r>
      <w:proofErr w:type="gramStart"/>
      <w:r w:rsidRPr="005179C9">
        <w:t>are</w:t>
      </w:r>
      <w:proofErr w:type="gramEnd"/>
      <w:r w:rsidRPr="005179C9">
        <w:t xml:space="preserve"> often incomplete, noisy, uncertain, and unreliable. Information redundancy may exist among the multiple pieces of data that are interconnected in a large network. Information redundancy can be explored in such networks to perform quality data cleaning, data integration, information validation, and trustability analysis by network analysis. For example, we can distinguish authors who share the same names by examining the networked connections with other heterogeneous objects such as coauthors, publication venues, and terms. In addition, we can identify inaccurate author information presented by booksellers by exploring a network built based on author information provided by multiple booksellers.</w:t>
      </w:r>
    </w:p>
    <w:p w14:paraId="3A07A22E" w14:textId="77777777" w:rsidR="005179C9" w:rsidRPr="005179C9" w:rsidRDefault="005179C9" w:rsidP="005179C9">
      <w:r w:rsidRPr="005179C9">
        <w:lastRenderedPageBreak/>
        <w:t>Sophisticated information network analysis methods have been developed in this direction, and in many cases, portions of the data serve as the “training set.” That is, relatively clean and reliable data or a consensus of data from multiple information providers can be used to help consolidate the remaining, unreliable portions of the data. This reduces the costly efforts of labeling the data by hand and of training on massive, dynamic, real-world data sets.</w:t>
      </w:r>
    </w:p>
    <w:p w14:paraId="51E584B2" w14:textId="77777777" w:rsidR="005179C9" w:rsidRPr="005179C9" w:rsidRDefault="005179C9" w:rsidP="005179C9">
      <w:pPr>
        <w:rPr>
          <w:b/>
          <w:bCs/>
        </w:rPr>
      </w:pPr>
      <w:r w:rsidRPr="005179C9">
        <w:rPr>
          <w:b/>
          <w:bCs/>
        </w:rPr>
        <w:t>Clustering and Classification of Graphs and Homogeneous Networks</w:t>
      </w:r>
    </w:p>
    <w:p w14:paraId="6D2078A1" w14:textId="77777777" w:rsidR="005179C9" w:rsidRPr="005179C9" w:rsidRDefault="005179C9" w:rsidP="005179C9">
      <w:r w:rsidRPr="005179C9">
        <w:t>Large graphs and networks have cohesive structures, which are often hidden among their massive, interconnected nodes and links. Cluster analysis methods have been developed on large networks to uncover network structures, discover hidden communities, hubs, and outliers based on network topological structures and their associated properties. Various kinds of network clustering methods have been developed and can be categorized as either partitioning, hierarchical, or density-based algorithms. Moreover, given human-labeled training data, the discovery of network structures can be guided by human-specified heuristic constraints. Supervised classification and semi-supervised classification of networks are recent hot topics in the data mining research community.</w:t>
      </w:r>
    </w:p>
    <w:p w14:paraId="11C09BC5" w14:textId="77777777" w:rsidR="005179C9" w:rsidRPr="005179C9" w:rsidRDefault="005179C9" w:rsidP="005179C9">
      <w:pPr>
        <w:rPr>
          <w:b/>
          <w:bCs/>
        </w:rPr>
      </w:pPr>
      <w:r w:rsidRPr="005179C9">
        <w:rPr>
          <w:b/>
          <w:bCs/>
        </w:rPr>
        <w:t>Clustering, Ranking, and Classification of Heterogeneous Networks</w:t>
      </w:r>
    </w:p>
    <w:p w14:paraId="2524A1F8" w14:textId="77777777" w:rsidR="005179C9" w:rsidRPr="005179C9" w:rsidRDefault="005179C9" w:rsidP="005179C9">
      <w:r w:rsidRPr="005179C9">
        <w:t xml:space="preserve">A heterogeneous network contains interconnected nodes and links of different types. Such interconnected structures contain rich information, which can be used to mutually enhance nodes and links, and propagate knowledge from one type to another. Clustering and ranking of such heterogeneous networks can be performed </w:t>
      </w:r>
      <w:proofErr w:type="gramStart"/>
      <w:r w:rsidRPr="005179C9">
        <w:t>hand-in-hand</w:t>
      </w:r>
      <w:proofErr w:type="gramEnd"/>
      <w:r w:rsidRPr="005179C9">
        <w:t xml:space="preserve"> in the context that highly ranked nodes/links in a cluster may contribute more than their lower-ranked counterparts in the evaluation of the cohesiveness of a cluster. Clustering may help consolidate the high ranking of objects/links dedicated to the cluster. Such mutual enhancement of ranking and clustering prompted the development of an algorithm called </w:t>
      </w:r>
      <w:proofErr w:type="spellStart"/>
      <w:r w:rsidRPr="005179C9">
        <w:t>RankClus</w:t>
      </w:r>
      <w:proofErr w:type="spellEnd"/>
      <w:r w:rsidRPr="005179C9">
        <w:t>. Moreover, users may specify different ranking rules or present labeled nodes/links for certain data types. Knowledge of one type can be propagated to other types. Such propagation reaches the nodes/links of the same type via heterogeneous-type connections. Algorithms have been developed for supervised learning and semi-supervised learning in heterogeneous networks.</w:t>
      </w:r>
    </w:p>
    <w:p w14:paraId="096672ED" w14:textId="77777777" w:rsidR="005179C9" w:rsidRPr="005179C9" w:rsidRDefault="005179C9" w:rsidP="005179C9">
      <w:pPr>
        <w:rPr>
          <w:b/>
          <w:bCs/>
        </w:rPr>
      </w:pPr>
      <w:r w:rsidRPr="005179C9">
        <w:rPr>
          <w:b/>
          <w:bCs/>
        </w:rPr>
        <w:t>Role Discovery and Link Prediction in Information Networks</w:t>
      </w:r>
    </w:p>
    <w:p w14:paraId="3A539AAE" w14:textId="77777777" w:rsidR="005179C9" w:rsidRPr="005179C9" w:rsidRDefault="005179C9" w:rsidP="005179C9">
      <w:r w:rsidRPr="005179C9">
        <w:t xml:space="preserve">There exist many hidden roles or relationships among different nodes/links in a heterogeneous network. Examples include advisor–advisee and leader–follower relationships in a research publication network. To discover such hidden roles or relationships, experts can specify constraints based on their background knowledge. </w:t>
      </w:r>
      <w:r w:rsidRPr="005179C9">
        <w:lastRenderedPageBreak/>
        <w:t xml:space="preserve">Enforcing such constraints may help cross-checking and validation in </w:t>
      </w:r>
      <w:proofErr w:type="gramStart"/>
      <w:r w:rsidRPr="005179C9">
        <w:t>large interconnected</w:t>
      </w:r>
      <w:proofErr w:type="gramEnd"/>
      <w:r w:rsidRPr="005179C9">
        <w:t xml:space="preserve"> networks. Information redundancy in a network can often be used to help weed out objects/links that do not follow such constraints.</w:t>
      </w:r>
    </w:p>
    <w:p w14:paraId="3461E1F9" w14:textId="77777777" w:rsidR="005179C9" w:rsidRPr="005179C9" w:rsidRDefault="005179C9" w:rsidP="005179C9">
      <w:r w:rsidRPr="005179C9">
        <w:t>Similarly, </w:t>
      </w:r>
      <w:r w:rsidRPr="005179C9">
        <w:rPr>
          <w:i/>
          <w:iCs/>
        </w:rPr>
        <w:t>link prediction</w:t>
      </w:r>
      <w:r w:rsidRPr="005179C9">
        <w:t> can be performed based on the assessment of the ranking of the expected relationships among the candidate nodes/links. For example, we may predict which papers an author may write, read, or cite, based on the author’s recent publication history and the trend of research on similar topics. Such studies often require analyzing the proximity of network nodes/links and the trends and connections of their similar neighbors. Roughly speaking, people refer to link prediction as </w:t>
      </w:r>
      <w:r w:rsidRPr="005179C9">
        <w:rPr>
          <w:b/>
          <w:bCs/>
        </w:rPr>
        <w:t>link mining</w:t>
      </w:r>
      <w:r w:rsidRPr="005179C9">
        <w:t xml:space="preserve">; however, link mining covers additional tasks </w:t>
      </w:r>
      <w:proofErr w:type="spellStart"/>
      <w:proofErr w:type="gramStart"/>
      <w:r w:rsidRPr="005179C9">
        <w:t>including</w:t>
      </w:r>
      <w:r w:rsidRPr="005179C9">
        <w:rPr>
          <w:i/>
          <w:iCs/>
        </w:rPr>
        <w:t>link</w:t>
      </w:r>
      <w:proofErr w:type="spellEnd"/>
      <w:proofErr w:type="gramEnd"/>
      <w:r w:rsidRPr="005179C9">
        <w:rPr>
          <w:i/>
          <w:iCs/>
        </w:rPr>
        <w:t>-based object classification</w:t>
      </w:r>
      <w:r w:rsidRPr="005179C9">
        <w:t>, </w:t>
      </w:r>
      <w:r w:rsidRPr="005179C9">
        <w:rPr>
          <w:i/>
          <w:iCs/>
        </w:rPr>
        <w:t>object type prediction</w:t>
      </w:r>
      <w:r w:rsidRPr="005179C9">
        <w:t>, </w:t>
      </w:r>
      <w:r w:rsidRPr="005179C9">
        <w:rPr>
          <w:i/>
          <w:iCs/>
        </w:rPr>
        <w:t>link type prediction, link existence prediction</w:t>
      </w:r>
      <w:r w:rsidRPr="005179C9">
        <w:t>, </w:t>
      </w:r>
      <w:r w:rsidRPr="005179C9">
        <w:rPr>
          <w:i/>
          <w:iCs/>
        </w:rPr>
        <w:t>link cardinality estimation</w:t>
      </w:r>
      <w:r w:rsidRPr="005179C9">
        <w:t>, and </w:t>
      </w:r>
      <w:r w:rsidRPr="005179C9">
        <w:rPr>
          <w:i/>
          <w:iCs/>
        </w:rPr>
        <w:t>object reconciliation</w:t>
      </w:r>
      <w:r w:rsidRPr="005179C9">
        <w:t> (which predicts whether two objects are, in fact, the same). It also includes </w:t>
      </w:r>
      <w:r w:rsidRPr="005179C9">
        <w:rPr>
          <w:i/>
          <w:iCs/>
        </w:rPr>
        <w:t>group detection</w:t>
      </w:r>
      <w:r w:rsidRPr="005179C9">
        <w:t> (which clusters objects), as well as </w:t>
      </w:r>
      <w:r w:rsidRPr="005179C9">
        <w:rPr>
          <w:i/>
          <w:iCs/>
        </w:rPr>
        <w:t>subgraph identification</w:t>
      </w:r>
      <w:r w:rsidRPr="005179C9">
        <w:t> (which finds characteristic subgraphs within networks) and </w:t>
      </w:r>
      <w:r w:rsidRPr="005179C9">
        <w:rPr>
          <w:i/>
          <w:iCs/>
        </w:rPr>
        <w:t>metadata mining</w:t>
      </w:r>
      <w:r w:rsidRPr="005179C9">
        <w:t> (which uncovers schema-type information regarding unstructured data).</w:t>
      </w:r>
    </w:p>
    <w:p w14:paraId="2A26E25A" w14:textId="77777777" w:rsidR="005179C9" w:rsidRPr="005179C9" w:rsidRDefault="005179C9" w:rsidP="005179C9">
      <w:pPr>
        <w:rPr>
          <w:b/>
          <w:bCs/>
        </w:rPr>
      </w:pPr>
      <w:r w:rsidRPr="005179C9">
        <w:rPr>
          <w:b/>
          <w:bCs/>
        </w:rPr>
        <w:t>Similarity Search and OLAP in Information Networks</w:t>
      </w:r>
    </w:p>
    <w:p w14:paraId="30C668D1" w14:textId="77777777" w:rsidR="005179C9" w:rsidRPr="005179C9" w:rsidRDefault="005179C9" w:rsidP="005179C9">
      <w:r w:rsidRPr="005179C9">
        <w:t xml:space="preserve">Similarity search is a primitive operation in database and web search engines. A heterogeneous information network consists of </w:t>
      </w:r>
      <w:proofErr w:type="spellStart"/>
      <w:r w:rsidRPr="005179C9">
        <w:t>multityped</w:t>
      </w:r>
      <w:proofErr w:type="spellEnd"/>
      <w:r w:rsidRPr="005179C9">
        <w:t xml:space="preserve">, interconnected objects. Examples include bibliographic networks and social media networks, where two objects are considered similar if they are linked in a similar way with </w:t>
      </w:r>
      <w:proofErr w:type="spellStart"/>
      <w:r w:rsidRPr="005179C9">
        <w:t>multityped</w:t>
      </w:r>
      <w:proofErr w:type="spellEnd"/>
      <w:r w:rsidRPr="005179C9">
        <w:t xml:space="preserve"> objects. In general, object similarity within a network can be determined based on network structures and object properties, and with similarity measures. Moreover, network clusters and hierarchical network structures help organize objects in a network and identify subcommunities, as well as facilitate similarity search. Furthermore, similarity can be defined differently per user. By considering different linkage paths, we can derive various similarity semantics in a network, which is known as </w:t>
      </w:r>
      <w:r w:rsidRPr="005179C9">
        <w:rPr>
          <w:i/>
          <w:iCs/>
        </w:rPr>
        <w:t>path-based similarity</w:t>
      </w:r>
      <w:r w:rsidRPr="005179C9">
        <w:t>.</w:t>
      </w:r>
    </w:p>
    <w:p w14:paraId="46AFF6C3" w14:textId="77777777" w:rsidR="005179C9" w:rsidRPr="005179C9" w:rsidRDefault="005179C9" w:rsidP="005179C9">
      <w:r w:rsidRPr="005179C9">
        <w:t>By organizing networks based on the notion of similarity and clusters, we can generate multiple hierarchies within a network. Online analytical processing (OLAP) can then be performed. For example, we can drill down or dice information networks based on different levels of abstraction and different angles of views. OLAP operations may generate multiple, interrelated networks. The relationships among such networks may disclose interesting hidden semantics.</w:t>
      </w:r>
    </w:p>
    <w:p w14:paraId="679A72B3" w14:textId="77777777" w:rsidR="005179C9" w:rsidRPr="005179C9" w:rsidRDefault="005179C9" w:rsidP="005179C9">
      <w:pPr>
        <w:rPr>
          <w:b/>
          <w:bCs/>
        </w:rPr>
      </w:pPr>
      <w:r w:rsidRPr="005179C9">
        <w:rPr>
          <w:b/>
          <w:bCs/>
        </w:rPr>
        <w:t>Evolution of Social and Information Networks</w:t>
      </w:r>
    </w:p>
    <w:p w14:paraId="2B2F3164" w14:textId="77777777" w:rsidR="005179C9" w:rsidRPr="005179C9" w:rsidRDefault="005179C9" w:rsidP="005179C9">
      <w:r w:rsidRPr="005179C9">
        <w:t xml:space="preserve">Networks are dynamic and constantly evolving. Detecting evolving communities and evolving regularities or anomalies in homogeneous or heterogeneous networks can help </w:t>
      </w:r>
      <w:r w:rsidRPr="005179C9">
        <w:lastRenderedPageBreak/>
        <w:t>people better understand the structural evolution of networks and predict trends and irregularities in evolving networks. For homogeneous networks, the evolving communities discovered are subnetworks consisting of objects of the same type such as a set of friends or coauthors. However, for heterogeneous networks, the communities discovered are subnetworks consisting of objects of different types, such as a connected set of papers, authors, venues, and terms, from which we can also derive a set of evolving objects for each type, like evolving authors and themes.</w:t>
      </w:r>
    </w:p>
    <w:p w14:paraId="4C86A68A" w14:textId="77777777" w:rsidR="005179C9" w:rsidRPr="005179C9" w:rsidRDefault="005179C9" w:rsidP="005179C9">
      <w:pPr>
        <w:rPr>
          <w:b/>
          <w:bCs/>
        </w:rPr>
      </w:pPr>
      <w:r w:rsidRPr="005179C9">
        <w:rPr>
          <w:b/>
          <w:bCs/>
        </w:rPr>
        <w:t>13.1.3 Mining Other Kinds of Data</w:t>
      </w:r>
    </w:p>
    <w:p w14:paraId="64AFD479" w14:textId="77777777" w:rsidR="005179C9" w:rsidRPr="005179C9" w:rsidRDefault="005179C9" w:rsidP="005179C9">
      <w:r w:rsidRPr="005179C9">
        <w:t xml:space="preserve">In addition to sequences and graphs, there are many other kinds of semi-structured or unstructured data, such as spatiotemporal, multimedia, and hypertext data, which have interesting applications. Such data carry various kinds of semantics, are either stored in or dynamically streamed through a </w:t>
      </w:r>
      <w:proofErr w:type="gramStart"/>
      <w:r w:rsidRPr="005179C9">
        <w:t>system, and</w:t>
      </w:r>
      <w:proofErr w:type="gramEnd"/>
      <w:r w:rsidRPr="005179C9">
        <w:t xml:space="preserve"> call for specialized data mining methodologies. Thus, mining multiple kinds of data, including </w:t>
      </w:r>
      <w:r w:rsidRPr="005179C9">
        <w:rPr>
          <w:i/>
          <w:iCs/>
        </w:rPr>
        <w:t>spatial data, spatiotemporal data, cyber-physical system data, multimedia data, text data</w:t>
      </w:r>
      <w:r w:rsidRPr="005179C9">
        <w:t>, </w:t>
      </w:r>
      <w:r w:rsidRPr="005179C9">
        <w:rPr>
          <w:i/>
          <w:iCs/>
        </w:rPr>
        <w:t>web data</w:t>
      </w:r>
      <w:r w:rsidRPr="005179C9">
        <w:t>, and </w:t>
      </w:r>
      <w:r w:rsidRPr="005179C9">
        <w:rPr>
          <w:i/>
          <w:iCs/>
        </w:rPr>
        <w:t>data streams</w:t>
      </w:r>
      <w:r w:rsidRPr="005179C9">
        <w:t>, are increasingly important tasks in data mining. In this subsection, we overview the methodologies for mining these kinds of data.</w:t>
      </w:r>
    </w:p>
    <w:p w14:paraId="487705B7" w14:textId="77777777" w:rsidR="005179C9" w:rsidRPr="005179C9" w:rsidRDefault="005179C9" w:rsidP="005179C9">
      <w:pPr>
        <w:rPr>
          <w:b/>
          <w:bCs/>
        </w:rPr>
      </w:pPr>
      <w:r w:rsidRPr="005179C9">
        <w:rPr>
          <w:b/>
          <w:bCs/>
        </w:rPr>
        <w:t>Mining Spatial Data</w:t>
      </w:r>
    </w:p>
    <w:p w14:paraId="19231C91" w14:textId="77777777" w:rsidR="005179C9" w:rsidRPr="005179C9" w:rsidRDefault="005179C9" w:rsidP="005179C9">
      <w:r w:rsidRPr="005179C9">
        <w:rPr>
          <w:b/>
          <w:bCs/>
        </w:rPr>
        <w:t>Spatial data mining</w:t>
      </w:r>
      <w:r w:rsidRPr="005179C9">
        <w:t xml:space="preserve"> discovers patterns and knowledge from spatial data. Spatial data, in many cases, </w:t>
      </w:r>
      <w:proofErr w:type="gramStart"/>
      <w:r w:rsidRPr="005179C9">
        <w:t>refer</w:t>
      </w:r>
      <w:proofErr w:type="gramEnd"/>
      <w:r w:rsidRPr="005179C9">
        <w:t xml:space="preserve"> to </w:t>
      </w:r>
      <w:proofErr w:type="spellStart"/>
      <w:r w:rsidRPr="005179C9">
        <w:t>geospace</w:t>
      </w:r>
      <w:proofErr w:type="spellEnd"/>
      <w:r w:rsidRPr="005179C9">
        <w:t>-related data stored in geospatial data repositories. The data can be in “vector” or “raster” formats, or in the form of imagery and geo-referenced multimedia. Recently, large </w:t>
      </w:r>
      <w:r w:rsidRPr="005179C9">
        <w:rPr>
          <w:i/>
          <w:iCs/>
        </w:rPr>
        <w:t>geographic data warehouses</w:t>
      </w:r>
      <w:r w:rsidRPr="005179C9">
        <w:t> have been constructed by integrating thematic and geographically referenced data from multiple sources. From these, we can construct </w:t>
      </w:r>
      <w:r w:rsidRPr="005179C9">
        <w:rPr>
          <w:i/>
          <w:iCs/>
        </w:rPr>
        <w:t>spatial data cubes</w:t>
      </w:r>
      <w:r w:rsidRPr="005179C9">
        <w:t> that contain spatial dimensions and measures, and support </w:t>
      </w:r>
      <w:r w:rsidRPr="005179C9">
        <w:rPr>
          <w:i/>
          <w:iCs/>
        </w:rPr>
        <w:t>spatial OLAP</w:t>
      </w:r>
      <w:r w:rsidRPr="005179C9">
        <w:t> for </w:t>
      </w:r>
      <w:r w:rsidRPr="005179C9">
        <w:rPr>
          <w:i/>
          <w:iCs/>
        </w:rPr>
        <w:t>multidimensional spatial data analysis</w:t>
      </w:r>
      <w:r w:rsidRPr="005179C9">
        <w:t>. Spatial data mining can be performed on spatial data warehouses, spatial databases, and other geospatial data repositories. Popular topics on geographic knowledge discovery and spatial data mining include </w:t>
      </w:r>
      <w:r w:rsidRPr="005179C9">
        <w:rPr>
          <w:i/>
          <w:iCs/>
        </w:rPr>
        <w:t>mining spatial associations and co-location patterns</w:t>
      </w:r>
      <w:r w:rsidRPr="005179C9">
        <w:t>, </w:t>
      </w:r>
      <w:r w:rsidRPr="005179C9">
        <w:rPr>
          <w:i/>
          <w:iCs/>
        </w:rPr>
        <w:t>spatial clustering</w:t>
      </w:r>
      <w:r w:rsidRPr="005179C9">
        <w:t>, </w:t>
      </w:r>
      <w:r w:rsidRPr="005179C9">
        <w:rPr>
          <w:i/>
          <w:iCs/>
        </w:rPr>
        <w:t>spatial classification</w:t>
      </w:r>
      <w:r w:rsidRPr="005179C9">
        <w:t>, </w:t>
      </w:r>
      <w:r w:rsidRPr="005179C9">
        <w:rPr>
          <w:i/>
          <w:iCs/>
        </w:rPr>
        <w:t>spatial modeling</w:t>
      </w:r>
      <w:r w:rsidRPr="005179C9">
        <w:t>, and </w:t>
      </w:r>
      <w:r w:rsidRPr="005179C9">
        <w:rPr>
          <w:i/>
          <w:iCs/>
        </w:rPr>
        <w:t>spatial trend and outlier analysis</w:t>
      </w:r>
      <w:r w:rsidRPr="005179C9">
        <w:t>.</w:t>
      </w:r>
    </w:p>
    <w:p w14:paraId="730BAD68" w14:textId="77777777" w:rsidR="005179C9" w:rsidRPr="005179C9" w:rsidRDefault="005179C9" w:rsidP="005179C9">
      <w:pPr>
        <w:rPr>
          <w:b/>
          <w:bCs/>
        </w:rPr>
      </w:pPr>
      <w:r w:rsidRPr="005179C9">
        <w:rPr>
          <w:b/>
          <w:bCs/>
        </w:rPr>
        <w:t>Mining Spatiotemporal Data and Moving Objects</w:t>
      </w:r>
    </w:p>
    <w:p w14:paraId="22085A9B" w14:textId="77777777" w:rsidR="005179C9" w:rsidRPr="005179C9" w:rsidRDefault="005179C9" w:rsidP="005179C9">
      <w:r w:rsidRPr="005179C9">
        <w:rPr>
          <w:i/>
          <w:iCs/>
        </w:rPr>
        <w:t>Spatiotemporal data</w:t>
      </w:r>
      <w:r w:rsidRPr="005179C9">
        <w:t> are data that relate to both space and time. </w:t>
      </w:r>
      <w:r w:rsidRPr="005179C9">
        <w:rPr>
          <w:b/>
          <w:bCs/>
        </w:rPr>
        <w:t>Spatiotemporal data mining</w:t>
      </w:r>
      <w:r w:rsidRPr="005179C9">
        <w:t xml:space="preserve"> refers to the process of discovering patterns and knowledge from spatiotemporal data. Typical examples of spatiotemporal data mining include discovering the evolutionary history of cities and lands, uncovering weather patterns, predicting earthquakes and hurricanes, and determining global warming trends. Spatiotemporal data mining has become increasingly important and has far-reaching implications, given the popularity of </w:t>
      </w:r>
      <w:r w:rsidRPr="005179C9">
        <w:lastRenderedPageBreak/>
        <w:t>mobile phones, GPS devices, Internet-based map services, weather services, and digital Earth, as well as satellite, RFID, sensor, wireless, and video technologies.</w:t>
      </w:r>
    </w:p>
    <w:p w14:paraId="3588AE79" w14:textId="77777777" w:rsidR="005179C9" w:rsidRPr="005179C9" w:rsidRDefault="005179C9" w:rsidP="005179C9">
      <w:r w:rsidRPr="005179C9">
        <w:t>Among many kinds of spatiotemporal data, </w:t>
      </w:r>
      <w:r w:rsidRPr="005179C9">
        <w:rPr>
          <w:i/>
          <w:iCs/>
        </w:rPr>
        <w:t>moving-object data</w:t>
      </w:r>
      <w:r w:rsidRPr="005179C9">
        <w:t xml:space="preserve"> (i.e., data about moving objects) </w:t>
      </w:r>
      <w:proofErr w:type="gramStart"/>
      <w:r w:rsidRPr="005179C9">
        <w:t>are</w:t>
      </w:r>
      <w:proofErr w:type="gramEnd"/>
      <w:r w:rsidRPr="005179C9">
        <w:t xml:space="preserve"> especially important. For example, animal scientists attach telemetry equipment on wildlife to analyze ecological behavior, mobility managers embed GPS in cars to better monitor and guide vehicles, and meteorologists use weather satellites and radars to observe hurricanes. Massive-scale moving-object data are becoming rich, complex, and ubiquitous. Examples of </w:t>
      </w:r>
      <w:r w:rsidRPr="005179C9">
        <w:rPr>
          <w:b/>
          <w:bCs/>
        </w:rPr>
        <w:t>moving-object data mining</w:t>
      </w:r>
      <w:r w:rsidRPr="005179C9">
        <w:t> include mining </w:t>
      </w:r>
      <w:r w:rsidRPr="005179C9">
        <w:rPr>
          <w:i/>
          <w:iCs/>
        </w:rPr>
        <w:t>movement patterns of multiple moving objects</w:t>
      </w:r>
      <w:r w:rsidRPr="005179C9">
        <w:t> (i.e., the discovery of relationships among multiple moving objects such as moving clusters, leaders and followers, merge, convoy, swarm, and pincer, as well as other collective movement patterns). Other examples of moving-object data mining include mining </w:t>
      </w:r>
      <w:r w:rsidRPr="005179C9">
        <w:rPr>
          <w:i/>
          <w:iCs/>
        </w:rPr>
        <w:t>periodic patterns</w:t>
      </w:r>
      <w:r w:rsidRPr="005179C9">
        <w:t> for one or a set of moving objects, and mining </w:t>
      </w:r>
      <w:r w:rsidRPr="005179C9">
        <w:rPr>
          <w:i/>
          <w:iCs/>
        </w:rPr>
        <w:t>trajectory patterns, clusters, models</w:t>
      </w:r>
      <w:r w:rsidRPr="005179C9">
        <w:t>, and </w:t>
      </w:r>
      <w:r w:rsidRPr="005179C9">
        <w:rPr>
          <w:i/>
          <w:iCs/>
        </w:rPr>
        <w:t>outliers</w:t>
      </w:r>
      <w:r w:rsidRPr="005179C9">
        <w:t>.</w:t>
      </w:r>
    </w:p>
    <w:p w14:paraId="579A1A58" w14:textId="77777777" w:rsidR="005179C9" w:rsidRPr="005179C9" w:rsidRDefault="005179C9" w:rsidP="005179C9">
      <w:pPr>
        <w:rPr>
          <w:b/>
          <w:bCs/>
        </w:rPr>
      </w:pPr>
      <w:r w:rsidRPr="005179C9">
        <w:rPr>
          <w:b/>
          <w:bCs/>
        </w:rPr>
        <w:t>Mining Cyber-Physical System Data</w:t>
      </w:r>
    </w:p>
    <w:p w14:paraId="4DF17942" w14:textId="77777777" w:rsidR="005179C9" w:rsidRPr="005179C9" w:rsidRDefault="005179C9" w:rsidP="005179C9">
      <w:r w:rsidRPr="005179C9">
        <w:t>A </w:t>
      </w:r>
      <w:r w:rsidRPr="005179C9">
        <w:rPr>
          <w:b/>
          <w:bCs/>
        </w:rPr>
        <w:t>cyber-physical system</w:t>
      </w:r>
      <w:r w:rsidRPr="005179C9">
        <w:t xml:space="preserve"> (CPS) typically consists of </w:t>
      </w:r>
      <w:proofErr w:type="gramStart"/>
      <w:r w:rsidRPr="005179C9">
        <w:t>a large number of</w:t>
      </w:r>
      <w:proofErr w:type="gramEnd"/>
      <w:r w:rsidRPr="005179C9">
        <w:t xml:space="preserve"> interacting physical and information components. CPS systems may be interconnected </w:t>
      </w:r>
      <w:proofErr w:type="gramStart"/>
      <w:r w:rsidRPr="005179C9">
        <w:t>so as to</w:t>
      </w:r>
      <w:proofErr w:type="gramEnd"/>
      <w:r w:rsidRPr="005179C9">
        <w:t xml:space="preserve"> form large heterogeneous </w:t>
      </w:r>
      <w:r w:rsidRPr="005179C9">
        <w:rPr>
          <w:i/>
          <w:iCs/>
        </w:rPr>
        <w:t>cyber-physical networks</w:t>
      </w:r>
      <w:r w:rsidRPr="005179C9">
        <w:t>. Examples of cyber-physical networks include a patient care system that links a patient monitoring system with a network of patient/medical information and an emergency handling system; a transportation system that links a transportation monitoring network, consisting of many sensors and video cameras, with a traffic information and control system; and a battlefield commander system that links a sensor/reconnaissance network with a battlefield information analysis system. Clearly, cyber-physical systems and networks will be ubiquitous and form a critical component of modern information infrastructure.</w:t>
      </w:r>
    </w:p>
    <w:p w14:paraId="43C5CA45" w14:textId="77777777" w:rsidR="005179C9" w:rsidRPr="005179C9" w:rsidRDefault="005179C9" w:rsidP="005179C9">
      <w:r w:rsidRPr="005179C9">
        <w:t>Data generated in cyber-physical systems are dynamic, volatile, noisy, inconsistent, and interdependent, containing rich spatiotemporal information, and they are critically important for real-time decision making. In comparison with typical spatiotemporal data mining, mining cyber-physical data requires linking the current situation with a large information base, performing real-time calculations, and returning prompt responses. Research in the area includes rare-event detection and anomaly analysis in cyber-physical data streams, reliability and trustworthiness in cyber-physical data analysis, effective spatiotemporal data analysis in cyber-physical networks, and the integration of stream data mining with real-time automated control processes.</w:t>
      </w:r>
    </w:p>
    <w:p w14:paraId="15ED851F" w14:textId="77777777" w:rsidR="005179C9" w:rsidRPr="005179C9" w:rsidRDefault="005179C9" w:rsidP="005179C9">
      <w:pPr>
        <w:rPr>
          <w:b/>
          <w:bCs/>
        </w:rPr>
      </w:pPr>
      <w:r w:rsidRPr="005179C9">
        <w:rPr>
          <w:b/>
          <w:bCs/>
        </w:rPr>
        <w:t>Mining Multimedia Data</w:t>
      </w:r>
    </w:p>
    <w:p w14:paraId="5418B7C0" w14:textId="77777777" w:rsidR="005179C9" w:rsidRPr="005179C9" w:rsidRDefault="005179C9" w:rsidP="005179C9">
      <w:r w:rsidRPr="005179C9">
        <w:rPr>
          <w:b/>
          <w:bCs/>
        </w:rPr>
        <w:lastRenderedPageBreak/>
        <w:t>Multimedia data mining</w:t>
      </w:r>
      <w:r w:rsidRPr="005179C9">
        <w:t> is the discovery of interesting patterns from multimedia databases that store and manage large collections of multimedia objects, including image data, video data, audio data, as well as sequence data and hypertext data containing text, text markups, and linkages. Multimedia data mining is an interdisciplinary field that integrates image processing and understanding, computer vision, data mining, and pattern recognition. Issues in multimedia data mining include </w:t>
      </w:r>
      <w:r w:rsidRPr="005179C9">
        <w:rPr>
          <w:i/>
          <w:iCs/>
        </w:rPr>
        <w:t>content-based retrieval and similarity search</w:t>
      </w:r>
      <w:r w:rsidRPr="005179C9">
        <w:t>, and </w:t>
      </w:r>
      <w:r w:rsidRPr="005179C9">
        <w:rPr>
          <w:i/>
          <w:iCs/>
        </w:rPr>
        <w:t>generalization and multidimensional analysis</w:t>
      </w:r>
      <w:r w:rsidRPr="005179C9">
        <w:t>. Multimedia data cubes contain additional dimensions and measures for multimedia information. Other topics in multimedia mining include </w:t>
      </w:r>
      <w:r w:rsidRPr="005179C9">
        <w:rPr>
          <w:i/>
          <w:iCs/>
        </w:rPr>
        <w:t>classification and prediction analysis</w:t>
      </w:r>
      <w:r w:rsidRPr="005179C9">
        <w:t>, </w:t>
      </w:r>
      <w:r w:rsidRPr="005179C9">
        <w:rPr>
          <w:i/>
          <w:iCs/>
        </w:rPr>
        <w:t>mining associations</w:t>
      </w:r>
      <w:r w:rsidRPr="005179C9">
        <w:t>, and </w:t>
      </w:r>
      <w:r w:rsidRPr="005179C9">
        <w:rPr>
          <w:i/>
          <w:iCs/>
        </w:rPr>
        <w:t>video and audio data mining</w:t>
      </w:r>
      <w:r w:rsidRPr="005179C9">
        <w:t> (</w:t>
      </w:r>
      <w:hyperlink r:id="rId748" w:anchor="S0150_CHP013" w:history="1">
        <w:r w:rsidRPr="005179C9">
          <w:rPr>
            <w:rStyle w:val="Hyperlink"/>
            <w:b/>
            <w:bCs/>
          </w:rPr>
          <w:t>Section 13.2.3</w:t>
        </w:r>
      </w:hyperlink>
      <w:r w:rsidRPr="005179C9">
        <w:t>).</w:t>
      </w:r>
    </w:p>
    <w:p w14:paraId="534E1126" w14:textId="77777777" w:rsidR="005179C9" w:rsidRPr="005179C9" w:rsidRDefault="005179C9" w:rsidP="005179C9">
      <w:pPr>
        <w:rPr>
          <w:b/>
          <w:bCs/>
        </w:rPr>
      </w:pPr>
      <w:r w:rsidRPr="005179C9">
        <w:rPr>
          <w:b/>
          <w:bCs/>
        </w:rPr>
        <w:t>Mining Text Data</w:t>
      </w:r>
    </w:p>
    <w:p w14:paraId="74F4B4D2" w14:textId="77777777" w:rsidR="005179C9" w:rsidRPr="005179C9" w:rsidRDefault="005179C9" w:rsidP="005179C9">
      <w:r w:rsidRPr="005179C9">
        <w:rPr>
          <w:b/>
          <w:bCs/>
        </w:rPr>
        <w:t>Text mining</w:t>
      </w:r>
      <w:r w:rsidRPr="005179C9">
        <w:t> is an interdisciplinary field that draws on information retrieval, data mining, machine learning, statistics, and computational linguistics. A substantial portion of information is stored as text such as news articles, technical papers, books, digital libraries, email messages, blogs, and web pages. Hence, research in text mining has been very active. An important goal is to derive high-quality information from text. This is typically done through the discovery of patterns and trends by means such as statistical pattern learning, topic modeling, and statistical language modeling. Text mining usually requires structuring the input text (e.g., parsing, along with the addition of some derived linguistic features and the removal of others, and subsequent insertion into a database). This is followed by deriving patterns within the structured data, and evaluation and interpretation of the output. “High quality” in text mining usually refers to a combination of relevance, novelty, and interestingness.</w:t>
      </w:r>
    </w:p>
    <w:p w14:paraId="6AC9CA35" w14:textId="77777777" w:rsidR="005179C9" w:rsidRPr="005179C9" w:rsidRDefault="005179C9" w:rsidP="005179C9">
      <w:r w:rsidRPr="005179C9">
        <w:t>Typical text mining tasks include text categorization, text clustering, concept/entity extraction, production of granular taxonomies, sentiment analysis, document summarization, and entity-relation modeling (i.e., learning relations between named entities). Other examples include multilingual data mining, multidimensional text analysis, contextual text mining, and trust and evolution analysis in text data, as well as text mining applications in security, biomedical literature analysis, online media analysis, and analytical customer relationship management. Various kinds of text mining and analysis software and tools are available in academic institutions, open-source forums, and industry. Text mining often also uses WordNet, Sematic Web, Wikipedia, and other information sources to enhance the understanding and mining of text data.</w:t>
      </w:r>
    </w:p>
    <w:p w14:paraId="5A5F3F13" w14:textId="77777777" w:rsidR="005179C9" w:rsidRPr="005179C9" w:rsidRDefault="005179C9" w:rsidP="005179C9">
      <w:pPr>
        <w:rPr>
          <w:b/>
          <w:bCs/>
        </w:rPr>
      </w:pPr>
      <w:r w:rsidRPr="005179C9">
        <w:rPr>
          <w:b/>
          <w:bCs/>
        </w:rPr>
        <w:t>Mining Web Data</w:t>
      </w:r>
    </w:p>
    <w:p w14:paraId="1303A46E" w14:textId="77777777" w:rsidR="005179C9" w:rsidRPr="005179C9" w:rsidRDefault="005179C9" w:rsidP="005179C9">
      <w:r w:rsidRPr="005179C9">
        <w:lastRenderedPageBreak/>
        <w:t>The World Wide Web serves as a huge, widely distributed, global information center for news, advertisements, consumer information, financial management, education, government, and e-commerce. It contains a rich and dynamic collection of information about web page contents with hypertext structures and multimedia, hyperlink information, and access and usage information, providing fertile sources for data mining. </w:t>
      </w:r>
      <w:r w:rsidRPr="005179C9">
        <w:rPr>
          <w:b/>
          <w:bCs/>
        </w:rPr>
        <w:t>Web mining</w:t>
      </w:r>
      <w:r w:rsidRPr="005179C9">
        <w:t> is the application of data mining techniques to discover patterns, structures, and knowledge from the Web. According to analysis targets, web mining can be organized into three main areas: </w:t>
      </w:r>
      <w:r w:rsidRPr="005179C9">
        <w:rPr>
          <w:i/>
          <w:iCs/>
        </w:rPr>
        <w:t>web content mining</w:t>
      </w:r>
      <w:r w:rsidRPr="005179C9">
        <w:t>, </w:t>
      </w:r>
      <w:r w:rsidRPr="005179C9">
        <w:rPr>
          <w:i/>
          <w:iCs/>
        </w:rPr>
        <w:t>web structure mining</w:t>
      </w:r>
      <w:r w:rsidRPr="005179C9">
        <w:t>, and </w:t>
      </w:r>
      <w:r w:rsidRPr="005179C9">
        <w:rPr>
          <w:i/>
          <w:iCs/>
        </w:rPr>
        <w:t>web usage mining</w:t>
      </w:r>
      <w:r w:rsidRPr="005179C9">
        <w:t>.</w:t>
      </w:r>
    </w:p>
    <w:p w14:paraId="0DC7D25A" w14:textId="77777777" w:rsidR="005179C9" w:rsidRPr="005179C9" w:rsidRDefault="005179C9" w:rsidP="005179C9">
      <w:r w:rsidRPr="005179C9">
        <w:rPr>
          <w:b/>
          <w:bCs/>
        </w:rPr>
        <w:t>Web content mining</w:t>
      </w:r>
      <w:r w:rsidRPr="005179C9">
        <w:t> analyzes web content such as text, multimedia data, and structured data (within web pages or linked across web pages). This is done to understand the content of web pages, provide scalable and informative keyword-based page indexing, entity/concept resolution, web page relevance and ranking, web page content summaries, and other valuable information related to web search and analysis. Web pages can reside either on the </w:t>
      </w:r>
      <w:r w:rsidRPr="005179C9">
        <w:rPr>
          <w:i/>
          <w:iCs/>
        </w:rPr>
        <w:t>surface web</w:t>
      </w:r>
      <w:r w:rsidRPr="005179C9">
        <w:t> or on the </w:t>
      </w:r>
      <w:r w:rsidRPr="005179C9">
        <w:rPr>
          <w:i/>
          <w:iCs/>
        </w:rPr>
        <w:t>deep Web</w:t>
      </w:r>
      <w:r w:rsidRPr="005179C9">
        <w:t>. The </w:t>
      </w:r>
      <w:r w:rsidRPr="005179C9">
        <w:rPr>
          <w:i/>
          <w:iCs/>
        </w:rPr>
        <w:t>surface web</w:t>
      </w:r>
      <w:r w:rsidRPr="005179C9">
        <w:t> is that portion of the Web that is indexed by typical search engines. The </w:t>
      </w:r>
      <w:r w:rsidRPr="005179C9">
        <w:rPr>
          <w:i/>
          <w:iCs/>
        </w:rPr>
        <w:t>deep Web</w:t>
      </w:r>
      <w:r w:rsidRPr="005179C9">
        <w:t> (or </w:t>
      </w:r>
      <w:r w:rsidRPr="005179C9">
        <w:rPr>
          <w:i/>
          <w:iCs/>
        </w:rPr>
        <w:t>hidden Web</w:t>
      </w:r>
      <w:r w:rsidRPr="005179C9">
        <w:t>) refers to web content that is not part of the surface web. Its contents are provided by underlying database engines.</w:t>
      </w:r>
    </w:p>
    <w:p w14:paraId="45DD77A0" w14:textId="77777777" w:rsidR="005179C9" w:rsidRPr="005179C9" w:rsidRDefault="005179C9" w:rsidP="005179C9">
      <w:r w:rsidRPr="005179C9">
        <w:t>Web content mining has been studied extensively by researchers, search engines, and other web service companies. Web content mining can build links across multiple web pages for individuals; therefore, it has the potential to inappropriately disclose personal information. Studies on privacy-preserving data mining address this concern through the development of techniques to protect personal privacy on the Web.</w:t>
      </w:r>
    </w:p>
    <w:p w14:paraId="5C43000D" w14:textId="77777777" w:rsidR="005179C9" w:rsidRPr="005179C9" w:rsidRDefault="005179C9" w:rsidP="005179C9">
      <w:r w:rsidRPr="005179C9">
        <w:rPr>
          <w:b/>
          <w:bCs/>
        </w:rPr>
        <w:t>Web structure mining</w:t>
      </w:r>
      <w:r w:rsidRPr="005179C9">
        <w:t> is the process of using graph and network mining theory and methods to analyze the nodes and connection structures on the Web. It extracts patterns from hyperlinks, where a hyperlink is a structural component that connects a web page to another location. It can also mine the document structure within a page (e.g., analyze the treelike structure of page structures to describe HTML or XML tag usage). Both kinds of web structure mining help us understand web contents and may also help transform web contents into relatively structured data sets.</w:t>
      </w:r>
    </w:p>
    <w:p w14:paraId="1165E524" w14:textId="77777777" w:rsidR="005179C9" w:rsidRPr="005179C9" w:rsidRDefault="005179C9" w:rsidP="005179C9">
      <w:r w:rsidRPr="005179C9">
        <w:rPr>
          <w:b/>
          <w:bCs/>
        </w:rPr>
        <w:t>Web usage mining</w:t>
      </w:r>
      <w:r w:rsidRPr="005179C9">
        <w:t xml:space="preserve"> is the process of extracting useful information (e.g., user click streams) from server logs. It finds patterns related to general or </w:t>
      </w:r>
      <w:proofErr w:type="gramStart"/>
      <w:r w:rsidRPr="005179C9">
        <w:t>particular groups</w:t>
      </w:r>
      <w:proofErr w:type="gramEnd"/>
      <w:r w:rsidRPr="005179C9">
        <w:t xml:space="preserve"> of users; understands users' search patterns, trends, and associations; and predicts what users are looking for on the Internet. It helps improve search efficiency and effectiveness, as well as promotes products or related information to different groups of users at the right time. Web search companies routinely conduct web usage mining to improve their quality of service.</w:t>
      </w:r>
    </w:p>
    <w:p w14:paraId="0D145792" w14:textId="77777777" w:rsidR="005179C9" w:rsidRPr="005179C9" w:rsidRDefault="005179C9" w:rsidP="005179C9">
      <w:pPr>
        <w:rPr>
          <w:b/>
          <w:bCs/>
        </w:rPr>
      </w:pPr>
      <w:r w:rsidRPr="005179C9">
        <w:rPr>
          <w:b/>
          <w:bCs/>
        </w:rPr>
        <w:lastRenderedPageBreak/>
        <w:t>Mining Data Streams</w:t>
      </w:r>
    </w:p>
    <w:p w14:paraId="60702612" w14:textId="77777777" w:rsidR="005179C9" w:rsidRPr="005179C9" w:rsidRDefault="005179C9" w:rsidP="005179C9">
      <w:r w:rsidRPr="005179C9">
        <w:t xml:space="preserve">Stream data refer to data that </w:t>
      </w:r>
      <w:proofErr w:type="gramStart"/>
      <w:r w:rsidRPr="005179C9">
        <w:t>flow</w:t>
      </w:r>
      <w:proofErr w:type="gramEnd"/>
      <w:r w:rsidRPr="005179C9">
        <w:t xml:space="preserve"> into a system in vast volumes, </w:t>
      </w:r>
      <w:proofErr w:type="gramStart"/>
      <w:r w:rsidRPr="005179C9">
        <w:t>change</w:t>
      </w:r>
      <w:proofErr w:type="gramEnd"/>
      <w:r w:rsidRPr="005179C9">
        <w:t xml:space="preserve"> dynamically, </w:t>
      </w:r>
      <w:proofErr w:type="gramStart"/>
      <w:r w:rsidRPr="005179C9">
        <w:t>are</w:t>
      </w:r>
      <w:proofErr w:type="gramEnd"/>
      <w:r w:rsidRPr="005179C9">
        <w:t xml:space="preserve"> possibly infinite, and </w:t>
      </w:r>
      <w:proofErr w:type="gramStart"/>
      <w:r w:rsidRPr="005179C9">
        <w:t>contain</w:t>
      </w:r>
      <w:proofErr w:type="gramEnd"/>
      <w:r w:rsidRPr="005179C9">
        <w:t xml:space="preserve"> multidimensional features. Such data cannot be stored in traditional database systems. Moreover, most systems may only be able to read the stream once in sequential order. This poses great challenges for the effective mining of stream data. Substantial research has led to progress in the development of efficient methods for mining data streams, in the areas of mining frequent and sequential patterns, multidimensional analysis (e.g., the construction of stream cubes), classification, clustering, outlier analysis, and the online detection of rare events in data streams. The general philosophy is to develop single-scan or a-few-scan algorithms using limited computing and storage capabilities.</w:t>
      </w:r>
    </w:p>
    <w:p w14:paraId="49717CEB" w14:textId="77777777" w:rsidR="005179C9" w:rsidRPr="005179C9" w:rsidRDefault="005179C9" w:rsidP="005179C9">
      <w:r w:rsidRPr="005179C9">
        <w:t>This includes collecting information about stream data in sliding windows or </w:t>
      </w:r>
      <w:proofErr w:type="gramStart"/>
      <w:r w:rsidRPr="005179C9">
        <w:rPr>
          <w:i/>
          <w:iCs/>
        </w:rPr>
        <w:t>tilted time</w:t>
      </w:r>
      <w:proofErr w:type="gramEnd"/>
      <w:r w:rsidRPr="005179C9">
        <w:rPr>
          <w:i/>
          <w:iCs/>
        </w:rPr>
        <w:t xml:space="preserve"> windows</w:t>
      </w:r>
      <w:r w:rsidRPr="005179C9">
        <w:t xml:space="preserve"> (where the most recent data are registered at the finest granularity and the more distant data are registered at a coarser granularity), and exploring techniques like </w:t>
      </w:r>
      <w:proofErr w:type="spellStart"/>
      <w:r w:rsidRPr="005179C9">
        <w:t>microclustering</w:t>
      </w:r>
      <w:proofErr w:type="spellEnd"/>
      <w:r w:rsidRPr="005179C9">
        <w:t>, limited aggregation, and approximation. Many applications of stream data mining can be explored—for example, real-time detection of anomalies in computer network traffic, botnets, text streams, video streams, power-grid flows, web searches, sensor networks, and cyber-physical systems.</w:t>
      </w:r>
    </w:p>
    <w:p w14:paraId="36B93EE4" w14:textId="77777777" w:rsidR="005179C9" w:rsidRPr="005179C9" w:rsidRDefault="005179C9" w:rsidP="005179C9">
      <w:pPr>
        <w:rPr>
          <w:b/>
          <w:bCs/>
        </w:rPr>
      </w:pPr>
      <w:r w:rsidRPr="005179C9">
        <w:rPr>
          <w:b/>
          <w:bCs/>
        </w:rPr>
        <w:t>13.2 Other Methodologies of Data Mining</w:t>
      </w:r>
    </w:p>
    <w:p w14:paraId="7BAE6F9D" w14:textId="77777777" w:rsidR="005179C9" w:rsidRPr="005179C9" w:rsidRDefault="005179C9" w:rsidP="005179C9">
      <w:r w:rsidRPr="005179C9">
        <w:t>Due to the broad scope of data mining and the large variety of data mining methodologies, not all methodologies of data mining can be thoroughly covered in this book. In this section, we briefly discuss several interesting methodologies that were not fully addressed in the previous chapters. These methodologies are listed in </w:t>
      </w:r>
      <w:hyperlink r:id="rId749" w:anchor="F0020_CHP013" w:history="1">
        <w:r w:rsidRPr="005179C9">
          <w:rPr>
            <w:rStyle w:val="Hyperlink"/>
            <w:b/>
            <w:bCs/>
          </w:rPr>
          <w:t>Figure 13.3</w:t>
        </w:r>
      </w:hyperlink>
      <w:r w:rsidRPr="005179C9">
        <w:t>.</w:t>
      </w:r>
    </w:p>
    <w:p w14:paraId="6DFCE27A" w14:textId="3C9620E5" w:rsidR="005179C9" w:rsidRPr="005179C9" w:rsidRDefault="005179C9" w:rsidP="005179C9">
      <w:r w:rsidRPr="005179C9">
        <w:lastRenderedPageBreak/>
        <w:drawing>
          <wp:inline distT="0" distB="0" distL="0" distR="0" wp14:anchorId="4182C3BC" wp14:editId="25F17EB1">
            <wp:extent cx="4133850" cy="3781425"/>
            <wp:effectExtent l="0" t="0" r="0" b="9525"/>
            <wp:docPr id="93423787" name="Picture 13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2" descr="image"/>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4133850" cy="3781425"/>
                    </a:xfrm>
                    <a:prstGeom prst="rect">
                      <a:avLst/>
                    </a:prstGeom>
                    <a:noFill/>
                    <a:ln>
                      <a:noFill/>
                    </a:ln>
                  </pic:spPr>
                </pic:pic>
              </a:graphicData>
            </a:graphic>
          </wp:inline>
        </w:drawing>
      </w:r>
    </w:p>
    <w:p w14:paraId="198959AF" w14:textId="77777777" w:rsidR="005179C9" w:rsidRPr="005179C9" w:rsidRDefault="005179C9" w:rsidP="005179C9">
      <w:r w:rsidRPr="005179C9">
        <w:rPr>
          <w:b/>
          <w:bCs/>
        </w:rPr>
        <w:t>Figure 13.3</w:t>
      </w:r>
      <w:r w:rsidRPr="005179C9">
        <w:t> Other data mining methodologies.</w:t>
      </w:r>
    </w:p>
    <w:p w14:paraId="45424FB0" w14:textId="77777777" w:rsidR="005179C9" w:rsidRPr="005179C9" w:rsidRDefault="005179C9" w:rsidP="005179C9">
      <w:pPr>
        <w:rPr>
          <w:b/>
          <w:bCs/>
        </w:rPr>
      </w:pPr>
      <w:r w:rsidRPr="005179C9">
        <w:rPr>
          <w:b/>
          <w:bCs/>
        </w:rPr>
        <w:t>13.2.1 Statistical Data Mining</w:t>
      </w:r>
    </w:p>
    <w:p w14:paraId="1BF7E6DC" w14:textId="77777777" w:rsidR="005179C9" w:rsidRPr="005179C9" w:rsidRDefault="005179C9" w:rsidP="005179C9">
      <w:r w:rsidRPr="005179C9">
        <w:t xml:space="preserve">The data mining techniques described in this book are primarily drawn from computer science disciplines, including data mining, machine learning, data warehousing, and algorithms. They are designed for the efficient handling of huge amounts of data that are typically multidimensional and possibly of various complex types. There are, however, many well-established statistical techniques for data analysis, particularly for numeric data. These techniques have been applied extensively to scientific data (e.g., data from experiments in </w:t>
      </w:r>
      <w:proofErr w:type="gramStart"/>
      <w:r w:rsidRPr="005179C9">
        <w:t>physics</w:t>
      </w:r>
      <w:proofErr w:type="gramEnd"/>
      <w:r w:rsidRPr="005179C9">
        <w:t xml:space="preserve">, engineering, manufacturing, psychology, and medicine), as well as to data from economics and </w:t>
      </w:r>
      <w:proofErr w:type="gramStart"/>
      <w:r w:rsidRPr="005179C9">
        <w:t>the social</w:t>
      </w:r>
      <w:proofErr w:type="gramEnd"/>
      <w:r w:rsidRPr="005179C9">
        <w:t xml:space="preserve"> sciences. Some of these techniques, such as principal components analysis (</w:t>
      </w:r>
      <w:hyperlink r:id="rId751" w:history="1">
        <w:r w:rsidRPr="005179C9">
          <w:rPr>
            <w:rStyle w:val="Hyperlink"/>
            <w:b/>
            <w:bCs/>
          </w:rPr>
          <w:t>Chapter 3</w:t>
        </w:r>
      </w:hyperlink>
      <w:r w:rsidRPr="005179C9">
        <w:t>) and clustering (</w:t>
      </w:r>
      <w:hyperlink r:id="rId752" w:history="1">
        <w:r w:rsidRPr="005179C9">
          <w:rPr>
            <w:rStyle w:val="Hyperlink"/>
            <w:b/>
            <w:bCs/>
          </w:rPr>
          <w:t>Chapters 10</w:t>
        </w:r>
      </w:hyperlink>
      <w:r w:rsidRPr="005179C9">
        <w:t> and </w:t>
      </w:r>
      <w:hyperlink r:id="rId753" w:history="1">
        <w:r w:rsidRPr="005179C9">
          <w:rPr>
            <w:rStyle w:val="Hyperlink"/>
            <w:b/>
            <w:bCs/>
          </w:rPr>
          <w:t>11</w:t>
        </w:r>
      </w:hyperlink>
      <w:r w:rsidRPr="005179C9">
        <w:t>), have already been addressed in this book. A thorough discussion of major statistical methods for data analysis is beyond the scope of this book; however, several methods are mentioned here for the sake of completeness. Pointers to these techniques are provided in the bibliographic notes (</w:t>
      </w:r>
      <w:hyperlink r:id="rId754" w:anchor="S0215" w:history="1">
        <w:r w:rsidRPr="005179C9">
          <w:rPr>
            <w:rStyle w:val="Hyperlink"/>
            <w:b/>
            <w:bCs/>
          </w:rPr>
          <w:t>Section 13.8</w:t>
        </w:r>
      </w:hyperlink>
      <w:r w:rsidRPr="005179C9">
        <w:t>).</w:t>
      </w:r>
    </w:p>
    <w:p w14:paraId="10604A2F"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Regression</w:t>
      </w:r>
      <w:r w:rsidRPr="005179C9">
        <w:t>: In general, these methods are used to predict the value of a </w:t>
      </w:r>
      <w:r w:rsidRPr="005179C9">
        <w:rPr>
          <w:i/>
          <w:iCs/>
        </w:rPr>
        <w:t>response</w:t>
      </w:r>
      <w:r w:rsidRPr="005179C9">
        <w:t> (dependent) variable from one or more </w:t>
      </w:r>
      <w:r w:rsidRPr="005179C9">
        <w:rPr>
          <w:i/>
          <w:iCs/>
        </w:rPr>
        <w:t>predictor</w:t>
      </w:r>
      <w:r w:rsidRPr="005179C9">
        <w:t xml:space="preserve"> (independent) variables, where the variables are numeric. There are various forms of regression, such as linear, </w:t>
      </w:r>
      <w:r w:rsidRPr="005179C9">
        <w:lastRenderedPageBreak/>
        <w:t>multiple, weighted, polynomial, nonparametric, and robust (robust methods are useful when errors fail to satisfy normalcy conditions or when the data contain significant outliers).</w:t>
      </w:r>
    </w:p>
    <w:p w14:paraId="590AB2C2"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Generalized linear models</w:t>
      </w:r>
      <w:r w:rsidRPr="005179C9">
        <w:t>: These models, and their generalization (</w:t>
      </w:r>
      <w:r w:rsidRPr="005179C9">
        <w:rPr>
          <w:i/>
          <w:iCs/>
        </w:rPr>
        <w:t>generalized additive models</w:t>
      </w:r>
      <w:r w:rsidRPr="005179C9">
        <w:t>), allow a </w:t>
      </w:r>
      <w:r w:rsidRPr="005179C9">
        <w:rPr>
          <w:i/>
          <w:iCs/>
        </w:rPr>
        <w:t>categorical</w:t>
      </w:r>
      <w:r w:rsidRPr="005179C9">
        <w:t xml:space="preserve"> (nominal) response variable (or some transformation of it) to be related to a set of predictor variables in a manner </w:t>
      </w:r>
      <w:proofErr w:type="gramStart"/>
      <w:r w:rsidRPr="005179C9">
        <w:t>similar to</w:t>
      </w:r>
      <w:proofErr w:type="gramEnd"/>
      <w:r w:rsidRPr="005179C9">
        <w:t xml:space="preserve"> the modeling of a numeric response variable using linear regression. Generalized linear models include logistic regression and Poisson regression.</w:t>
      </w:r>
    </w:p>
    <w:p w14:paraId="0A789379"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Analysis of variance</w:t>
      </w:r>
      <w:r w:rsidRPr="005179C9">
        <w:t>: These techniques analyze experimental data for two or more populations described by a numeric response variable and one or more categorical variables (</w:t>
      </w:r>
      <w:r w:rsidRPr="005179C9">
        <w:rPr>
          <w:i/>
          <w:iCs/>
        </w:rPr>
        <w:t>factors</w:t>
      </w:r>
      <w:r w:rsidRPr="005179C9">
        <w:t>). In general, an ANOVA (single-factor analysis of variance) problem involves a comparison of </w:t>
      </w:r>
      <w:r w:rsidRPr="005179C9">
        <w:rPr>
          <w:i/>
          <w:iCs/>
        </w:rPr>
        <w:t>k</w:t>
      </w:r>
      <w:r w:rsidRPr="005179C9">
        <w:t> population or treatment means to determine if at least two of the means are different. More complex ANOVA problems also exist.</w:t>
      </w:r>
    </w:p>
    <w:p w14:paraId="4EBE3803"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Mixed-effect models</w:t>
      </w:r>
      <w:r w:rsidRPr="005179C9">
        <w:t>: These models are for analyzing grouped data—data that can be classified according to one or more grouping variables. They typically describe relationships between a response variable and some covariates in data grouped according to one or more factors. Common areas of application include multilevel data, repeated measures data, block designs, and longitudinal data.</w:t>
      </w:r>
    </w:p>
    <w:p w14:paraId="7277A7A0"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Factor analysis</w:t>
      </w:r>
      <w:r w:rsidRPr="005179C9">
        <w:t>: This method is used to determine which variables are combined to generate a given factor. For example, for many psychiatric data, it is not possible to measure a certain factor of interest directly (e.g., intelligence); however, it is often possible to measure other quantities (e.g., student test scores) that reflect the factor of interest. Here, none of the variables is designated as dependent.</w:t>
      </w:r>
    </w:p>
    <w:p w14:paraId="73668B79"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Discriminant analysis</w:t>
      </w:r>
      <w:r w:rsidRPr="005179C9">
        <w:t xml:space="preserve">: This technique is used to predict a categorical response variable. Unlike generalized linear models, it assumes that the independent variables follow a multivariate normal distribution. The procedure attempts to determine several discriminant functions (linear combinations of the independent variables) that discriminate among the groups defined by the response variable. </w:t>
      </w:r>
      <w:proofErr w:type="gramStart"/>
      <w:r w:rsidRPr="005179C9">
        <w:t>Discriminant</w:t>
      </w:r>
      <w:proofErr w:type="gramEnd"/>
      <w:r w:rsidRPr="005179C9">
        <w:t xml:space="preserve"> analysis is commonly used in social sciences.</w:t>
      </w:r>
    </w:p>
    <w:p w14:paraId="4001A5F4"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Survival analysis</w:t>
      </w:r>
      <w:r w:rsidRPr="005179C9">
        <w:t xml:space="preserve">: Several well-established statistical techniques exist for survival analysis. These techniques originally were designed to predict the probability that a patient undergoing </w:t>
      </w:r>
      <w:proofErr w:type="gramStart"/>
      <w:r w:rsidRPr="005179C9">
        <w:t>a medical</w:t>
      </w:r>
      <w:proofErr w:type="gramEnd"/>
      <w:r w:rsidRPr="005179C9">
        <w:t xml:space="preserve"> treatment would survive at least </w:t>
      </w:r>
      <w:proofErr w:type="gramStart"/>
      <w:r w:rsidRPr="005179C9">
        <w:t>to</w:t>
      </w:r>
      <w:proofErr w:type="gramEnd"/>
      <w:r w:rsidRPr="005179C9">
        <w:t xml:space="preserve"> time </w:t>
      </w:r>
      <w:r w:rsidRPr="005179C9">
        <w:rPr>
          <w:i/>
          <w:iCs/>
        </w:rPr>
        <w:t>t</w:t>
      </w:r>
      <w:r w:rsidRPr="005179C9">
        <w:t>. Methods for survival analysis, however, are also commonly applied to manufacturing settings to estimate the life span of industrial equipment. Popular methods include Kaplan-Meier estimates of survival, Cox proportional hazards regression models, and their extensions.</w:t>
      </w:r>
    </w:p>
    <w:p w14:paraId="1A486B5E" w14:textId="77777777" w:rsidR="005179C9" w:rsidRPr="005179C9" w:rsidRDefault="005179C9" w:rsidP="005179C9">
      <w:r w:rsidRPr="005179C9">
        <w:rPr>
          <w:rFonts w:ascii="Arial" w:hAnsi="Arial" w:cs="Arial"/>
        </w:rPr>
        <w:lastRenderedPageBreak/>
        <w:t>■</w:t>
      </w:r>
      <w:r w:rsidRPr="005179C9">
        <w:rPr>
          <w:rFonts w:ascii="Aptos" w:hAnsi="Aptos" w:cs="Aptos"/>
        </w:rPr>
        <w:t> </w:t>
      </w:r>
      <w:r w:rsidRPr="005179C9">
        <w:rPr>
          <w:b/>
          <w:bCs/>
        </w:rPr>
        <w:t>Quality control</w:t>
      </w:r>
      <w:r w:rsidRPr="005179C9">
        <w:t>: Various statistics can be used to prepare charts for quality control, such as Shewhart charts and CUSUM charts (both of which display group summary statistics). These statistics include the mean, standard deviation, range, count, moving average, moving standard deviation, and moving range.</w:t>
      </w:r>
    </w:p>
    <w:p w14:paraId="674BB3F0" w14:textId="77777777" w:rsidR="005179C9" w:rsidRPr="005179C9" w:rsidRDefault="005179C9" w:rsidP="005179C9">
      <w:pPr>
        <w:rPr>
          <w:b/>
          <w:bCs/>
        </w:rPr>
      </w:pPr>
      <w:r w:rsidRPr="005179C9">
        <w:rPr>
          <w:b/>
          <w:bCs/>
        </w:rPr>
        <w:t>13.2.2 Views on Data Mining Foundations</w:t>
      </w:r>
    </w:p>
    <w:p w14:paraId="5E42E044" w14:textId="77777777" w:rsidR="005179C9" w:rsidRPr="005179C9" w:rsidRDefault="005179C9" w:rsidP="005179C9">
      <w:r w:rsidRPr="005179C9">
        <w:t>Research on the theoretical foundations of data mining has yet to mature. A solid and systematic theoretical foundation is important because it can help provide a coherent framework for the development, evaluation, and practice of data mining technology. Several theories for the basis of data mining include the following:</w:t>
      </w:r>
    </w:p>
    <w:p w14:paraId="46A287FD"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Data reduction</w:t>
      </w:r>
      <w:r w:rsidRPr="005179C9">
        <w:t>: In this theory, the basis of data mining is to reduce the data representation. Data reduction trades accuracy for speed in response to the need to obtain quick approximate answers to queries on very large databases. Data reduction techniques include singular value decomposition (the driving element behind principal components analysis), wavelets, regression, log-linear models, histograms, clustering, sampling, and the construction of index trees.</w:t>
      </w:r>
    </w:p>
    <w:p w14:paraId="6447D557"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Data compression</w:t>
      </w:r>
      <w:r w:rsidRPr="005179C9">
        <w:t>: According to this theory, the basis of data mining is to compress the given data by encoding in terms of bits, association rules, decision trees, clusters, and so on. Encoding based on the </w:t>
      </w:r>
      <w:r w:rsidRPr="005179C9">
        <w:rPr>
          <w:i/>
          <w:iCs/>
        </w:rPr>
        <w:t>minimum description length principle</w:t>
      </w:r>
      <w:r w:rsidRPr="005179C9">
        <w:t> states that the “best” theory to infer from a data set is the one that minimizes the length of the theory and of the data when encoded, using the theory as a predictor for the data. This encoding is typically in bits.</w:t>
      </w:r>
    </w:p>
    <w:p w14:paraId="32D0620B"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Probability and statistical theory</w:t>
      </w:r>
      <w:r w:rsidRPr="005179C9">
        <w:t>: According to this theory, the basis of data mining is to discover joint probability distributions of random variables, for example, Bayesian belief networks or hierarchical Bayesian models.</w:t>
      </w:r>
    </w:p>
    <w:p w14:paraId="7F4E0800"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Microeconomic view</w:t>
      </w:r>
      <w:r w:rsidRPr="005179C9">
        <w:t>: The microeconomic view considers data mining as the task of finding patterns that are interesting only to the extent that they can be used in the decision-making process of some enterprise (e.g., regarding marketing strategies and production plans). This view is one of utility, in which patterns are considered interesting if they can be acted on. Enterprises are regarded as facing optimization problems, where the object is to maximize the utility or value of a decision. In this theory, data mining becomes a nonlinear optimization problem.</w:t>
      </w:r>
    </w:p>
    <w:p w14:paraId="6F95D731"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Pattern discovery and inductive databases</w:t>
      </w:r>
      <w:r w:rsidRPr="005179C9">
        <w:t xml:space="preserve">: In this theory, the basis of data mining is to discover patterns occurring in the data such as associations, classification models, sequential patterns, and so on. Areas such as machine learning, neural network, association mining, sequential pattern mining, clustering, and several other subfields </w:t>
      </w:r>
      <w:r w:rsidRPr="005179C9">
        <w:lastRenderedPageBreak/>
        <w:t xml:space="preserve">contribute to this theory. A knowledge base can be viewed as a database consisting of data and patterns. A user interacts with the system by querying the data and the theory (i.e., patterns) in the knowledge base. Here, the knowledge base is </w:t>
      </w:r>
      <w:proofErr w:type="gramStart"/>
      <w:r w:rsidRPr="005179C9">
        <w:t>actually an</w:t>
      </w:r>
      <w:proofErr w:type="gramEnd"/>
      <w:r w:rsidRPr="005179C9">
        <w:t xml:space="preserve"> inductive database.</w:t>
      </w:r>
    </w:p>
    <w:p w14:paraId="626D61EB" w14:textId="77777777" w:rsidR="005179C9" w:rsidRPr="005179C9" w:rsidRDefault="005179C9" w:rsidP="005179C9">
      <w:r w:rsidRPr="005179C9">
        <w:t>These theories are not mutually exclusive. For example, pattern discovery can also be seen as a form of data reduction or data compression. Ideally, a theoretical framework should be able to model typical data mining tasks (e.g., association, classification, and clustering), have a probabilistic nature, be able to handle different forms of data, and consider the iterative and interactive essence of data mining. Further efforts are required to establish a well-defined framework for data mining that satisfies these requirements.</w:t>
      </w:r>
    </w:p>
    <w:p w14:paraId="19525C99" w14:textId="77777777" w:rsidR="005179C9" w:rsidRPr="005179C9" w:rsidRDefault="005179C9" w:rsidP="005179C9">
      <w:pPr>
        <w:rPr>
          <w:b/>
          <w:bCs/>
        </w:rPr>
      </w:pPr>
      <w:r w:rsidRPr="005179C9">
        <w:rPr>
          <w:b/>
          <w:bCs/>
        </w:rPr>
        <w:t>13.2.3 Visual and Audio Data Mining</w:t>
      </w:r>
    </w:p>
    <w:p w14:paraId="07B72676" w14:textId="77777777" w:rsidR="005179C9" w:rsidRPr="005179C9" w:rsidRDefault="005179C9" w:rsidP="005179C9">
      <w:r w:rsidRPr="005179C9">
        <w:rPr>
          <w:b/>
          <w:bCs/>
        </w:rPr>
        <w:t>Visual data mining</w:t>
      </w:r>
      <w:r w:rsidRPr="005179C9">
        <w:t> discovers implicit and useful knowledge from large data sets using data and/or knowledge visualization techniques. The human visual system is controlled by the eyes and brain, the latter of which can be thought of as a powerful, highly parallel processing and reasoning engine containing a large knowledge base. Visual data mining essentially combines the power of these components, making it a highly attractive and effective tool for the comprehension of data distributions, patterns, clusters, and outliers in data.</w:t>
      </w:r>
    </w:p>
    <w:p w14:paraId="184B3E48" w14:textId="77777777" w:rsidR="005179C9" w:rsidRPr="005179C9" w:rsidRDefault="005179C9" w:rsidP="005179C9">
      <w:r w:rsidRPr="005179C9">
        <w:t>Visual data mining can be viewed as an integration of two disciplines: data visualization and data mining. It is also closely related to computer graphics, multimedia systems, human–computer interaction, pattern recognition, and high-performance computing. In general, data visualization and data mining can be integrated in the following ways:</w:t>
      </w:r>
    </w:p>
    <w:p w14:paraId="19A11997"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Data visualization</w:t>
      </w:r>
      <w:r w:rsidRPr="005179C9">
        <w:t>: Data in a database or data warehouse can be viewed at different granularity or abstraction levels, or as different combinations of attributes or dimensions. Data can be presented in various visual forms, such as boxplots, 3-D cubes, data distribution charts, curves, surfaces, and link graphs, as shown in the data visualization section of </w:t>
      </w:r>
      <w:hyperlink r:id="rId755" w:history="1">
        <w:r w:rsidRPr="005179C9">
          <w:rPr>
            <w:rStyle w:val="Hyperlink"/>
            <w:b/>
            <w:bCs/>
          </w:rPr>
          <w:t>Chapter 2</w:t>
        </w:r>
      </w:hyperlink>
      <w:r w:rsidRPr="005179C9">
        <w:t>. </w:t>
      </w:r>
      <w:hyperlink r:id="rId756" w:anchor="F0025_CHP013" w:history="1">
        <w:r w:rsidRPr="005179C9">
          <w:rPr>
            <w:rStyle w:val="Hyperlink"/>
            <w:b/>
            <w:bCs/>
          </w:rPr>
          <w:t>Figures 13.4</w:t>
        </w:r>
      </w:hyperlink>
      <w:r w:rsidRPr="005179C9">
        <w:t> and </w:t>
      </w:r>
      <w:hyperlink r:id="rId757" w:anchor="F0030_CHP013" w:history="1">
        <w:r w:rsidRPr="005179C9">
          <w:rPr>
            <w:rStyle w:val="Hyperlink"/>
            <w:b/>
            <w:bCs/>
          </w:rPr>
          <w:t>13.5</w:t>
        </w:r>
      </w:hyperlink>
      <w:r w:rsidRPr="005179C9">
        <w:t xml:space="preserve"> from </w:t>
      </w:r>
      <w:proofErr w:type="spellStart"/>
      <w:r w:rsidRPr="005179C9">
        <w:t>StatSoft</w:t>
      </w:r>
      <w:proofErr w:type="spellEnd"/>
      <w:r w:rsidRPr="005179C9">
        <w:t xml:space="preserve"> show data distributions in multidimensional space. Visual display can help give users a clear impression and overview of the data characteristics in a large data set.</w:t>
      </w:r>
    </w:p>
    <w:p w14:paraId="545F69A1" w14:textId="1AF9CC5B" w:rsidR="005179C9" w:rsidRPr="005179C9" w:rsidRDefault="005179C9" w:rsidP="005179C9">
      <w:r w:rsidRPr="005179C9">
        <w:lastRenderedPageBreak/>
        <w:drawing>
          <wp:inline distT="0" distB="0" distL="0" distR="0" wp14:anchorId="509BD472" wp14:editId="2CB0F027">
            <wp:extent cx="4876800" cy="3638550"/>
            <wp:effectExtent l="0" t="0" r="0" b="0"/>
            <wp:docPr id="1817245528" name="Picture 13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3" descr="image"/>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4876800" cy="3638550"/>
                    </a:xfrm>
                    <a:prstGeom prst="rect">
                      <a:avLst/>
                    </a:prstGeom>
                    <a:noFill/>
                    <a:ln>
                      <a:noFill/>
                    </a:ln>
                  </pic:spPr>
                </pic:pic>
              </a:graphicData>
            </a:graphic>
          </wp:inline>
        </w:drawing>
      </w:r>
    </w:p>
    <w:p w14:paraId="6B643308" w14:textId="77777777" w:rsidR="005179C9" w:rsidRPr="005179C9" w:rsidRDefault="005179C9" w:rsidP="005179C9">
      <w:r w:rsidRPr="005179C9">
        <w:rPr>
          <w:b/>
          <w:bCs/>
        </w:rPr>
        <w:t>Figure 13.4</w:t>
      </w:r>
      <w:r w:rsidRPr="005179C9">
        <w:t xml:space="preserve"> Boxplots showing multiple variable combinations in </w:t>
      </w:r>
      <w:proofErr w:type="spellStart"/>
      <w:r w:rsidRPr="005179C9">
        <w:t>StatSoft</w:t>
      </w:r>
      <w:proofErr w:type="spellEnd"/>
      <w:r w:rsidRPr="005179C9">
        <w:t>. </w:t>
      </w:r>
      <w:r w:rsidRPr="005179C9">
        <w:rPr>
          <w:i/>
          <w:iCs/>
        </w:rPr>
        <w:t>Source:</w:t>
      </w:r>
      <w:r w:rsidRPr="005179C9">
        <w:t> </w:t>
      </w:r>
      <w:hyperlink r:id="rId759" w:tgtFrame="_blank" w:history="1">
        <w:r w:rsidRPr="005179C9">
          <w:rPr>
            <w:rStyle w:val="Hyperlink"/>
            <w:b/>
            <w:bCs/>
            <w:i/>
            <w:iCs/>
          </w:rPr>
          <w:t>www.statsoft.com</w:t>
        </w:r>
      </w:hyperlink>
      <w:r w:rsidRPr="005179C9">
        <w:t>.</w:t>
      </w:r>
    </w:p>
    <w:p w14:paraId="7E06A92C" w14:textId="751BACF0" w:rsidR="005179C9" w:rsidRPr="005179C9" w:rsidRDefault="005179C9" w:rsidP="005179C9">
      <w:r w:rsidRPr="005179C9">
        <w:drawing>
          <wp:inline distT="0" distB="0" distL="0" distR="0" wp14:anchorId="0531E864" wp14:editId="42EC0F81">
            <wp:extent cx="4791075" cy="3590925"/>
            <wp:effectExtent l="0" t="0" r="9525" b="9525"/>
            <wp:docPr id="689087693" name="Picture 13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4" descr="image"/>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4791075" cy="3590925"/>
                    </a:xfrm>
                    <a:prstGeom prst="rect">
                      <a:avLst/>
                    </a:prstGeom>
                    <a:noFill/>
                    <a:ln>
                      <a:noFill/>
                    </a:ln>
                  </pic:spPr>
                </pic:pic>
              </a:graphicData>
            </a:graphic>
          </wp:inline>
        </w:drawing>
      </w:r>
    </w:p>
    <w:p w14:paraId="6094F325" w14:textId="77777777" w:rsidR="005179C9" w:rsidRPr="005179C9" w:rsidRDefault="005179C9" w:rsidP="005179C9">
      <w:r w:rsidRPr="005179C9">
        <w:rPr>
          <w:b/>
          <w:bCs/>
        </w:rPr>
        <w:lastRenderedPageBreak/>
        <w:t>Figure 13.5</w:t>
      </w:r>
      <w:r w:rsidRPr="005179C9">
        <w:t xml:space="preserve"> Multidimensional data distribution analysis in </w:t>
      </w:r>
      <w:proofErr w:type="spellStart"/>
      <w:r w:rsidRPr="005179C9">
        <w:t>StatSoft</w:t>
      </w:r>
      <w:proofErr w:type="spellEnd"/>
      <w:r w:rsidRPr="005179C9">
        <w:t>. </w:t>
      </w:r>
      <w:r w:rsidRPr="005179C9">
        <w:rPr>
          <w:i/>
          <w:iCs/>
        </w:rPr>
        <w:t>Source:</w:t>
      </w:r>
      <w:r w:rsidRPr="005179C9">
        <w:t> </w:t>
      </w:r>
      <w:hyperlink r:id="rId761" w:tgtFrame="_blank" w:history="1">
        <w:r w:rsidRPr="005179C9">
          <w:rPr>
            <w:rStyle w:val="Hyperlink"/>
            <w:b/>
            <w:bCs/>
            <w:i/>
            <w:iCs/>
          </w:rPr>
          <w:t>www.statsoft.com</w:t>
        </w:r>
      </w:hyperlink>
      <w:r w:rsidRPr="005179C9">
        <w:t>.</w:t>
      </w:r>
    </w:p>
    <w:p w14:paraId="4D40BD83"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Data mining result visualization</w:t>
      </w:r>
      <w:r w:rsidRPr="005179C9">
        <w:t>: Visualization of data mining results is the presentation of the results or knowledge obtained from data mining in visual forms. Such forms may include scatter plots and boxplots (</w:t>
      </w:r>
      <w:hyperlink r:id="rId762" w:history="1">
        <w:r w:rsidRPr="005179C9">
          <w:rPr>
            <w:rStyle w:val="Hyperlink"/>
            <w:b/>
            <w:bCs/>
          </w:rPr>
          <w:t>Chapter 2</w:t>
        </w:r>
      </w:hyperlink>
      <w:r w:rsidRPr="005179C9">
        <w:t>), as well as decision trees, association rules, clusters, outliers, and generalized rules. For example, scatter plots are shown in </w:t>
      </w:r>
      <w:hyperlink r:id="rId763" w:anchor="F0035_CHP013" w:history="1">
        <w:r w:rsidRPr="005179C9">
          <w:rPr>
            <w:rStyle w:val="Hyperlink"/>
            <w:b/>
            <w:bCs/>
          </w:rPr>
          <w:t>Figure 13.6</w:t>
        </w:r>
      </w:hyperlink>
      <w:r w:rsidRPr="005179C9">
        <w:t> from SAS Enterprise Miner. </w:t>
      </w:r>
      <w:hyperlink r:id="rId764" w:anchor="F0040_CHP013" w:history="1">
        <w:r w:rsidRPr="005179C9">
          <w:rPr>
            <w:rStyle w:val="Hyperlink"/>
            <w:b/>
            <w:bCs/>
          </w:rPr>
          <w:t>Figure 13.7</w:t>
        </w:r>
      </w:hyperlink>
      <w:r w:rsidRPr="005179C9">
        <w:t xml:space="preserve">, from </w:t>
      </w:r>
      <w:proofErr w:type="spellStart"/>
      <w:r w:rsidRPr="005179C9">
        <w:t>MineSet</w:t>
      </w:r>
      <w:proofErr w:type="spellEnd"/>
      <w:r w:rsidRPr="005179C9">
        <w:t>, uses a plane associated with a set of pillars to describe a set of association rules mined from a database. </w:t>
      </w:r>
      <w:hyperlink r:id="rId765" w:anchor="F0045_CHP013" w:history="1">
        <w:r w:rsidRPr="005179C9">
          <w:rPr>
            <w:rStyle w:val="Hyperlink"/>
            <w:b/>
            <w:bCs/>
          </w:rPr>
          <w:t>Figure 13.8</w:t>
        </w:r>
      </w:hyperlink>
      <w:r w:rsidRPr="005179C9">
        <w:t xml:space="preserve">, also from </w:t>
      </w:r>
      <w:proofErr w:type="spellStart"/>
      <w:r w:rsidRPr="005179C9">
        <w:t>MineSet</w:t>
      </w:r>
      <w:proofErr w:type="spellEnd"/>
      <w:r w:rsidRPr="005179C9">
        <w:t>, presents a decision tree. </w:t>
      </w:r>
      <w:hyperlink r:id="rId766" w:anchor="F0050_CHP013" w:history="1">
        <w:r w:rsidRPr="005179C9">
          <w:rPr>
            <w:rStyle w:val="Hyperlink"/>
            <w:b/>
            <w:bCs/>
          </w:rPr>
          <w:t>Figure 13.9</w:t>
        </w:r>
      </w:hyperlink>
      <w:r w:rsidRPr="005179C9">
        <w:t>, from IBM Intelligent Miner, presents a set of clusters and the properties associated with them.</w:t>
      </w:r>
    </w:p>
    <w:p w14:paraId="47B33A15" w14:textId="2FA0C10E" w:rsidR="005179C9" w:rsidRPr="005179C9" w:rsidRDefault="005179C9" w:rsidP="005179C9">
      <w:r w:rsidRPr="005179C9">
        <w:drawing>
          <wp:inline distT="0" distB="0" distL="0" distR="0" wp14:anchorId="66AD0909" wp14:editId="04A1009A">
            <wp:extent cx="4876800" cy="4143375"/>
            <wp:effectExtent l="0" t="0" r="0" b="9525"/>
            <wp:docPr id="562497621" name="Picture 13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 descr="image"/>
                    <pic:cNvPicPr>
                      <a:picLocks noChangeAspect="1" noChangeArrowheads="1"/>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4876800" cy="4143375"/>
                    </a:xfrm>
                    <a:prstGeom prst="rect">
                      <a:avLst/>
                    </a:prstGeom>
                    <a:noFill/>
                    <a:ln>
                      <a:noFill/>
                    </a:ln>
                  </pic:spPr>
                </pic:pic>
              </a:graphicData>
            </a:graphic>
          </wp:inline>
        </w:drawing>
      </w:r>
    </w:p>
    <w:p w14:paraId="41C81C42" w14:textId="77777777" w:rsidR="005179C9" w:rsidRPr="005179C9" w:rsidRDefault="005179C9" w:rsidP="005179C9">
      <w:r w:rsidRPr="005179C9">
        <w:rPr>
          <w:b/>
          <w:bCs/>
        </w:rPr>
        <w:t>Figure 13.6</w:t>
      </w:r>
      <w:r w:rsidRPr="005179C9">
        <w:t> Visualization of data mining results in SAS Enterprise Miner.</w:t>
      </w:r>
    </w:p>
    <w:p w14:paraId="34F0E7A5" w14:textId="54DC78E1" w:rsidR="005179C9" w:rsidRPr="005179C9" w:rsidRDefault="005179C9" w:rsidP="005179C9">
      <w:r w:rsidRPr="005179C9">
        <w:lastRenderedPageBreak/>
        <w:drawing>
          <wp:inline distT="0" distB="0" distL="0" distR="0" wp14:anchorId="17408DC4" wp14:editId="522AF3EC">
            <wp:extent cx="4876800" cy="3381375"/>
            <wp:effectExtent l="0" t="0" r="0" b="9525"/>
            <wp:docPr id="129455888" name="Picture 13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6" descr="image"/>
                    <pic:cNvPicPr>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4876800" cy="3381375"/>
                    </a:xfrm>
                    <a:prstGeom prst="rect">
                      <a:avLst/>
                    </a:prstGeom>
                    <a:noFill/>
                    <a:ln>
                      <a:noFill/>
                    </a:ln>
                  </pic:spPr>
                </pic:pic>
              </a:graphicData>
            </a:graphic>
          </wp:inline>
        </w:drawing>
      </w:r>
    </w:p>
    <w:p w14:paraId="18F36C5A" w14:textId="77777777" w:rsidR="005179C9" w:rsidRPr="005179C9" w:rsidRDefault="005179C9" w:rsidP="005179C9">
      <w:r w:rsidRPr="005179C9">
        <w:rPr>
          <w:b/>
          <w:bCs/>
        </w:rPr>
        <w:t>Figure 13.7</w:t>
      </w:r>
      <w:r w:rsidRPr="005179C9">
        <w:t xml:space="preserve"> Visualization of association rules in </w:t>
      </w:r>
      <w:proofErr w:type="spellStart"/>
      <w:r w:rsidRPr="005179C9">
        <w:t>MineSet</w:t>
      </w:r>
      <w:proofErr w:type="spellEnd"/>
      <w:r w:rsidRPr="005179C9">
        <w:t>.</w:t>
      </w:r>
    </w:p>
    <w:p w14:paraId="4D907024" w14:textId="4FBEDDB2" w:rsidR="005179C9" w:rsidRPr="005179C9" w:rsidRDefault="005179C9" w:rsidP="005179C9">
      <w:r w:rsidRPr="005179C9">
        <w:drawing>
          <wp:inline distT="0" distB="0" distL="0" distR="0" wp14:anchorId="228B5678" wp14:editId="3170CEEB">
            <wp:extent cx="5010150" cy="2590800"/>
            <wp:effectExtent l="0" t="0" r="0" b="0"/>
            <wp:docPr id="159015529" name="Picture 13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 descr="image"/>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5010150" cy="2590800"/>
                    </a:xfrm>
                    <a:prstGeom prst="rect">
                      <a:avLst/>
                    </a:prstGeom>
                    <a:noFill/>
                    <a:ln>
                      <a:noFill/>
                    </a:ln>
                  </pic:spPr>
                </pic:pic>
              </a:graphicData>
            </a:graphic>
          </wp:inline>
        </w:drawing>
      </w:r>
    </w:p>
    <w:p w14:paraId="392AFECD" w14:textId="77777777" w:rsidR="005179C9" w:rsidRPr="005179C9" w:rsidRDefault="005179C9" w:rsidP="005179C9">
      <w:r w:rsidRPr="005179C9">
        <w:rPr>
          <w:b/>
          <w:bCs/>
        </w:rPr>
        <w:t>Figure 13.8</w:t>
      </w:r>
      <w:r w:rsidRPr="005179C9">
        <w:t xml:space="preserve"> Visualization of a decision tree in </w:t>
      </w:r>
      <w:proofErr w:type="spellStart"/>
      <w:r w:rsidRPr="005179C9">
        <w:t>MineSet</w:t>
      </w:r>
      <w:proofErr w:type="spellEnd"/>
      <w:r w:rsidRPr="005179C9">
        <w:t>.</w:t>
      </w:r>
    </w:p>
    <w:p w14:paraId="417DE3A0" w14:textId="75A1B1FB" w:rsidR="005179C9" w:rsidRPr="005179C9" w:rsidRDefault="005179C9" w:rsidP="005179C9">
      <w:r w:rsidRPr="005179C9">
        <w:lastRenderedPageBreak/>
        <w:drawing>
          <wp:inline distT="0" distB="0" distL="0" distR="0" wp14:anchorId="56811142" wp14:editId="6E84BF09">
            <wp:extent cx="4629150" cy="3476625"/>
            <wp:effectExtent l="0" t="0" r="0" b="9525"/>
            <wp:docPr id="1032073331" name="Picture 13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8" descr="image"/>
                    <pic:cNvPicPr>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4629150" cy="3476625"/>
                    </a:xfrm>
                    <a:prstGeom prst="rect">
                      <a:avLst/>
                    </a:prstGeom>
                    <a:noFill/>
                    <a:ln>
                      <a:noFill/>
                    </a:ln>
                  </pic:spPr>
                </pic:pic>
              </a:graphicData>
            </a:graphic>
          </wp:inline>
        </w:drawing>
      </w:r>
    </w:p>
    <w:p w14:paraId="15925336" w14:textId="77777777" w:rsidR="005179C9" w:rsidRPr="005179C9" w:rsidRDefault="005179C9" w:rsidP="005179C9">
      <w:r w:rsidRPr="005179C9">
        <w:rPr>
          <w:b/>
          <w:bCs/>
        </w:rPr>
        <w:t>Figure 13.9</w:t>
      </w:r>
      <w:r w:rsidRPr="005179C9">
        <w:t> Visualization of cluster groupings in IBM Intelligent Miner.</w:t>
      </w:r>
    </w:p>
    <w:p w14:paraId="298EE92E"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Data mining process visualization</w:t>
      </w:r>
      <w:r w:rsidRPr="005179C9">
        <w:t>: This type of visualization presents the various processes of data mining in visual forms so that users can see how the data are extracted and from which database or data warehouse they are extracted, as well as how the selected data are cleaned, integrated, preprocessed, and mined. Moreover, it may also show which method is selected for data mining, where the results are stored, and how they may be viewed. </w:t>
      </w:r>
      <w:hyperlink r:id="rId771" w:anchor="F0055_CHP013" w:history="1">
        <w:r w:rsidRPr="005179C9">
          <w:rPr>
            <w:rStyle w:val="Hyperlink"/>
            <w:b/>
            <w:bCs/>
          </w:rPr>
          <w:t>Figure 13.10</w:t>
        </w:r>
      </w:hyperlink>
      <w:r w:rsidRPr="005179C9">
        <w:t> shows a visual presentation of data mining processes by the Clementine data mining system.</w:t>
      </w:r>
    </w:p>
    <w:p w14:paraId="6A9443C7" w14:textId="18EC50A2" w:rsidR="005179C9" w:rsidRPr="005179C9" w:rsidRDefault="005179C9" w:rsidP="005179C9">
      <w:r w:rsidRPr="005179C9">
        <w:lastRenderedPageBreak/>
        <w:drawing>
          <wp:inline distT="0" distB="0" distL="0" distR="0" wp14:anchorId="307FFEBF" wp14:editId="1BA4B624">
            <wp:extent cx="4629150" cy="3400425"/>
            <wp:effectExtent l="0" t="0" r="0" b="9525"/>
            <wp:docPr id="1056538249" name="Picture 13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9" descr="image"/>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4629150" cy="3400425"/>
                    </a:xfrm>
                    <a:prstGeom prst="rect">
                      <a:avLst/>
                    </a:prstGeom>
                    <a:noFill/>
                    <a:ln>
                      <a:noFill/>
                    </a:ln>
                  </pic:spPr>
                </pic:pic>
              </a:graphicData>
            </a:graphic>
          </wp:inline>
        </w:drawing>
      </w:r>
    </w:p>
    <w:p w14:paraId="54F920BA" w14:textId="77777777" w:rsidR="005179C9" w:rsidRPr="005179C9" w:rsidRDefault="005179C9" w:rsidP="005179C9">
      <w:r w:rsidRPr="005179C9">
        <w:rPr>
          <w:b/>
          <w:bCs/>
        </w:rPr>
        <w:t>Figure 13.10</w:t>
      </w:r>
      <w:r w:rsidRPr="005179C9">
        <w:t> Visualization of data mining processes by Clementine.</w:t>
      </w:r>
    </w:p>
    <w:p w14:paraId="74696DF0"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Interactive visual data mining</w:t>
      </w:r>
      <w:r w:rsidRPr="005179C9">
        <w:t>: In (interactive) visual data mining, visualization tools can be used in the data mining process to help users make smart data mining decisions. For example, the data distribution in a set of attributes can be displayed using colored sectors (where the whole space is represented by a circle). This display helps users determine which sector should first be selected for classification and where a good split point for this sector may be. An example of this is shown in </w:t>
      </w:r>
      <w:hyperlink r:id="rId773" w:anchor="F0060_CHP013" w:history="1">
        <w:r w:rsidRPr="005179C9">
          <w:rPr>
            <w:rStyle w:val="Hyperlink"/>
            <w:b/>
            <w:bCs/>
          </w:rPr>
          <w:t>Figure 13.11</w:t>
        </w:r>
      </w:hyperlink>
      <w:r w:rsidRPr="005179C9">
        <w:t>, which is the output of a perception-based classification (PBC) system developed at the University of Munich.</w:t>
      </w:r>
    </w:p>
    <w:p w14:paraId="0BAB7F62" w14:textId="27979FAE" w:rsidR="005179C9" w:rsidRPr="005179C9" w:rsidRDefault="005179C9" w:rsidP="005179C9">
      <w:r w:rsidRPr="005179C9">
        <w:lastRenderedPageBreak/>
        <w:drawing>
          <wp:inline distT="0" distB="0" distL="0" distR="0" wp14:anchorId="395CC333" wp14:editId="297278F9">
            <wp:extent cx="4876800" cy="3752850"/>
            <wp:effectExtent l="0" t="0" r="0" b="0"/>
            <wp:docPr id="1079640669" name="Picture 13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0" descr="image"/>
                    <pic:cNvPicPr>
                      <a:picLocks noChangeAspect="1" noChangeArrowheads="1"/>
                    </pic:cNvPicPr>
                  </pic:nvPicPr>
                  <pic:blipFill>
                    <a:blip r:embed="rId774">
                      <a:extLst>
                        <a:ext uri="{28A0092B-C50C-407E-A947-70E740481C1C}">
                          <a14:useLocalDpi xmlns:a14="http://schemas.microsoft.com/office/drawing/2010/main" val="0"/>
                        </a:ext>
                      </a:extLst>
                    </a:blip>
                    <a:srcRect/>
                    <a:stretch>
                      <a:fillRect/>
                    </a:stretch>
                  </pic:blipFill>
                  <pic:spPr bwMode="auto">
                    <a:xfrm>
                      <a:off x="0" y="0"/>
                      <a:ext cx="4876800" cy="3752850"/>
                    </a:xfrm>
                    <a:prstGeom prst="rect">
                      <a:avLst/>
                    </a:prstGeom>
                    <a:noFill/>
                    <a:ln>
                      <a:noFill/>
                    </a:ln>
                  </pic:spPr>
                </pic:pic>
              </a:graphicData>
            </a:graphic>
          </wp:inline>
        </w:drawing>
      </w:r>
    </w:p>
    <w:p w14:paraId="4D429B5B" w14:textId="77777777" w:rsidR="005179C9" w:rsidRPr="005179C9" w:rsidRDefault="005179C9" w:rsidP="005179C9">
      <w:r w:rsidRPr="005179C9">
        <w:rPr>
          <w:b/>
          <w:bCs/>
        </w:rPr>
        <w:t>Figure 13.11</w:t>
      </w:r>
      <w:r w:rsidRPr="005179C9">
        <w:t> Perception-based classification, an interactive visual mining approach.</w:t>
      </w:r>
    </w:p>
    <w:p w14:paraId="0F4EDA36" w14:textId="77777777" w:rsidR="005179C9" w:rsidRPr="005179C9" w:rsidRDefault="005179C9" w:rsidP="005179C9">
      <w:r w:rsidRPr="005179C9">
        <w:rPr>
          <w:b/>
          <w:bCs/>
        </w:rPr>
        <w:t>Audio data mining</w:t>
      </w:r>
      <w:r w:rsidRPr="005179C9">
        <w:t xml:space="preserve"> uses audio signals to indicate the patterns of data or the features of data mining results. Although visual data mining may disclose interesting patterns using graphical displays, it requires users to concentrate on watching patterns and identifying interesting or novel features within them. This can sometimes be quite tiresome. If patterns can be transformed into sound and music, then instead of watching pictures, we can listen to </w:t>
      </w:r>
      <w:proofErr w:type="spellStart"/>
      <w:r w:rsidRPr="005179C9">
        <w:t>pitchs</w:t>
      </w:r>
      <w:proofErr w:type="spellEnd"/>
      <w:r w:rsidRPr="005179C9">
        <w:t>, rhythm, tune, and melody to identify anything interesting or unusual. This may relieve some of the burden of visual concentration and be more relaxing than visual mining. Therefore, audio data mining is an interesting complement to visual mining.</w:t>
      </w:r>
    </w:p>
    <w:p w14:paraId="4157F866" w14:textId="77777777" w:rsidR="005179C9" w:rsidRPr="005179C9" w:rsidRDefault="005179C9" w:rsidP="005179C9">
      <w:pPr>
        <w:rPr>
          <w:b/>
          <w:bCs/>
        </w:rPr>
      </w:pPr>
      <w:r w:rsidRPr="005179C9">
        <w:rPr>
          <w:b/>
          <w:bCs/>
        </w:rPr>
        <w:t>13.3 Data Mining Applications</w:t>
      </w:r>
    </w:p>
    <w:p w14:paraId="66E125B0" w14:textId="77777777" w:rsidR="005179C9" w:rsidRPr="005179C9" w:rsidRDefault="005179C9" w:rsidP="005179C9">
      <w:r w:rsidRPr="005179C9">
        <w:t>In this book, we have studied principles and methods for mining relational data, data warehouses, and complex data types. Because data mining is a relatively young discipline with wide and diverse applications, there is still a nontrivial gap between general principles of data mining and application-specific, effective data mining tools. In this section, we examine several application domains, as listed in </w:t>
      </w:r>
      <w:hyperlink r:id="rId775" w:anchor="F0065_CHP013" w:history="1">
        <w:r w:rsidRPr="005179C9">
          <w:rPr>
            <w:rStyle w:val="Hyperlink"/>
            <w:b/>
            <w:bCs/>
          </w:rPr>
          <w:t>Figure 13.12</w:t>
        </w:r>
      </w:hyperlink>
      <w:r w:rsidRPr="005179C9">
        <w:t>. We discuss how customized data mining methods and tools should be developed for such applications.</w:t>
      </w:r>
    </w:p>
    <w:p w14:paraId="666FB976" w14:textId="7F47EC94" w:rsidR="005179C9" w:rsidRPr="005179C9" w:rsidRDefault="005179C9" w:rsidP="005179C9">
      <w:r w:rsidRPr="005179C9">
        <w:lastRenderedPageBreak/>
        <w:drawing>
          <wp:inline distT="0" distB="0" distL="0" distR="0" wp14:anchorId="5172EF6D" wp14:editId="58BDAAA2">
            <wp:extent cx="4219575" cy="2343150"/>
            <wp:effectExtent l="0" t="0" r="9525" b="0"/>
            <wp:docPr id="133321523" name="Picture 13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5" descr="image"/>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4219575" cy="2343150"/>
                    </a:xfrm>
                    <a:prstGeom prst="rect">
                      <a:avLst/>
                    </a:prstGeom>
                    <a:noFill/>
                    <a:ln>
                      <a:noFill/>
                    </a:ln>
                  </pic:spPr>
                </pic:pic>
              </a:graphicData>
            </a:graphic>
          </wp:inline>
        </w:drawing>
      </w:r>
    </w:p>
    <w:p w14:paraId="672ACC9D" w14:textId="77777777" w:rsidR="005179C9" w:rsidRPr="005179C9" w:rsidRDefault="005179C9" w:rsidP="005179C9">
      <w:r w:rsidRPr="005179C9">
        <w:rPr>
          <w:b/>
          <w:bCs/>
        </w:rPr>
        <w:t>Figure 13.12</w:t>
      </w:r>
      <w:r w:rsidRPr="005179C9">
        <w:t> Common data mining application domains.</w:t>
      </w:r>
    </w:p>
    <w:p w14:paraId="6FF8A0B0" w14:textId="77777777" w:rsidR="005179C9" w:rsidRPr="005179C9" w:rsidRDefault="005179C9" w:rsidP="005179C9">
      <w:pPr>
        <w:rPr>
          <w:b/>
          <w:bCs/>
        </w:rPr>
      </w:pPr>
      <w:r w:rsidRPr="005179C9">
        <w:rPr>
          <w:b/>
          <w:bCs/>
        </w:rPr>
        <w:t>13.3.1 Data Mining for Financial Data Analysis</w:t>
      </w:r>
    </w:p>
    <w:p w14:paraId="3039713B" w14:textId="77777777" w:rsidR="005179C9" w:rsidRPr="005179C9" w:rsidRDefault="005179C9" w:rsidP="005179C9">
      <w:r w:rsidRPr="005179C9">
        <w:t>Most banks and financial institutions offer a wide variety of banking, investment, and credit services (the latter include business, mortgage, and automobile loans and credit cards). Some also offer insurance and stock investment services.</w:t>
      </w:r>
    </w:p>
    <w:p w14:paraId="26B9B07D" w14:textId="77777777" w:rsidR="005179C9" w:rsidRPr="005179C9" w:rsidRDefault="005179C9" w:rsidP="005179C9">
      <w:r w:rsidRPr="005179C9">
        <w:t>Financial data collected in the banking and financial industry are often relatively complete, reliable, and of high quality, which facilitates systematic data analysis and data mining. Here we present a few typical cases.</w:t>
      </w:r>
    </w:p>
    <w:p w14:paraId="3CB46CE6"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Design and construction of data warehouses for multidimensional data analysis and data mining:</w:t>
      </w:r>
      <w:r w:rsidRPr="005179C9">
        <w:t xml:space="preserve"> Like many other applications, data warehouses need to be constructed for banking and financial data. Multidimensional data analysis methods should be used to analyze the general properties of such data. For example, a company’s financial officer may want to view the debt and revenue changes by month, region, and sector, and other factors, along with maximum, minimum, total, average, trend, deviation, and other statistical information. Data warehouses, data cubes (including advanced data cube concepts such as </w:t>
      </w:r>
      <w:proofErr w:type="spellStart"/>
      <w:r w:rsidRPr="005179C9">
        <w:t>multifeature</w:t>
      </w:r>
      <w:proofErr w:type="spellEnd"/>
      <w:r w:rsidRPr="005179C9">
        <w:t>, discovery-driven, regression, and prediction data cubes), characterization and class comparisons, clustering, and outlier analysis will all play important roles in financial data analysis and mining.</w:t>
      </w:r>
    </w:p>
    <w:p w14:paraId="70C283F3"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Loan payment prediction and customer credit policy analysis:</w:t>
      </w:r>
      <w:r w:rsidRPr="005179C9">
        <w:t xml:space="preserve"> Loan payment prediction and customer credit analysis are critical to the business of a bank. Many factors can strongly or weakly influence loan payment performance and customer credit rating. Data mining methods, such as attribute selection and attribute relevance ranking, may help identify important factors and eliminate irrelevant ones. For example, factors related to the risk of loan payments include loan-to-value ratio, term of the loan, debt ratio (total </w:t>
      </w:r>
      <w:r w:rsidRPr="005179C9">
        <w:lastRenderedPageBreak/>
        <w:t xml:space="preserve">amount of monthly debt versus total monthly income), payment-to-income ratio, customer income level, education level, residence region, and credit history. Analysis of the customer payment history may find that, say, payment-to-income ratio is a dominant factor, while education level and debt ratio are not. The bank may then decide to adjust its loan-granting policy </w:t>
      </w:r>
      <w:proofErr w:type="gramStart"/>
      <w:r w:rsidRPr="005179C9">
        <w:t>so as to</w:t>
      </w:r>
      <w:proofErr w:type="gramEnd"/>
      <w:r w:rsidRPr="005179C9">
        <w:t xml:space="preserve"> grant loans to those customers whose applications were previously denied but whose profiles show relatively low risks according to the critical factor analysis.</w:t>
      </w:r>
    </w:p>
    <w:p w14:paraId="714CFDA8"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Classification and clustering of customers for targeted marketing:</w:t>
      </w:r>
      <w:r w:rsidRPr="005179C9">
        <w:t> Classification and clustering methods can be used for customer group identification and targeted marketing. For example, we can use classification to identify the most crucial factors that may influence a customer’s decision regarding banking. Customers with similar behaviors regarding loan payments may be identified by multidimensional clustering techniques. These can help identify customer groups, associate a new customer with an appropriate customer group, and facilitate targeted marketing.</w:t>
      </w:r>
    </w:p>
    <w:p w14:paraId="31AC03F4"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Detection of money laundering and other financial crimes:</w:t>
      </w:r>
      <w:r w:rsidRPr="005179C9">
        <w:t xml:space="preserve"> To detect money laundering and other financial crimes, it is important to integrate information from multiple, heterogeneous databases (e.g., bank transaction databases and federal or state crime history databases), </w:t>
      </w:r>
      <w:proofErr w:type="gramStart"/>
      <w:r w:rsidRPr="005179C9">
        <w:t>as long as</w:t>
      </w:r>
      <w:proofErr w:type="gramEnd"/>
      <w:r w:rsidRPr="005179C9">
        <w:t xml:space="preserve"> they are potentially related to the study. Multiple data analysis tools can then be used to detect unusual patterns, such as large amounts of cash flow at certain periods, by certain groups of customers. Useful tools include data visualization tools (to display transaction activities using graphs by time and by groups of customers), linkage and information network analysis tools (to identify links among different customers and activities), classification tools (to filter unrelated attributes and rank the highly related ones), clustering tools (to group different cases), outlier analysis tools (to detect unusual amounts of fund transfers or other activities), and sequential pattern analysis tools (to characterize unusual access sequences). These tools may identify important relationships and patterns of activities and help investigators focus on suspicious cases for further detailed examination.</w:t>
      </w:r>
    </w:p>
    <w:p w14:paraId="2F206D1A" w14:textId="77777777" w:rsidR="005179C9" w:rsidRPr="005179C9" w:rsidRDefault="005179C9" w:rsidP="005179C9">
      <w:pPr>
        <w:rPr>
          <w:b/>
          <w:bCs/>
        </w:rPr>
      </w:pPr>
      <w:r w:rsidRPr="005179C9">
        <w:rPr>
          <w:b/>
          <w:bCs/>
        </w:rPr>
        <w:t>13.3.2 Data Mining for Retail and Telecommunication Industries</w:t>
      </w:r>
    </w:p>
    <w:p w14:paraId="0A064089" w14:textId="77777777" w:rsidR="005179C9" w:rsidRPr="005179C9" w:rsidRDefault="005179C9" w:rsidP="005179C9">
      <w:r w:rsidRPr="005179C9">
        <w:t>The retail industry is a well-fit application area for data mining, since it collects huge amounts of data on sales, customer shopping history, goods transportation, consumption, and service. The quantity of data collected continues to expand rapidly, especially due to the increasing availability, ease, and popularity of business conducted on the Web, or </w:t>
      </w:r>
      <w:r w:rsidRPr="005179C9">
        <w:rPr>
          <w:b/>
          <w:bCs/>
        </w:rPr>
        <w:t>e-commerce</w:t>
      </w:r>
      <w:r w:rsidRPr="005179C9">
        <w:t>. Today, most major chain stores also have web sites where customers can make purchases online. Some businesses, such as Amazon.com (</w:t>
      </w:r>
      <w:hyperlink r:id="rId777" w:tgtFrame="_blank" w:history="1">
        <w:r w:rsidRPr="005179C9">
          <w:rPr>
            <w:rStyle w:val="Hyperlink"/>
            <w:b/>
            <w:bCs/>
            <w:i/>
            <w:iCs/>
          </w:rPr>
          <w:t>www.amazon.com</w:t>
        </w:r>
      </w:hyperlink>
      <w:r w:rsidRPr="005179C9">
        <w:t xml:space="preserve">), </w:t>
      </w:r>
      <w:r w:rsidRPr="005179C9">
        <w:lastRenderedPageBreak/>
        <w:t xml:space="preserve">exist solely online, without any brick-and-mortar (i.e., physical) store locations. Retail data </w:t>
      </w:r>
      <w:proofErr w:type="gramStart"/>
      <w:r w:rsidRPr="005179C9">
        <w:t>provide</w:t>
      </w:r>
      <w:proofErr w:type="gramEnd"/>
      <w:r w:rsidRPr="005179C9">
        <w:t xml:space="preserve"> a rich source for data mining.</w:t>
      </w:r>
    </w:p>
    <w:p w14:paraId="2CE68330" w14:textId="77777777" w:rsidR="005179C9" w:rsidRPr="005179C9" w:rsidRDefault="005179C9" w:rsidP="005179C9">
      <w:r w:rsidRPr="005179C9">
        <w:t>Retail data mining can help identify customer buying behaviors, discover customer shopping patterns and trends, improve the quality of customer service, achieve better customer retention and satisfaction, enhance goods consumption ratios, design more effective goods transportation and distribution policies, and reduce the cost of business.</w:t>
      </w:r>
    </w:p>
    <w:p w14:paraId="2243A3DA" w14:textId="77777777" w:rsidR="005179C9" w:rsidRPr="005179C9" w:rsidRDefault="005179C9" w:rsidP="005179C9">
      <w:r w:rsidRPr="005179C9">
        <w:t>A few examples of data mining in the retail industry are outlined as follows:</w:t>
      </w:r>
    </w:p>
    <w:p w14:paraId="17F1ACC0"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Design and construction of data warehouses:</w:t>
      </w:r>
      <w:r w:rsidRPr="005179C9">
        <w:t xml:space="preserve"> Because retail data </w:t>
      </w:r>
      <w:proofErr w:type="gramStart"/>
      <w:r w:rsidRPr="005179C9">
        <w:t>cover</w:t>
      </w:r>
      <w:proofErr w:type="gramEnd"/>
      <w:r w:rsidRPr="005179C9">
        <w:t xml:space="preserve"> a wide spectrum (including sales, customers, employees, </w:t>
      </w:r>
      <w:proofErr w:type="gramStart"/>
      <w:r w:rsidRPr="005179C9">
        <w:t>goods transportation</w:t>
      </w:r>
      <w:proofErr w:type="gramEnd"/>
      <w:r w:rsidRPr="005179C9">
        <w:t>, consumption, and services), there can be many ways to design a data warehouse for this industry. The levels of detail to include can vary substantially. The outcome of preliminary data mining exercises can be used to help guide the design and development of data warehouse structures. This involves deciding which dimensions and levels to include and what preprocessing to perform to facilitate effective data mining.</w:t>
      </w:r>
    </w:p>
    <w:p w14:paraId="2D7D1153"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Multidimensional analysis of sales, customers, products, time, and region:</w:t>
      </w:r>
      <w:r w:rsidRPr="005179C9">
        <w:t> The retail industry requires timely information regarding customer needs, product sales, trends, and fashions, as well as the quality, cost, profit, and service of commodities. It is therefore important to provide powerful multidimensional analysis and visualization tools, including the construction of sophisticated data cubes according to the needs of data analysis. The </w:t>
      </w:r>
      <w:r w:rsidRPr="005179C9">
        <w:rPr>
          <w:i/>
          <w:iCs/>
        </w:rPr>
        <w:t>advanced data cube structures</w:t>
      </w:r>
      <w:r w:rsidRPr="005179C9">
        <w:t> introduced in </w:t>
      </w:r>
      <w:hyperlink r:id="rId778" w:history="1">
        <w:r w:rsidRPr="005179C9">
          <w:rPr>
            <w:rStyle w:val="Hyperlink"/>
            <w:b/>
            <w:bCs/>
          </w:rPr>
          <w:t>Chapter 5</w:t>
        </w:r>
      </w:hyperlink>
      <w:r w:rsidRPr="005179C9">
        <w:t> are useful in retail data analysis because facilitate analysis on multidimensional aggregates with complex conditions.</w:t>
      </w:r>
    </w:p>
    <w:p w14:paraId="320E733F"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Analysis of the effectiveness of sales campaigns:</w:t>
      </w:r>
      <w:r w:rsidRPr="005179C9">
        <w:t xml:space="preserve"> The retail industry conducts sales campaigns using advertisements, coupons, and various kinds of discounts and bonuses to promote products and attract customers. Careful analysis of the effectiveness of sales campaigns can help improve company profits. Multidimensional analysis can be used for this purpose by comparing the </w:t>
      </w:r>
      <w:proofErr w:type="gramStart"/>
      <w:r w:rsidRPr="005179C9">
        <w:t>amount</w:t>
      </w:r>
      <w:proofErr w:type="gramEnd"/>
      <w:r w:rsidRPr="005179C9">
        <w:t xml:space="preserve"> of sales and the number of transactions containing the sales items during the sales period versus those containing the same items before or after the sales campaign. Moreover, association analysis may disclose which items are likely to be purchased together with the items on sale, especially in comparison with the sales before or after the campaign.</w:t>
      </w:r>
    </w:p>
    <w:p w14:paraId="6F680669"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Customer retention—analysis of customer loyalty:</w:t>
      </w:r>
      <w:r w:rsidRPr="005179C9">
        <w:t xml:space="preserve"> We can use customer loyalty card information to register sequences of purchases of </w:t>
      </w:r>
      <w:proofErr w:type="gramStart"/>
      <w:r w:rsidRPr="005179C9">
        <w:t>particular customers</w:t>
      </w:r>
      <w:proofErr w:type="gramEnd"/>
      <w:r w:rsidRPr="005179C9">
        <w:t xml:space="preserve">. Customer loyalty and purchase trends can be analyzed systematically. Goods purchased at different periods by the same customers can be grouped into sequences. Sequential pattern mining can </w:t>
      </w:r>
      <w:r w:rsidRPr="005179C9">
        <w:lastRenderedPageBreak/>
        <w:t>then be used to investigate changes in customer consumption or loyalty and suggest adjustments on the pricing and variety of goods to help retain customers and attract new ones.</w:t>
      </w:r>
    </w:p>
    <w:p w14:paraId="04CAD1C6"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Product recommendation and cross-referencing of items:</w:t>
      </w:r>
      <w:r w:rsidRPr="005179C9">
        <w:t> By mining associations from sales records, we may discover that a customer who buys a digital camera is likely to buy another set of items. Such information can be used to form product recommendations. </w:t>
      </w:r>
      <w:r w:rsidRPr="005179C9">
        <w:rPr>
          <w:i/>
          <w:iCs/>
        </w:rPr>
        <w:t>Collaborative recommender systems</w:t>
      </w:r>
      <w:r w:rsidRPr="005179C9">
        <w:t> (</w:t>
      </w:r>
      <w:hyperlink r:id="rId779" w:anchor="S0180_CHP013" w:history="1">
        <w:r w:rsidRPr="005179C9">
          <w:rPr>
            <w:rStyle w:val="Hyperlink"/>
            <w:b/>
            <w:bCs/>
          </w:rPr>
          <w:t>Section 13.3.5</w:t>
        </w:r>
      </w:hyperlink>
      <w:r w:rsidRPr="005179C9">
        <w:t xml:space="preserve">) use data mining techniques to make personalized product recommendations during live customer transactions, based on the opinions of other customers. Product recommendations can also be advertised on sales receipts, </w:t>
      </w:r>
      <w:proofErr w:type="gramStart"/>
      <w:r w:rsidRPr="005179C9">
        <w:t>in</w:t>
      </w:r>
      <w:proofErr w:type="gramEnd"/>
      <w:r w:rsidRPr="005179C9">
        <w:t xml:space="preserve"> weekly flyers, or on the Web to help improve customer service, aid customers in selecting items, and increase sales. Similarly, information, such as “hot items this week” or attractive deals, can be displayed together with the associative information to promote sales.</w:t>
      </w:r>
    </w:p>
    <w:p w14:paraId="73DE547F"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Fraudulent analysis and the identification of unusual patterns:</w:t>
      </w:r>
      <w:r w:rsidRPr="005179C9">
        <w:t> Fraudulent activity costs the retail industry millions of dollars per year. It is important to (1) identify potentially fraudulent users and their atypical usage patterns; (2) detect attempts to gain fraudulent entry or unauthorized access to individual and organizational accounts; and (3) discover unusual patterns that may need special attention. Many of these patterns can be discovered by multi-dimensional analysis, cluster analysis, and outlier analysis.</w:t>
      </w:r>
    </w:p>
    <w:p w14:paraId="335C757D" w14:textId="77777777" w:rsidR="005179C9" w:rsidRPr="005179C9" w:rsidRDefault="005179C9" w:rsidP="005179C9">
      <w:r w:rsidRPr="005179C9">
        <w:t>As another industry that handles huge amounts of data, the </w:t>
      </w:r>
      <w:r w:rsidRPr="005179C9">
        <w:rPr>
          <w:b/>
          <w:bCs/>
        </w:rPr>
        <w:t>telecommunication industry</w:t>
      </w:r>
      <w:r w:rsidRPr="005179C9">
        <w:t xml:space="preserve"> has quickly evolved from offering local and long-distance telephone services to providing many other comprehensive communication services. These include cellular </w:t>
      </w:r>
      <w:proofErr w:type="gramStart"/>
      <w:r w:rsidRPr="005179C9">
        <w:t>phone</w:t>
      </w:r>
      <w:proofErr w:type="gramEnd"/>
      <w:r w:rsidRPr="005179C9">
        <w:t xml:space="preserve">, smart </w:t>
      </w:r>
      <w:proofErr w:type="gramStart"/>
      <w:r w:rsidRPr="005179C9">
        <w:t>phone</w:t>
      </w:r>
      <w:proofErr w:type="gramEnd"/>
      <w:r w:rsidRPr="005179C9">
        <w:t>, Internet access, email, text messages, images, computer and web data transmissions, and other data traffic. The integration of telecommunication, computer network, Internet, and numerous other means of communication and computing has been under way, changing the face of telecommunications and computing. This has created a great demand for data mining to help understand business dynamics, identify telecommunication patterns, catch fraudulent activities, make better use of resources, and improve service quality.</w:t>
      </w:r>
    </w:p>
    <w:p w14:paraId="7D13FEDE" w14:textId="77777777" w:rsidR="005179C9" w:rsidRPr="005179C9" w:rsidRDefault="005179C9" w:rsidP="005179C9">
      <w:r w:rsidRPr="005179C9">
        <w:t>Data mining tasks in telecommunications share many similarities with those in the retail industry. Common tasks include constructing large-scale data warehouses, performing multi-dimensional visualization, OLAP, and in-depth analysis of trends, customer patterns, and sequential patterns. Such tasks contribute to business improvements, cost reduction, customer retention, fraud analysis, and sharpening the edges of competition. There are many data mining tasks for which customized data mining tools for telecommunication have been flourishing and are expected to play increasingly important roles in business.</w:t>
      </w:r>
    </w:p>
    <w:p w14:paraId="03258F47" w14:textId="77777777" w:rsidR="005179C9" w:rsidRPr="005179C9" w:rsidRDefault="005179C9" w:rsidP="005179C9">
      <w:r w:rsidRPr="005179C9">
        <w:lastRenderedPageBreak/>
        <w:t>Data mining has been popularly used in many other industries, such as </w:t>
      </w:r>
      <w:r w:rsidRPr="005179C9">
        <w:rPr>
          <w:i/>
          <w:iCs/>
        </w:rPr>
        <w:t>insurance, manufacturing, and health care</w:t>
      </w:r>
      <w:r w:rsidRPr="005179C9">
        <w:t>, as well as for the </w:t>
      </w:r>
      <w:r w:rsidRPr="005179C9">
        <w:rPr>
          <w:i/>
          <w:iCs/>
        </w:rPr>
        <w:t>analysis of governmental and institutional administration data</w:t>
      </w:r>
      <w:r w:rsidRPr="005179C9">
        <w:t>. Although each industry has its own characteristic data sets and application demands, they share many common principles and methodologies. Therefore, through effective mining in one industry, we may gain experience and methodologies that can be transferred to other industrial applications.</w:t>
      </w:r>
    </w:p>
    <w:p w14:paraId="52F63763" w14:textId="77777777" w:rsidR="005179C9" w:rsidRPr="005179C9" w:rsidRDefault="005179C9" w:rsidP="005179C9">
      <w:pPr>
        <w:rPr>
          <w:b/>
          <w:bCs/>
        </w:rPr>
      </w:pPr>
      <w:r w:rsidRPr="005179C9">
        <w:rPr>
          <w:b/>
          <w:bCs/>
        </w:rPr>
        <w:t>13.3.3 Data Mining in Science and Engineering</w:t>
      </w:r>
    </w:p>
    <w:p w14:paraId="4AB7AB55" w14:textId="77777777" w:rsidR="005179C9" w:rsidRPr="005179C9" w:rsidRDefault="005179C9" w:rsidP="005179C9">
      <w:r w:rsidRPr="005179C9">
        <w:t>In the past, many scientific data analysis tasks tended to handle relatively small and homogeneous data sets. Such data were typically analyzed using a “</w:t>
      </w:r>
      <w:r w:rsidRPr="005179C9">
        <w:rPr>
          <w:i/>
          <w:iCs/>
        </w:rPr>
        <w:t>formulate hypothesis, build model, and evaluate results</w:t>
      </w:r>
      <w:r w:rsidRPr="005179C9">
        <w:t>” paradigm. In these cases, statistical techniques were typically employed for their analysis (see </w:t>
      </w:r>
      <w:hyperlink r:id="rId780" w:anchor="S0140_CHP013" w:history="1">
        <w:r w:rsidRPr="005179C9">
          <w:rPr>
            <w:rStyle w:val="Hyperlink"/>
            <w:b/>
            <w:bCs/>
          </w:rPr>
          <w:t>Section 13.2.1</w:t>
        </w:r>
      </w:hyperlink>
      <w:r w:rsidRPr="005179C9">
        <w:t>). Massive data collection and storage technologies have recently changed the landscape of scientific data analysis. Today, scientific data can be amassed at much higher speeds and lower costs. This has resulted in the accumulation of huge volumes of high-dimensional data, stream data, and heterogenous data, containing rich spatial and temporal information. Consequently, scientific applications are shifting from the “</w:t>
      </w:r>
      <w:r w:rsidRPr="005179C9">
        <w:rPr>
          <w:i/>
          <w:iCs/>
        </w:rPr>
        <w:t>hypothesize-and-test</w:t>
      </w:r>
      <w:r w:rsidRPr="005179C9">
        <w:t>” paradigm toward a “</w:t>
      </w:r>
      <w:r w:rsidRPr="005179C9">
        <w:rPr>
          <w:i/>
          <w:iCs/>
        </w:rPr>
        <w:t>collect and store data, mine for new hypotheses, confirm with data or experimentation</w:t>
      </w:r>
      <w:r w:rsidRPr="005179C9">
        <w:t>” process. This shift brings about new challenges for data mining.</w:t>
      </w:r>
    </w:p>
    <w:p w14:paraId="0334A89C" w14:textId="77777777" w:rsidR="005179C9" w:rsidRPr="005179C9" w:rsidRDefault="005179C9" w:rsidP="005179C9">
      <w:r w:rsidRPr="005179C9">
        <w:t>Vast amounts of data have been collected from scientific domains (including geosciences, astronomy, meteorology, geology, and biological sciences) using sophisticated telescopes, multispectral high-resolution remote satellite sensors, global positioning systems, and new generations of biological data collection and analysis technologies. Large data sets are also being generated due to fast numeric simulations in various fields such as climate and ecosystem modeling, chemical engineering, fluid dynamics, and structural mechanics. Here we look at some of the challenges brought about by emerging scientific applications of data mining.</w:t>
      </w:r>
    </w:p>
    <w:p w14:paraId="16351C27"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Data warehouses and data preprocessing</w:t>
      </w:r>
      <w:r w:rsidRPr="005179C9">
        <w:t>: Data preprocessing and data warehouses are critical for information exchange and data mining. Creating a warehouse often requires finding means for resolving inconsistent or incompatible data collected in multiple environments and at different time periods. This requires reconciling semantics, referencing systems, geometry, measurements, accuracy, and precision. Methods are needed for integrating data from heterogeneous sources and for identifying events.</w:t>
      </w:r>
      <w:r w:rsidRPr="005179C9">
        <w:br/>
        <w:t xml:space="preserve">For instance, consider climate and ecosystem data, which are spatial and temporal and require cross-referencing geospatial data. A major problem in analyzing such data is that there are too many events in the spatial domain but too few in the temporal domain. For example, El Nino events occur only every four to seven years, and previous data on them </w:t>
      </w:r>
      <w:r w:rsidRPr="005179C9">
        <w:lastRenderedPageBreak/>
        <w:t>might not have been collected as systematically as they are today. Methods are also needed for the efficient computation of sophisticated spatial aggregates and the handling of spatial-related data streams.</w:t>
      </w:r>
    </w:p>
    <w:p w14:paraId="0E85AF7B"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Mining complex data types</w:t>
      </w:r>
      <w:r w:rsidRPr="005179C9">
        <w:t xml:space="preserve">: Scientific data sets are heterogeneous in nature. They typically involve semi-structured and unstructured data, such as multimedia data and georeferenced stream data, as well as data with sophisticated, deeply hidden semantics (e.g., genomic and proteomic data). Robust and dedicated analysis methods are needed for handling spatiotemporal data, biological data, related concept hierarchies, and complex semantic relationships. For example, in bioinformatics, a research problem is </w:t>
      </w:r>
      <w:proofErr w:type="gramStart"/>
      <w:r w:rsidRPr="005179C9">
        <w:t>to identify</w:t>
      </w:r>
      <w:proofErr w:type="gramEnd"/>
      <w:r w:rsidRPr="005179C9">
        <w:t xml:space="preserve"> regulatory influences on genes. </w:t>
      </w:r>
      <w:r w:rsidRPr="005179C9">
        <w:rPr>
          <w:i/>
          <w:iCs/>
        </w:rPr>
        <w:t>Gene regulation</w:t>
      </w:r>
      <w:r w:rsidRPr="005179C9">
        <w:t> refers to how genes in a cell are switched on (or off) to determine the cell’s functions. Different biological processes involve different sets of genes acting together in precisely regulated patterns. Thus, to understand a biological process we need to identify the participating genes and their regulators. This requires the development of sophisticated data mining methods to analyze large biological data sets for clues about regulatory influences on specific genes, by finding DNA segments (“regulatory sequences”) mediating such influence.</w:t>
      </w:r>
    </w:p>
    <w:p w14:paraId="39A9CBB7"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Graph-based and network-based mining</w:t>
      </w:r>
      <w:r w:rsidRPr="005179C9">
        <w:t>: It is often difficult or impossible to model several physical phenomena and processes due to limitations of existing modeling approaches. Alternatively, labeled graphs and networks may be used to capture many of the spatial, topological, geometric, biological, and other relational characteristics present in scientific data sets. In graph or network modeling, each object to be mined is represented by a vertex in a graph, and edges between vertices represent relationships between objects. For example, graphs can be used to model chemical structures, biological pathways, and data generated by numeric simulations such as fluid-flow simulations. The success of graph or network modeling, however, depends on improvements in the scalability and efficiency of many graph-based data mining tasks such as classification, frequent pattern mining, and clustering.</w:t>
      </w:r>
    </w:p>
    <w:p w14:paraId="41F8F0A4"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Visualization tools and domain-specific knowledge</w:t>
      </w:r>
      <w:r w:rsidRPr="005179C9">
        <w:t>: High-level graphical user interfaces and visualization tools are required for scientific data mining systems. These should be integrated with existing domain-specific data and information systems to guide researchers and general users in searching for patterns, interpreting and visualizing discovered patterns, and using discovered knowledge in their decision making.</w:t>
      </w:r>
    </w:p>
    <w:p w14:paraId="06349029" w14:textId="77777777" w:rsidR="005179C9" w:rsidRPr="005179C9" w:rsidRDefault="005179C9" w:rsidP="005179C9">
      <w:r w:rsidRPr="005179C9">
        <w:rPr>
          <w:b/>
          <w:bCs/>
        </w:rPr>
        <w:t>Data mining in engineering</w:t>
      </w:r>
      <w:r w:rsidRPr="005179C9">
        <w:t xml:space="preserve"> shares many similarities with data mining in science. Both practices often collect massive amounts of data, and require data preprocessing, data warehousing, and scalable mining of complex types of data. Both typically use visualization and make good use of graphs and networks. Moreover, many engineering </w:t>
      </w:r>
      <w:r w:rsidRPr="005179C9">
        <w:lastRenderedPageBreak/>
        <w:t>processes need real-time responses, and so mining data streams in real time often becomes a critical component.</w:t>
      </w:r>
    </w:p>
    <w:p w14:paraId="298B1A6F" w14:textId="77777777" w:rsidR="005179C9" w:rsidRPr="005179C9" w:rsidRDefault="005179C9" w:rsidP="005179C9">
      <w:r w:rsidRPr="005179C9">
        <w:t>Massive amounts of human communication data pour into our daily life. Such communication exists in many forms, including news, blogs, articles, web pages, online discussions, product reviews, twitters, messages, advertisements, and communications, both on the Web and in various kinds of social networks. Hence, </w:t>
      </w:r>
      <w:r w:rsidRPr="005179C9">
        <w:rPr>
          <w:b/>
          <w:bCs/>
        </w:rPr>
        <w:t>data mining in social science and social studies</w:t>
      </w:r>
      <w:r w:rsidRPr="005179C9">
        <w:t> has become increasingly popular. Moreover, user or reader feedback regarding products, speeches, and articles can be analyzed to deduce general opinions and sentiments on the views of those in society. The analysis results can be used to predict trends, improve work, and help in decision making.</w:t>
      </w:r>
    </w:p>
    <w:p w14:paraId="5881EE3D" w14:textId="77777777" w:rsidR="005179C9" w:rsidRPr="005179C9" w:rsidRDefault="005179C9" w:rsidP="005179C9">
      <w:r w:rsidRPr="005179C9">
        <w:t xml:space="preserve">Computer science generates unique kinds of data. For example, computer programs can be long, and their execution often generates huge-size traces. Computer networks can have complex </w:t>
      </w:r>
      <w:proofErr w:type="gramStart"/>
      <w:r w:rsidRPr="005179C9">
        <w:t>structures</w:t>
      </w:r>
      <w:proofErr w:type="gramEnd"/>
      <w:r w:rsidRPr="005179C9">
        <w:t xml:space="preserve"> and the network flows can be dynamic and massive. Sensor networks may generate large amounts of data with varied reliability. Computer systems and databases can suffer from various kinds of attacks, and their system/data </w:t>
      </w:r>
      <w:proofErr w:type="gramStart"/>
      <w:r w:rsidRPr="005179C9">
        <w:t>accessing</w:t>
      </w:r>
      <w:proofErr w:type="gramEnd"/>
      <w:r w:rsidRPr="005179C9">
        <w:t xml:space="preserve"> may raise security and privacy concerns. These unique kinds of data provide fertile land for data mining.</w:t>
      </w:r>
    </w:p>
    <w:p w14:paraId="0B9D72CE" w14:textId="77777777" w:rsidR="005179C9" w:rsidRPr="005179C9" w:rsidRDefault="005179C9" w:rsidP="005179C9">
      <w:r w:rsidRPr="005179C9">
        <w:rPr>
          <w:b/>
          <w:bCs/>
        </w:rPr>
        <w:t>Data mining in computer science</w:t>
      </w:r>
      <w:r w:rsidRPr="005179C9">
        <w:t xml:space="preserve"> can be used to help monitor system status, improve system performance, isolate software bugs, detect software plagiarism, analyze computer system faults, uncover network intrusions, and recognize system malfunctions. Data mining for software and system engineering can operate on static or dynamic (i.e., stream-based) data, depending on whether the system dumps traces beforehand for </w:t>
      </w:r>
      <w:proofErr w:type="spellStart"/>
      <w:r w:rsidRPr="005179C9">
        <w:t>postanalysis</w:t>
      </w:r>
      <w:proofErr w:type="spellEnd"/>
      <w:r w:rsidRPr="005179C9">
        <w:t xml:space="preserve"> or if it must react in real time to handle online data.</w:t>
      </w:r>
    </w:p>
    <w:p w14:paraId="3249F7BE" w14:textId="77777777" w:rsidR="005179C9" w:rsidRPr="005179C9" w:rsidRDefault="005179C9" w:rsidP="005179C9">
      <w:r w:rsidRPr="005179C9">
        <w:t>Various methods have been developed in this domain, which integrate and extend methods from machine learning, data mining, software/system engineering, pattern recognition, and statistics. Data mining in computer science is an active and rich domain for data miners because of its unique challenges. It requires the further development of sophisticated, scalable, and real-time data mining and software/system engineering methods.</w:t>
      </w:r>
    </w:p>
    <w:p w14:paraId="5AB2029F" w14:textId="77777777" w:rsidR="005179C9" w:rsidRPr="005179C9" w:rsidRDefault="005179C9" w:rsidP="005179C9">
      <w:pPr>
        <w:rPr>
          <w:b/>
          <w:bCs/>
        </w:rPr>
      </w:pPr>
      <w:r w:rsidRPr="005179C9">
        <w:rPr>
          <w:b/>
          <w:bCs/>
        </w:rPr>
        <w:t>13.3.4 Data Mining for Intrusion Detection and Prevention</w:t>
      </w:r>
    </w:p>
    <w:p w14:paraId="7A1B7C5A" w14:textId="77777777" w:rsidR="005179C9" w:rsidRPr="005179C9" w:rsidRDefault="005179C9" w:rsidP="005179C9">
      <w:r w:rsidRPr="005179C9">
        <w:t>The security of our computer systems and data is at continual risk. The extensive growth of the Internet and the increasing availability of tools and tricks for intruding and attacking networks have prompted </w:t>
      </w:r>
      <w:r w:rsidRPr="005179C9">
        <w:rPr>
          <w:b/>
          <w:bCs/>
        </w:rPr>
        <w:t>intrusion detection and prevention</w:t>
      </w:r>
      <w:r w:rsidRPr="005179C9">
        <w:t xml:space="preserve"> to become a critical component of networked systems. An intrusion can be defined as any set of actions that threaten the integrity, confidentiality, or availability of a network resource (e.g., user accounts, file systems, system kernels, and so on). Intrusion detection systems and </w:t>
      </w:r>
      <w:r w:rsidRPr="005179C9">
        <w:lastRenderedPageBreak/>
        <w:t xml:space="preserve">intrusion prevention systems both monitor network traffic and/or system executions for malicious activities. However, the former produces reports whereas the latter is placed in-line and </w:t>
      </w:r>
      <w:proofErr w:type="gramStart"/>
      <w:r w:rsidRPr="005179C9">
        <w:t>is able to</w:t>
      </w:r>
      <w:proofErr w:type="gramEnd"/>
      <w:r w:rsidRPr="005179C9">
        <w:t xml:space="preserve"> actively prevent/block intrusions that are detected. The main functions of an intrusion prevention system are to identify malicious activity, log information about said activity, attempt to block/stop activity, and report activity.</w:t>
      </w:r>
    </w:p>
    <w:p w14:paraId="0B7E8CCC" w14:textId="77777777" w:rsidR="005179C9" w:rsidRPr="005179C9" w:rsidRDefault="005179C9" w:rsidP="005179C9">
      <w:proofErr w:type="gramStart"/>
      <w:r w:rsidRPr="005179C9">
        <w:t>The majority of</w:t>
      </w:r>
      <w:proofErr w:type="gramEnd"/>
      <w:r w:rsidRPr="005179C9">
        <w:t xml:space="preserve"> intrusion detection and prevention systems use either </w:t>
      </w:r>
      <w:r w:rsidRPr="005179C9">
        <w:rPr>
          <w:i/>
          <w:iCs/>
        </w:rPr>
        <w:t>signature-based detection</w:t>
      </w:r>
      <w:r w:rsidRPr="005179C9">
        <w:t> or </w:t>
      </w:r>
      <w:r w:rsidRPr="005179C9">
        <w:rPr>
          <w:i/>
          <w:iCs/>
        </w:rPr>
        <w:t>anomaly-based detection</w:t>
      </w:r>
      <w:r w:rsidRPr="005179C9">
        <w:t>.</w:t>
      </w:r>
    </w:p>
    <w:p w14:paraId="10EC2A94"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Signature-based detection</w:t>
      </w:r>
      <w:r w:rsidRPr="005179C9">
        <w:t>: This method of detection utilizes </w:t>
      </w:r>
      <w:r w:rsidRPr="005179C9">
        <w:rPr>
          <w:i/>
          <w:iCs/>
        </w:rPr>
        <w:t>signatures</w:t>
      </w:r>
      <w:r w:rsidRPr="005179C9">
        <w:t xml:space="preserve">, which are attack patterns that are preconfigured and predetermined by domain experts. A signature-based intrusion prevention system monitors the network traffic for matches to these signatures. Once a match is found, the intrusion detection system will report the </w:t>
      </w:r>
      <w:proofErr w:type="gramStart"/>
      <w:r w:rsidRPr="005179C9">
        <w:t>anomaly</w:t>
      </w:r>
      <w:proofErr w:type="gramEnd"/>
      <w:r w:rsidRPr="005179C9">
        <w:t xml:space="preserve"> and an intrusion prevention system will take additional appropriate actions. Note that since the systems are usually quite dynamic, the signatures need to be updated laboriously whenever new software versions arrive or changes in network configuration or other situations occur. Another drawback is that such a detection mechanism can only identify cases that match the signatures. That is, it is unable to detect new or previously unknown intrusion tricks.</w:t>
      </w:r>
    </w:p>
    <w:p w14:paraId="4F2A39A5"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Anomaly-based detection</w:t>
      </w:r>
      <w:r w:rsidRPr="005179C9">
        <w:t>: This method builds models of normal network behavior (called </w:t>
      </w:r>
      <w:r w:rsidRPr="005179C9">
        <w:rPr>
          <w:i/>
          <w:iCs/>
        </w:rPr>
        <w:t>profiles</w:t>
      </w:r>
      <w:r w:rsidRPr="005179C9">
        <w:t>) that are then used to detect new patterns that significantly deviate from the profiles. Such deviations may represent actual intrusions or simply be new behaviors that need to be added to the profiles. The main advantage of anomaly detection is that it may detect novel intrusions that have not yet been observed. Typically, a human analyst must sort through the deviations to ascertain which represent real intrusions. A limiting factor of anomaly detection is the high percentage of false positives. New patterns of intrusion can be added to the set of signatures to enhance signature-based detection.</w:t>
      </w:r>
    </w:p>
    <w:p w14:paraId="21F24C87" w14:textId="77777777" w:rsidR="005179C9" w:rsidRPr="005179C9" w:rsidRDefault="005179C9" w:rsidP="005179C9">
      <w:r w:rsidRPr="005179C9">
        <w:t>Data mining methods can help an intrusion detection and prevention system to enhance its performance in various ways as follows.</w:t>
      </w:r>
    </w:p>
    <w:p w14:paraId="676EABDC"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New data mining algorithms for intrusion detection</w:t>
      </w:r>
      <w:r w:rsidRPr="005179C9">
        <w:t xml:space="preserve">: Data mining algorithms can be used for both signature-based and anomaly-based detection. In signature-based detection, training data are labeled as either “normal” or “intrusion.” A classifier can then be derived to detect known intrusions. Research in this area has included the application of classification algorithms, association rule mining, and cost-sensitive modeling. Anomaly-based detection builds models of normal behavior and automatically detects significant deviations from it. Methods include the application of clustering, outlier analysis, and classification algorithms and statistical approaches. The techniques used </w:t>
      </w:r>
      <w:r w:rsidRPr="005179C9">
        <w:lastRenderedPageBreak/>
        <w:t>must be efficient and scalable, and capable of handling network data of high volume, dimensionality, and heterogeneity.</w:t>
      </w:r>
    </w:p>
    <w:p w14:paraId="1BC40871"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Association, correlation, and discriminative pattern analyses help select and build discriminative classifiers</w:t>
      </w:r>
      <w:r w:rsidRPr="005179C9">
        <w:t xml:space="preserve">: Association, correlation, and discriminative pattern mining can be applied to find relationships between system attributes describing the network data. Such information can provide </w:t>
      </w:r>
      <w:proofErr w:type="gramStart"/>
      <w:r w:rsidRPr="005179C9">
        <w:t>insight</w:t>
      </w:r>
      <w:proofErr w:type="gramEnd"/>
      <w:r w:rsidRPr="005179C9">
        <w:t xml:space="preserve"> regarding the selection of useful attributes for intrusion detection. New attributes derived from aggregated data may also be helpful such as summary counts of traffic matching a particular pattern.</w:t>
      </w:r>
    </w:p>
    <w:p w14:paraId="4A8491A5"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Analysis of stream data</w:t>
      </w:r>
      <w:r w:rsidRPr="005179C9">
        <w:t xml:space="preserve">: Due to the transient and dynamic nature of intrusions and malicious attacks, it is crucial to perform intrusion detection in the data stream environment. Moreover, an event may be normal on its </w:t>
      </w:r>
      <w:proofErr w:type="gramStart"/>
      <w:r w:rsidRPr="005179C9">
        <w:t>own, but</w:t>
      </w:r>
      <w:proofErr w:type="gramEnd"/>
      <w:r w:rsidRPr="005179C9">
        <w:t xml:space="preserve"> considered malicious if viewed as part of a sequence of events. Thus, it is necessary to study what sequences of events are frequently encountered together, find sequential patterns, and identify outliers. Other data mining methods for finding evolving clusters and building dynamic classification models in data streams are also necessary for real-time intrusion detection.</w:t>
      </w:r>
    </w:p>
    <w:p w14:paraId="5AD4426D"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Distributed data mining</w:t>
      </w:r>
      <w:r w:rsidRPr="005179C9">
        <w:t xml:space="preserve">: Intrusions can be launched from several different locations and targeted </w:t>
      </w:r>
      <w:proofErr w:type="gramStart"/>
      <w:r w:rsidRPr="005179C9">
        <w:t>to</w:t>
      </w:r>
      <w:proofErr w:type="gramEnd"/>
      <w:r w:rsidRPr="005179C9">
        <w:t xml:space="preserve"> many different destinations. Distributed data mining methods may be used to analyze network data from several network locations to detect these distributed attacks.</w:t>
      </w:r>
    </w:p>
    <w:p w14:paraId="1C05477C"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Visualization and querying tools</w:t>
      </w:r>
      <w:r w:rsidRPr="005179C9">
        <w:t>: Visualization tools should be available for viewing any anomalous patterns detected. Such tools may include features for viewing associations, discriminative patterns, clusters, and outliers. Intrusion detection systems should also have a graphical user interface that allows security analysts to pose queries regarding the network data or intrusion detection results.</w:t>
      </w:r>
    </w:p>
    <w:p w14:paraId="11942B81" w14:textId="77777777" w:rsidR="005179C9" w:rsidRPr="005179C9" w:rsidRDefault="005179C9" w:rsidP="005179C9">
      <w:r w:rsidRPr="005179C9">
        <w:t>In summary, computer systems are at continual risk of breaks in security. Data mining technology can be used to develop strong intrusion detection and prevention systems, which may employ signature-based or anomaly-based detection.</w:t>
      </w:r>
    </w:p>
    <w:p w14:paraId="7C55A3F7" w14:textId="77777777" w:rsidR="005179C9" w:rsidRPr="005179C9" w:rsidRDefault="005179C9" w:rsidP="005179C9">
      <w:pPr>
        <w:rPr>
          <w:b/>
          <w:bCs/>
        </w:rPr>
      </w:pPr>
      <w:r w:rsidRPr="005179C9">
        <w:rPr>
          <w:b/>
          <w:bCs/>
        </w:rPr>
        <w:t>13.3.5 Data Mining and Recommender Systems</w:t>
      </w:r>
    </w:p>
    <w:p w14:paraId="7C802C18" w14:textId="77777777" w:rsidR="005179C9" w:rsidRPr="005179C9" w:rsidRDefault="005179C9" w:rsidP="005179C9">
      <w:r w:rsidRPr="005179C9">
        <w:t>Today’s consumers are faced with millions of goods and services when shopping online. </w:t>
      </w:r>
      <w:r w:rsidRPr="005179C9">
        <w:rPr>
          <w:b/>
          <w:bCs/>
        </w:rPr>
        <w:t>Recommender systems</w:t>
      </w:r>
      <w:r w:rsidRPr="005179C9">
        <w:t> help consumers by making product recommendations that are likely to be of interest to the user such as books, CDs, movies, restaurants, online news articles, and other services. Recommender systems may use either a </w:t>
      </w:r>
      <w:r w:rsidRPr="005179C9">
        <w:rPr>
          <w:i/>
          <w:iCs/>
        </w:rPr>
        <w:t>content-based</w:t>
      </w:r>
      <w:r w:rsidRPr="005179C9">
        <w:t> approach, a </w:t>
      </w:r>
      <w:r w:rsidRPr="005179C9">
        <w:rPr>
          <w:i/>
          <w:iCs/>
        </w:rPr>
        <w:t>collaborative</w:t>
      </w:r>
      <w:r w:rsidRPr="005179C9">
        <w:t> approach, or a </w:t>
      </w:r>
      <w:r w:rsidRPr="005179C9">
        <w:rPr>
          <w:i/>
          <w:iCs/>
        </w:rPr>
        <w:t>hybrid</w:t>
      </w:r>
      <w:r w:rsidRPr="005179C9">
        <w:t> approach that combines both content-based and collaborative methods.</w:t>
      </w:r>
    </w:p>
    <w:p w14:paraId="5C288E2D" w14:textId="77777777" w:rsidR="005179C9" w:rsidRPr="005179C9" w:rsidRDefault="005179C9" w:rsidP="005179C9">
      <w:r w:rsidRPr="005179C9">
        <w:lastRenderedPageBreak/>
        <w:t>The </w:t>
      </w:r>
      <w:r w:rsidRPr="005179C9">
        <w:rPr>
          <w:b/>
          <w:bCs/>
        </w:rPr>
        <w:t>content-based approach</w:t>
      </w:r>
      <w:r w:rsidRPr="005179C9">
        <w:t xml:space="preserve"> recommends items that are </w:t>
      </w:r>
      <w:proofErr w:type="gramStart"/>
      <w:r w:rsidRPr="005179C9">
        <w:t>similar to</w:t>
      </w:r>
      <w:proofErr w:type="gramEnd"/>
      <w:r w:rsidRPr="005179C9">
        <w:t xml:space="preserve"> items the user preferred or queried in the past. It relies on product features and textual item descriptions. The </w:t>
      </w:r>
      <w:r w:rsidRPr="005179C9">
        <w:rPr>
          <w:b/>
          <w:bCs/>
        </w:rPr>
        <w:t>collaborative approach</w:t>
      </w:r>
      <w:r w:rsidRPr="005179C9">
        <w:t> (or </w:t>
      </w:r>
      <w:r w:rsidRPr="005179C9">
        <w:rPr>
          <w:i/>
          <w:iCs/>
        </w:rPr>
        <w:t>collaborative filtering approach</w:t>
      </w:r>
      <w:r w:rsidRPr="005179C9">
        <w:t xml:space="preserve">) may consider a user’s social environment. It recommends items based on the opinions of other customers who have similar tastes or preferences </w:t>
      </w:r>
      <w:proofErr w:type="gramStart"/>
      <w:r w:rsidRPr="005179C9">
        <w:t>as</w:t>
      </w:r>
      <w:proofErr w:type="gramEnd"/>
      <w:r w:rsidRPr="005179C9">
        <w:t xml:space="preserve"> the user. </w:t>
      </w:r>
      <w:proofErr w:type="gramStart"/>
      <w:r w:rsidRPr="005179C9">
        <w:t>Recommender</w:t>
      </w:r>
      <w:proofErr w:type="gramEnd"/>
      <w:r w:rsidRPr="005179C9">
        <w:t xml:space="preserve"> systems use a broad range of techniques from information retrieval, statistics, machine learning, and data mining to search for similarities among items and customer preferences. Consider </w:t>
      </w:r>
      <w:hyperlink r:id="rId781" w:anchor="TB0010_CHP013" w:history="1">
        <w:r w:rsidRPr="005179C9">
          <w:rPr>
            <w:rStyle w:val="Hyperlink"/>
            <w:b/>
            <w:bCs/>
          </w:rPr>
          <w:t>Example 13.1</w:t>
        </w:r>
      </w:hyperlink>
      <w:r w:rsidRPr="005179C9">
        <w:t>.</w:t>
      </w:r>
    </w:p>
    <w:p w14:paraId="1AE33F20" w14:textId="77777777" w:rsidR="005179C9" w:rsidRPr="005179C9" w:rsidRDefault="005179C9" w:rsidP="005179C9">
      <w:r w:rsidRPr="005179C9">
        <w:t>Example 13.1</w:t>
      </w:r>
    </w:p>
    <w:p w14:paraId="1AF95BE2" w14:textId="77777777" w:rsidR="005179C9" w:rsidRPr="005179C9" w:rsidRDefault="005179C9" w:rsidP="005179C9">
      <w:r w:rsidRPr="005179C9">
        <w:t>Scenarios of using a recommender system</w:t>
      </w:r>
    </w:p>
    <w:p w14:paraId="6B46BBD9" w14:textId="77777777" w:rsidR="005179C9" w:rsidRPr="005179C9" w:rsidRDefault="005179C9" w:rsidP="005179C9">
      <w:r w:rsidRPr="005179C9">
        <w:t xml:space="preserve">Suppose that you visit the web site of an online bookstore (e.g., Amazon) with the intention of purchasing a book that you have been wanting to read. You type in the name of the book. This is not the first time you have visited the web site. You have browsed through it before and even made purchases from </w:t>
      </w:r>
      <w:proofErr w:type="gramStart"/>
      <w:r w:rsidRPr="005179C9">
        <w:t>it</w:t>
      </w:r>
      <w:proofErr w:type="gramEnd"/>
      <w:r w:rsidRPr="005179C9">
        <w:t xml:space="preserve"> last Christmas. The web store remembers your previous visits, having stored click stream information and information regarding your past purchases. The system displays the description and price of the book you have just specified. It compares your interests with other customers having similar interests and recommends additional book titles, saying </w:t>
      </w:r>
      <w:r w:rsidRPr="005179C9">
        <w:rPr>
          <w:i/>
          <w:iCs/>
        </w:rPr>
        <w:t>“Customers who bought the book you have specified also bought these other titles as well.”</w:t>
      </w:r>
      <w:r w:rsidRPr="005179C9">
        <w:t> From surveying the list, you see another title that sparks your interest and decide to purchase that one as well.</w:t>
      </w:r>
    </w:p>
    <w:p w14:paraId="13A1705E" w14:textId="77777777" w:rsidR="005179C9" w:rsidRPr="005179C9" w:rsidRDefault="005179C9" w:rsidP="005179C9">
      <w:r w:rsidRPr="005179C9">
        <w:t>Now suppose you go to another online store with the intention of purchasing a digital camera. The system suggests additional items to consider based on previously mined sequential patterns, such as </w:t>
      </w:r>
      <w:r w:rsidRPr="005179C9">
        <w:rPr>
          <w:i/>
          <w:iCs/>
        </w:rPr>
        <w:t>“Customers who buy this kind of digital camera are likely to buy a particular brand of printer, memory card, or photo editing software within three months.”</w:t>
      </w:r>
      <w:r w:rsidRPr="005179C9">
        <w:t> You decide to buy just the camera, without any additional items. A week later, you receive coupons from the store regarding the additional items.</w:t>
      </w:r>
    </w:p>
    <w:p w14:paraId="3360756E" w14:textId="77777777" w:rsidR="005179C9" w:rsidRPr="005179C9" w:rsidRDefault="005179C9" w:rsidP="005179C9">
      <w:r w:rsidRPr="005179C9">
        <w:t xml:space="preserve">An advantage of </w:t>
      </w:r>
      <w:proofErr w:type="gramStart"/>
      <w:r w:rsidRPr="005179C9">
        <w:t>recommender</w:t>
      </w:r>
      <w:proofErr w:type="gramEnd"/>
      <w:r w:rsidRPr="005179C9">
        <w:t xml:space="preserve"> systems is that they provide </w:t>
      </w:r>
      <w:r w:rsidRPr="005179C9">
        <w:rPr>
          <w:i/>
          <w:iCs/>
        </w:rPr>
        <w:t>personalization</w:t>
      </w:r>
      <w:r w:rsidRPr="005179C9">
        <w:t> for customers of e-commerce, promoting one-to-one marketing. Amazon, a pioneer in the use of collaborative recommender systems, offers “a personalized store for every customer” as part of their marketing strategy. Personalization can benefit both consumers and the company involved. By having more accurate models of their customers, companies gain a better understanding of customer needs. Serving these needs can result in greater success regarding cross-selling of related products, upselling, product affinities, one-to-one promotions, larger baskets, and customer retention.</w:t>
      </w:r>
    </w:p>
    <w:p w14:paraId="1685C80B" w14:textId="77777777" w:rsidR="005179C9" w:rsidRPr="005179C9" w:rsidRDefault="005179C9" w:rsidP="005179C9">
      <w:r w:rsidRPr="005179C9">
        <w:t>The recommendation problem considers a set, </w:t>
      </w:r>
      <w:r w:rsidRPr="005179C9">
        <w:rPr>
          <w:i/>
          <w:iCs/>
        </w:rPr>
        <w:t>C</w:t>
      </w:r>
      <w:r w:rsidRPr="005179C9">
        <w:t>, of users and a set, </w:t>
      </w:r>
      <w:r w:rsidRPr="005179C9">
        <w:rPr>
          <w:i/>
          <w:iCs/>
        </w:rPr>
        <w:t>S</w:t>
      </w:r>
      <w:r w:rsidRPr="005179C9">
        <w:t>, of items. Let </w:t>
      </w:r>
      <w:r w:rsidRPr="005179C9">
        <w:rPr>
          <w:i/>
          <w:iCs/>
        </w:rPr>
        <w:t>u</w:t>
      </w:r>
      <w:r w:rsidRPr="005179C9">
        <w:t> be a utility function that measures the usefulness of an item, </w:t>
      </w:r>
      <w:r w:rsidRPr="005179C9">
        <w:rPr>
          <w:i/>
          <w:iCs/>
        </w:rPr>
        <w:t>s</w:t>
      </w:r>
      <w:r w:rsidRPr="005179C9">
        <w:t>, to a user, </w:t>
      </w:r>
      <w:r w:rsidRPr="005179C9">
        <w:rPr>
          <w:i/>
          <w:iCs/>
        </w:rPr>
        <w:t>c</w:t>
      </w:r>
      <w:r w:rsidRPr="005179C9">
        <w:t xml:space="preserve">. The utility is </w:t>
      </w:r>
      <w:r w:rsidRPr="005179C9">
        <w:lastRenderedPageBreak/>
        <w:t>commonly represented by a rating and is initially defined only for items previously rated by users. For example, when joining a movie recommendation system, users are typically asked to rate several movies. The space </w:t>
      </w:r>
      <w:r w:rsidRPr="005179C9">
        <w:rPr>
          <w:i/>
          <w:iCs/>
        </w:rPr>
        <w:t>C</w:t>
      </w:r>
      <w:r w:rsidRPr="005179C9">
        <w:t> × </w:t>
      </w:r>
      <w:r w:rsidRPr="005179C9">
        <w:rPr>
          <w:i/>
          <w:iCs/>
        </w:rPr>
        <w:t>S</w:t>
      </w:r>
      <w:r w:rsidRPr="005179C9">
        <w:t xml:space="preserve"> of all possible users and items is huge. The recommendation system should be able to extrapolate from known to unknown ratings </w:t>
      </w:r>
      <w:proofErr w:type="gramStart"/>
      <w:r w:rsidRPr="005179C9">
        <w:t>so as to</w:t>
      </w:r>
      <w:proofErr w:type="gramEnd"/>
      <w:r w:rsidRPr="005179C9">
        <w:t xml:space="preserve"> predict item–user combinations. Items with the highest predicted rating/utility for a user are recommended to that user.</w:t>
      </w:r>
    </w:p>
    <w:p w14:paraId="255801A0" w14:textId="77777777" w:rsidR="005179C9" w:rsidRPr="005179C9" w:rsidRDefault="005179C9" w:rsidP="005179C9">
      <w:r w:rsidRPr="005179C9">
        <w:rPr>
          <w:i/>
          <w:iCs/>
        </w:rPr>
        <w:t>“How is the utility of an item estimated for a user?"</w:t>
      </w:r>
      <w:r w:rsidRPr="005179C9">
        <w:t> In content-based methods, it is estimated based on the utilities assigned by the same user to other items that are similar. Many such systems focus on recommending items containing textual information, such as web sites, articles, and news messages. They look for commonalities among items. For movies, they may look for similar genres, directors, or actors. For articles, they may look for similar terms. Content-based methods are rooted in information theory. They make use of keywords (describing the items) and user profiles that contain information about users' tastes and needs. Such profiles may be obtained explicitly (e.g., through questionnaires) or learned from users' transactional behavior over time.</w:t>
      </w:r>
    </w:p>
    <w:p w14:paraId="3C43105F" w14:textId="77777777" w:rsidR="005179C9" w:rsidRPr="005179C9" w:rsidRDefault="005179C9" w:rsidP="005179C9">
      <w:r w:rsidRPr="005179C9">
        <w:t>A collaborative recommender system tries to predict the utility of items for a user, </w:t>
      </w:r>
      <w:r w:rsidRPr="005179C9">
        <w:rPr>
          <w:i/>
          <w:iCs/>
        </w:rPr>
        <w:t>u</w:t>
      </w:r>
      <w:r w:rsidRPr="005179C9">
        <w:t xml:space="preserve">, based on items previously rated by other users who are </w:t>
      </w:r>
      <w:proofErr w:type="gramStart"/>
      <w:r w:rsidRPr="005179C9">
        <w:t>similar to</w:t>
      </w:r>
      <w:proofErr w:type="gramEnd"/>
      <w:r w:rsidRPr="005179C9">
        <w:t> </w:t>
      </w:r>
      <w:r w:rsidRPr="005179C9">
        <w:rPr>
          <w:i/>
          <w:iCs/>
        </w:rPr>
        <w:t>u</w:t>
      </w:r>
      <w:r w:rsidRPr="005179C9">
        <w:t>. For example, when recommending books, a collaborative recommender system tries to find other users who have a history of agreeing with </w:t>
      </w:r>
      <w:r w:rsidRPr="005179C9">
        <w:rPr>
          <w:i/>
          <w:iCs/>
        </w:rPr>
        <w:t>u</w:t>
      </w:r>
      <w:r w:rsidRPr="005179C9">
        <w:t xml:space="preserve"> (e.g., they tend to buy similar </w:t>
      </w:r>
      <w:proofErr w:type="gramStart"/>
      <w:r w:rsidRPr="005179C9">
        <w:t>books, or</w:t>
      </w:r>
      <w:proofErr w:type="gramEnd"/>
      <w:r w:rsidRPr="005179C9">
        <w:t xml:space="preserve"> give similar ratings for books). Collaborative recommender systems can be either memory (or heuristic) based or model based.</w:t>
      </w:r>
    </w:p>
    <w:p w14:paraId="73D7DDA8" w14:textId="77777777" w:rsidR="005179C9" w:rsidRPr="005179C9" w:rsidRDefault="005179C9" w:rsidP="005179C9">
      <w:r w:rsidRPr="005179C9">
        <w:t>Memory-based methods essentially use heuristics to make rating predictions based on the entire collection of items previously rated by users. That is, the unknown rating of an item–user combination can be estimated as an aggregate of ratings of the most similar users for the same item. Typically, a </w:t>
      </w:r>
      <w:r w:rsidRPr="005179C9">
        <w:rPr>
          <w:i/>
          <w:iCs/>
        </w:rPr>
        <w:t>k</w:t>
      </w:r>
      <w:r w:rsidRPr="005179C9">
        <w:t xml:space="preserve">-nearest-neighbor approach is </w:t>
      </w:r>
      <w:proofErr w:type="gramStart"/>
      <w:r w:rsidRPr="005179C9">
        <w:t>used,</w:t>
      </w:r>
      <w:proofErr w:type="gramEnd"/>
      <w:r w:rsidRPr="005179C9">
        <w:t xml:space="preserve"> that is, we find the </w:t>
      </w:r>
      <w:r w:rsidRPr="005179C9">
        <w:rPr>
          <w:i/>
          <w:iCs/>
        </w:rPr>
        <w:t>k</w:t>
      </w:r>
      <w:r w:rsidRPr="005179C9">
        <w:t xml:space="preserve"> other users (or neighbors) that are most </w:t>
      </w:r>
      <w:proofErr w:type="gramStart"/>
      <w:r w:rsidRPr="005179C9">
        <w:t>similar to</w:t>
      </w:r>
      <w:proofErr w:type="gramEnd"/>
      <w:r w:rsidRPr="005179C9">
        <w:t xml:space="preserve"> our target user, </w:t>
      </w:r>
      <w:r w:rsidRPr="005179C9">
        <w:rPr>
          <w:i/>
          <w:iCs/>
        </w:rPr>
        <w:t>u</w:t>
      </w:r>
      <w:r w:rsidRPr="005179C9">
        <w:t>. Various approaches can be used to compute the similarity between users. The most popular approaches use either Pearson’s correlation coefficient (</w:t>
      </w:r>
      <w:hyperlink r:id="rId782" w:anchor="S0055_CHP003" w:history="1">
        <w:r w:rsidRPr="005179C9">
          <w:rPr>
            <w:rStyle w:val="Hyperlink"/>
            <w:b/>
            <w:bCs/>
          </w:rPr>
          <w:t>Section 3.3.2</w:t>
        </w:r>
      </w:hyperlink>
      <w:r w:rsidRPr="005179C9">
        <w:t>) or cosine similarity (</w:t>
      </w:r>
      <w:hyperlink r:id="rId783" w:anchor="S0175" w:history="1">
        <w:r w:rsidRPr="005179C9">
          <w:rPr>
            <w:rStyle w:val="Hyperlink"/>
            <w:b/>
            <w:bCs/>
          </w:rPr>
          <w:t>Section 2.4.7</w:t>
        </w:r>
      </w:hyperlink>
      <w:r w:rsidRPr="005179C9">
        <w:t xml:space="preserve">). A weighted aggregate can be used, which adjusts for the fact that different users may use the rating scale differently. Model-based collaborative recommender systems use a collection of ratings to learn a model, which is then used to make rating predictions. For example, probabilistic models, clustering (which </w:t>
      </w:r>
      <w:proofErr w:type="gramStart"/>
      <w:r w:rsidRPr="005179C9">
        <w:t>finds</w:t>
      </w:r>
      <w:proofErr w:type="gramEnd"/>
      <w:r w:rsidRPr="005179C9">
        <w:t xml:space="preserve"> clusters of like-minded customers), Bayesian networks, and other machine learning techniques have been used.</w:t>
      </w:r>
    </w:p>
    <w:p w14:paraId="3B5F6B5F" w14:textId="77777777" w:rsidR="005179C9" w:rsidRPr="005179C9" w:rsidRDefault="005179C9" w:rsidP="005179C9">
      <w:r w:rsidRPr="005179C9">
        <w:t xml:space="preserve">Recommender systems face major challenges such as scalability and ensuring quality recommendations to the consumer. For example, regarding scalability, collaborative recommender systems must be able to search through millions of potential neighbors in </w:t>
      </w:r>
      <w:r w:rsidRPr="005179C9">
        <w:lastRenderedPageBreak/>
        <w:t>real time. If the site is using browsing patterns as indications of product preference, it may have thousands of data points for some of its customers. Ensuring quality recommendations is essential to gain consumers' trust. If consumers follow a system recommendation but then do not end up liking the product, they are less likely to use the recommender system again.</w:t>
      </w:r>
    </w:p>
    <w:p w14:paraId="56A6E05F" w14:textId="77777777" w:rsidR="005179C9" w:rsidRPr="005179C9" w:rsidRDefault="005179C9" w:rsidP="005179C9">
      <w:r w:rsidRPr="005179C9">
        <w:t>As with classification systems, recommender systems can make two types of errors: false negatives and false positives. Here, </w:t>
      </w:r>
      <w:r w:rsidRPr="005179C9">
        <w:rPr>
          <w:i/>
          <w:iCs/>
        </w:rPr>
        <w:t>false negatives</w:t>
      </w:r>
      <w:r w:rsidRPr="005179C9">
        <w:t> are products that the system fails to recommend, although the consumer would like them. </w:t>
      </w:r>
      <w:r w:rsidRPr="005179C9">
        <w:rPr>
          <w:i/>
          <w:iCs/>
        </w:rPr>
        <w:t>False positives</w:t>
      </w:r>
      <w:r w:rsidRPr="005179C9">
        <w:t xml:space="preserve"> are products that are recommended, but which the consumer does not like. False positives are less desirable because they can annoy or anger consumers. Content-based </w:t>
      </w:r>
      <w:proofErr w:type="gramStart"/>
      <w:r w:rsidRPr="005179C9">
        <w:t>recommender</w:t>
      </w:r>
      <w:proofErr w:type="gramEnd"/>
      <w:r w:rsidRPr="005179C9">
        <w:t xml:space="preserve"> systems are limited by the features used to describe the items they recommend. Another challenge for both content-based and collaborative recommender systems is how to deal with new users for which a buying history is not yet available.</w:t>
      </w:r>
    </w:p>
    <w:p w14:paraId="5AFA7394" w14:textId="77777777" w:rsidR="005179C9" w:rsidRPr="005179C9" w:rsidRDefault="005179C9" w:rsidP="005179C9">
      <w:r w:rsidRPr="005179C9">
        <w:t>Hybrid approaches integrate both content-based and collaborative methods to achieve further improved recommendations. The Netflix Prize was an open competition held by an online DVD-rental service, with a payout of $1,000,000 for the best recommender algorithm to predict user ratings for films, based on previous ratings. The competition and other studies have shown that the predictive accuracy of a recommender system can be substantially improved when blending multiple predictors, especially by using an ensemble of many substantially different methods, rather than refining a single technique.</w:t>
      </w:r>
    </w:p>
    <w:p w14:paraId="5530D127" w14:textId="77777777" w:rsidR="005179C9" w:rsidRPr="005179C9" w:rsidRDefault="005179C9" w:rsidP="005179C9">
      <w:r w:rsidRPr="005179C9">
        <w:t>Collaborative recommender systems are a form of </w:t>
      </w:r>
      <w:proofErr w:type="gramStart"/>
      <w:r w:rsidRPr="005179C9">
        <w:rPr>
          <w:b/>
          <w:bCs/>
        </w:rPr>
        <w:t>intelligent query</w:t>
      </w:r>
      <w:proofErr w:type="gramEnd"/>
      <w:r w:rsidRPr="005179C9">
        <w:rPr>
          <w:b/>
          <w:bCs/>
        </w:rPr>
        <w:t xml:space="preserve"> answering</w:t>
      </w:r>
      <w:r w:rsidRPr="005179C9">
        <w:t>, which consists of analyzing the intent of a query and providing generalized, neighborhood, or associated information relevant to the query. For example, rather than simply returning the book description and price in response to a customer’s query, returning additional information that is related to the query but that was not explicitly asked for (e.g., book evaluation comments, recommendations of other books, or sales statistics) provides an intelligent answer to the same query.</w:t>
      </w:r>
    </w:p>
    <w:p w14:paraId="67386F29" w14:textId="77777777" w:rsidR="005179C9" w:rsidRPr="005179C9" w:rsidRDefault="005179C9" w:rsidP="005179C9">
      <w:pPr>
        <w:rPr>
          <w:b/>
          <w:bCs/>
        </w:rPr>
      </w:pPr>
      <w:r w:rsidRPr="005179C9">
        <w:rPr>
          <w:b/>
          <w:bCs/>
        </w:rPr>
        <w:t>13.4 Data Mining and Society</w:t>
      </w:r>
    </w:p>
    <w:p w14:paraId="7B0D7758" w14:textId="77777777" w:rsidR="005179C9" w:rsidRPr="005179C9" w:rsidRDefault="005179C9" w:rsidP="005179C9">
      <w:r w:rsidRPr="005179C9">
        <w:t>For most of us, data mining is part of our daily lives, although we may often be unaware of its presence. </w:t>
      </w:r>
      <w:hyperlink r:id="rId784" w:anchor="S0190_CHP013" w:history="1">
        <w:r w:rsidRPr="005179C9">
          <w:rPr>
            <w:rStyle w:val="Hyperlink"/>
            <w:b/>
            <w:bCs/>
          </w:rPr>
          <w:t>Section 13.4.1</w:t>
        </w:r>
      </w:hyperlink>
      <w:r w:rsidRPr="005179C9">
        <w:t> looks at several examples of “ubiquitous and invisible” data mining, affecting everyday things from the products stocked at our local supermarket, to the ads we see while surfing the Internet, to crime prevention. Data mining can offer the individual many benefits by improving customer service and satisfaction as well as lifestyle, in general. However, it also has serious implications regarding one’s right to privacy and data security. These issues are the topic of </w:t>
      </w:r>
      <w:hyperlink r:id="rId785" w:anchor="S0195_CHP013" w:history="1">
        <w:r w:rsidRPr="005179C9">
          <w:rPr>
            <w:rStyle w:val="Hyperlink"/>
            <w:b/>
            <w:bCs/>
          </w:rPr>
          <w:t>Section 13.4.2</w:t>
        </w:r>
      </w:hyperlink>
      <w:r w:rsidRPr="005179C9">
        <w:t>.</w:t>
      </w:r>
    </w:p>
    <w:p w14:paraId="4EA86A0C" w14:textId="77777777" w:rsidR="005179C9" w:rsidRPr="005179C9" w:rsidRDefault="005179C9" w:rsidP="005179C9">
      <w:pPr>
        <w:rPr>
          <w:b/>
          <w:bCs/>
        </w:rPr>
      </w:pPr>
      <w:r w:rsidRPr="005179C9">
        <w:rPr>
          <w:b/>
          <w:bCs/>
        </w:rPr>
        <w:lastRenderedPageBreak/>
        <w:t>13.4.1 Ubiquitous and Invisible Data Mining</w:t>
      </w:r>
    </w:p>
    <w:p w14:paraId="2DF92A99" w14:textId="77777777" w:rsidR="005179C9" w:rsidRPr="005179C9" w:rsidRDefault="005179C9" w:rsidP="005179C9">
      <w:r w:rsidRPr="005179C9">
        <w:t>Data mining is present in many aspects of our daily lives, whether we realize it or not. It affects how we shop, work, and search for information, and can even influence our leisure time, health, and well-being. In this section, we look at examples of such </w:t>
      </w:r>
      <w:r w:rsidRPr="005179C9">
        <w:rPr>
          <w:b/>
          <w:bCs/>
        </w:rPr>
        <w:t>ubiquitous</w:t>
      </w:r>
      <w:r w:rsidRPr="005179C9">
        <w:t> (or ever-present) </w:t>
      </w:r>
      <w:r w:rsidRPr="005179C9">
        <w:rPr>
          <w:b/>
          <w:bCs/>
        </w:rPr>
        <w:t>data mining</w:t>
      </w:r>
      <w:r w:rsidRPr="005179C9">
        <w:t>. Several of these examples also represent </w:t>
      </w:r>
      <w:r w:rsidRPr="005179C9">
        <w:rPr>
          <w:b/>
          <w:bCs/>
        </w:rPr>
        <w:t>invisible data mining</w:t>
      </w:r>
      <w:r w:rsidRPr="005179C9">
        <w:t>, in which “smart” software, such as search engines, customer-adaptive web services (e.g., using recommender algorithms), “intelligent” database systems, email managers, ticket masters, and so on, incorporates data mining into its functional components, often unbeknownst to the user.</w:t>
      </w:r>
    </w:p>
    <w:p w14:paraId="4AE3FA0F" w14:textId="77777777" w:rsidR="005179C9" w:rsidRPr="005179C9" w:rsidRDefault="005179C9" w:rsidP="005179C9">
      <w:r w:rsidRPr="005179C9">
        <w:t xml:space="preserve">From grocery stores that print personalized coupons on customer receipts to online stores that recommend additional items based on customer interests, data mining has innovatively influenced what we buy, the way we shop, and our experience while shopping. One example is Wal-Mart, which has hundreds of millions of customers visiting its tens of thousands of stores every week. Wal-Mart allows suppliers to access data on their products and perform analyses using data mining software. This allows suppliers to identify customer buying patterns at different stores, control inventory and product placement, and identify new merchandizing opportunities. </w:t>
      </w:r>
      <w:proofErr w:type="gramStart"/>
      <w:r w:rsidRPr="005179C9">
        <w:t>All of</w:t>
      </w:r>
      <w:proofErr w:type="gramEnd"/>
      <w:r w:rsidRPr="005179C9">
        <w:t xml:space="preserve"> these affect which items (and how many) end up on the stores' </w:t>
      </w:r>
      <w:proofErr w:type="gramStart"/>
      <w:r w:rsidRPr="005179C9">
        <w:t>shelves—</w:t>
      </w:r>
      <w:proofErr w:type="gramEnd"/>
      <w:r w:rsidRPr="005179C9">
        <w:t>something to think about the next time you wander through the aisles at Wal-Mart.</w:t>
      </w:r>
    </w:p>
    <w:p w14:paraId="26FD006B" w14:textId="77777777" w:rsidR="005179C9" w:rsidRPr="005179C9" w:rsidRDefault="005179C9" w:rsidP="005179C9">
      <w:r w:rsidRPr="005179C9">
        <w:t>Data mining has shaped the online shopping experience. Many shoppers routinely turn to online stores to purchase books, music, movies, and toys. Recommender systems, discussed in </w:t>
      </w:r>
      <w:hyperlink r:id="rId786" w:anchor="S0180_CHP013" w:history="1">
        <w:r w:rsidRPr="005179C9">
          <w:rPr>
            <w:rStyle w:val="Hyperlink"/>
            <w:b/>
            <w:bCs/>
          </w:rPr>
          <w:t>Section 13.3.5</w:t>
        </w:r>
      </w:hyperlink>
      <w:r w:rsidRPr="005179C9">
        <w:t>, offer personalized product recommendations based on the opinions of other customers. </w:t>
      </w:r>
      <w:hyperlink r:id="rId787" w:tgtFrame="_blank" w:history="1">
        <w:r w:rsidRPr="005179C9">
          <w:rPr>
            <w:rStyle w:val="Hyperlink"/>
            <w:b/>
            <w:bCs/>
          </w:rPr>
          <w:t>Amazon.com</w:t>
        </w:r>
      </w:hyperlink>
      <w:r w:rsidRPr="005179C9">
        <w:t xml:space="preserve"> was at the forefront of using such a personalized, data mining–based approach as a marketing strategy. It has </w:t>
      </w:r>
      <w:proofErr w:type="gramStart"/>
      <w:r w:rsidRPr="005179C9">
        <w:t>observed</w:t>
      </w:r>
      <w:proofErr w:type="gramEnd"/>
      <w:r w:rsidRPr="005179C9">
        <w:t xml:space="preserve"> that in traditional brick-and-mortar stores, the hardest part is getting the customer into the store. Once the customer is there, he or she is likely to buy something, since the cost of going to another store is high. Therefore, the marketing for brick-and-mortar stores tends to emphasize drawing customers in, rather than the actual in-store customer experience. This </w:t>
      </w:r>
      <w:proofErr w:type="gramStart"/>
      <w:r w:rsidRPr="005179C9">
        <w:t>is in contrast to</w:t>
      </w:r>
      <w:proofErr w:type="gramEnd"/>
      <w:r w:rsidRPr="005179C9">
        <w:t xml:space="preserve"> online stores, where customers can “walk out” and enter another online store with just a click of the mouse. </w:t>
      </w:r>
      <w:hyperlink r:id="rId788" w:tgtFrame="_blank" w:history="1">
        <w:r w:rsidRPr="005179C9">
          <w:rPr>
            <w:rStyle w:val="Hyperlink"/>
            <w:b/>
            <w:bCs/>
          </w:rPr>
          <w:t>Amazon.com</w:t>
        </w:r>
      </w:hyperlink>
      <w:r w:rsidRPr="005179C9">
        <w:t> capitalized on this difference, offering a “personalized store for every customer.” They use several data mining techniques to identify customer’s likes and make reliable recommendations.</w:t>
      </w:r>
    </w:p>
    <w:p w14:paraId="5305E315" w14:textId="77777777" w:rsidR="005179C9" w:rsidRPr="005179C9" w:rsidRDefault="005179C9" w:rsidP="005179C9">
      <w:r w:rsidRPr="005179C9">
        <w:t xml:space="preserve">While we are on the topic of shopping, suppose you have been doing a lot of </w:t>
      </w:r>
      <w:proofErr w:type="gramStart"/>
      <w:r w:rsidRPr="005179C9">
        <w:t>buying</w:t>
      </w:r>
      <w:proofErr w:type="gramEnd"/>
      <w:r w:rsidRPr="005179C9">
        <w:t xml:space="preserve"> with your credit cards. Nowadays, it is not unusual to receive a phone call from one’s credit card company regarding suspicious or unusual patterns of spending. Credit card companies use data mining to detect fraudulent usage, saving billions of dollars a year.</w:t>
      </w:r>
    </w:p>
    <w:p w14:paraId="23E59125" w14:textId="77777777" w:rsidR="005179C9" w:rsidRPr="005179C9" w:rsidRDefault="005179C9" w:rsidP="005179C9">
      <w:r w:rsidRPr="005179C9">
        <w:lastRenderedPageBreak/>
        <w:t>Many companies increasingly use data mining for </w:t>
      </w:r>
      <w:r w:rsidRPr="005179C9">
        <w:rPr>
          <w:b/>
          <w:bCs/>
        </w:rPr>
        <w:t>customer relationship management (CRM)</w:t>
      </w:r>
      <w:r w:rsidRPr="005179C9">
        <w:t xml:space="preserve">, which helps provide more customized, personal service addressing individual customer’s needs, in lieu of mass marketing. By studying browsing and purchasing patterns on web stores, companies can tailor advertisements and promotions to customer profiles, so that customers are less likely to be annoyed with unwanted mass mailings or junk mail. These actions can result in substantial cost savings for companies. The customers </w:t>
      </w:r>
      <w:proofErr w:type="gramStart"/>
      <w:r w:rsidRPr="005179C9">
        <w:t>further benefit</w:t>
      </w:r>
      <w:proofErr w:type="gramEnd"/>
      <w:r w:rsidRPr="005179C9">
        <w:t xml:space="preserve"> in that they are more likely to be notified of offers that are </w:t>
      </w:r>
      <w:proofErr w:type="gramStart"/>
      <w:r w:rsidRPr="005179C9">
        <w:t>actually of</w:t>
      </w:r>
      <w:proofErr w:type="gramEnd"/>
      <w:r w:rsidRPr="005179C9">
        <w:t xml:space="preserve"> interest, resulting in less waste of personal time and greater satisfaction.</w:t>
      </w:r>
    </w:p>
    <w:p w14:paraId="38FDFD3A" w14:textId="77777777" w:rsidR="005179C9" w:rsidRPr="005179C9" w:rsidRDefault="005179C9" w:rsidP="005179C9">
      <w:r w:rsidRPr="005179C9">
        <w:t>Data mining has greatly influenced the ways in which people use computers, search for information, and work. Once you get on the Internet, for example, you decide to check your email. Unbeknownst to you, several annoying emails have already been deleted, thanks to a spam filter that uses classification algorithms to recognize spam. After processing your email, you go to Google (</w:t>
      </w:r>
      <w:hyperlink r:id="rId789" w:tgtFrame="_blank" w:history="1">
        <w:r w:rsidRPr="005179C9">
          <w:rPr>
            <w:rStyle w:val="Hyperlink"/>
            <w:b/>
            <w:bCs/>
            <w:i/>
            <w:iCs/>
          </w:rPr>
          <w:t>www.google.com</w:t>
        </w:r>
      </w:hyperlink>
      <w:r w:rsidRPr="005179C9">
        <w:t>), which provides access to information from web pages indexed on its server. Google is one of the most popular and widely used Internet search engines. Using Google to search for information has become a way of life for many people.</w:t>
      </w:r>
    </w:p>
    <w:p w14:paraId="02E86A2C" w14:textId="77777777" w:rsidR="005179C9" w:rsidRPr="005179C9" w:rsidRDefault="005179C9" w:rsidP="005179C9">
      <w:r w:rsidRPr="005179C9">
        <w:t>Google is so popular that it has even become a new verb in the English language, meaning “to search for (something) on the Internet using the Google search engine or, by extension, any comprehensive search engine.”</w:t>
      </w:r>
      <w:hyperlink r:id="rId790" w:anchor="FN0010_CHP013" w:history="1">
        <w:r w:rsidRPr="005179C9">
          <w:rPr>
            <w:rStyle w:val="Hyperlink"/>
            <w:b/>
            <w:bCs/>
            <w:vertAlign w:val="superscript"/>
          </w:rPr>
          <w:t>1</w:t>
        </w:r>
      </w:hyperlink>
      <w:r w:rsidRPr="005179C9">
        <w:t> You decide to type in some keywords for a topic of interest. Google returns a list of web sites on your topic, mined, indexed, and organized by a set of data mining algorithms including PageRank. Moreover, if you type “Boston New York,” Google will show you bus and train schedules from Boston to New York; however, a minor change to “Boston Paris” will lead to flight schedules from Boston to Paris. Such smart offerings of information or services are likely based on the frequent patterns mined from the click streams of many previous queries.</w:t>
      </w:r>
    </w:p>
    <w:p w14:paraId="293DD421" w14:textId="77777777" w:rsidR="005179C9" w:rsidRPr="005179C9" w:rsidRDefault="005179C9" w:rsidP="005179C9">
      <w:r w:rsidRPr="005179C9">
        <w:t>While you are viewing the results of your Google query, various ads pop up relating to your query. Google’s strategy of tailoring advertising to match the user’s interests is one of the typical services being explored by every Internet search provider. This also makes you happier, because you are less likely to be pestered with irrelevant ads.</w:t>
      </w:r>
    </w:p>
    <w:p w14:paraId="43FFCE08" w14:textId="77777777" w:rsidR="005179C9" w:rsidRPr="005179C9" w:rsidRDefault="005179C9" w:rsidP="005179C9">
      <w:r w:rsidRPr="005179C9">
        <w:t xml:space="preserve">Data mining is omnipresent, as can be seen from these daily-encountered examples. We could go on and on with such scenarios. In many cases, data mining is invisible, as users may be unaware that they are examining results returned by data mining or that their clicks are </w:t>
      </w:r>
      <w:proofErr w:type="gramStart"/>
      <w:r w:rsidRPr="005179C9">
        <w:t>actually fed</w:t>
      </w:r>
      <w:proofErr w:type="gramEnd"/>
      <w:r w:rsidRPr="005179C9">
        <w:t xml:space="preserve"> as new data into some data mining functions. For data mining to become further improved and accepted as a technology, continuing research and development are needed in the many areas mentioned as challenges throughout this book. These include efficiency and scalability, increased user interaction, incorporation of background </w:t>
      </w:r>
      <w:r w:rsidRPr="005179C9">
        <w:lastRenderedPageBreak/>
        <w:t>knowledge and visualization techniques, effective methods for finding interesting patterns, improved handling of complex data types and stream data, real-time data mining, web mining, and so on. In addition, the </w:t>
      </w:r>
      <w:r w:rsidRPr="005179C9">
        <w:rPr>
          <w:i/>
          <w:iCs/>
        </w:rPr>
        <w:t>integration</w:t>
      </w:r>
      <w:r w:rsidRPr="005179C9">
        <w:t> of data mining into existing business and scientific technologies, to provide domain-specific data mining tools, will further contribute to the advancement of the technology. The success of data mining solutions tailored for e-commerce applications, as opposed to generic data mining systems, is an example.</w:t>
      </w:r>
    </w:p>
    <w:p w14:paraId="478FE3CB" w14:textId="77777777" w:rsidR="005179C9" w:rsidRPr="005179C9" w:rsidRDefault="005179C9" w:rsidP="005179C9">
      <w:pPr>
        <w:rPr>
          <w:b/>
          <w:bCs/>
        </w:rPr>
      </w:pPr>
      <w:r w:rsidRPr="005179C9">
        <w:rPr>
          <w:b/>
          <w:bCs/>
        </w:rPr>
        <w:t>13.4.2 Privacy, Security, and Social Impacts of Data Mining</w:t>
      </w:r>
    </w:p>
    <w:p w14:paraId="7622C93F" w14:textId="77777777" w:rsidR="005179C9" w:rsidRPr="005179C9" w:rsidRDefault="005179C9" w:rsidP="005179C9">
      <w:r w:rsidRPr="005179C9">
        <w:t xml:space="preserve">With </w:t>
      </w:r>
      <w:proofErr w:type="gramStart"/>
      <w:r w:rsidRPr="005179C9">
        <w:t>more and more</w:t>
      </w:r>
      <w:proofErr w:type="gramEnd"/>
      <w:r w:rsidRPr="005179C9">
        <w:t xml:space="preserve"> information accessible in electronic forms and available on the Web, and with increasingly powerful data mining tools being developed and put into use, there are increasing concerns that data mining may pose a threat to our privacy and data security. However, it is important to note that many data mining applications do not even touch personal data. Prominent examples include applications involving natural resources, the prediction of floods and droughts, meteorology, astronomy, geography, geology, biology, and other scientific and engineering data. Furthermore, most studies in data mining research focus on the development of scalable algorithms and do not involve personal data.</w:t>
      </w:r>
    </w:p>
    <w:p w14:paraId="2F8F624F" w14:textId="77777777" w:rsidR="005179C9" w:rsidRPr="005179C9" w:rsidRDefault="005179C9" w:rsidP="005179C9">
      <w:r w:rsidRPr="005179C9">
        <w:t>The focus of data mining technology is on the </w:t>
      </w:r>
      <w:r w:rsidRPr="005179C9">
        <w:rPr>
          <w:i/>
          <w:iCs/>
        </w:rPr>
        <w:t>discovery of general or statistically significant patterns</w:t>
      </w:r>
      <w:r w:rsidRPr="005179C9">
        <w:t>, not on specific information regarding individuals. In this sense, we believe that the real privacy concerns are with unconstrained access to individual records, especially access to privacy-sensitive information such as credit card transaction records, health-care records, personal financial records, biological traits, criminal/justice investigations, and ethnicity. For the data mining applications that do involve personal data, in many cases, simple methods such as removing sensitive IDs from data may protect the privacy of most individuals. Nevertheless, privacy concerns exist wherever </w:t>
      </w:r>
      <w:r w:rsidRPr="005179C9">
        <w:rPr>
          <w:i/>
          <w:iCs/>
        </w:rPr>
        <w:t>personally identifiable information</w:t>
      </w:r>
      <w:r w:rsidRPr="005179C9">
        <w:t xml:space="preserve"> is collected and stored in digital form, and data mining programs </w:t>
      </w:r>
      <w:proofErr w:type="gramStart"/>
      <w:r w:rsidRPr="005179C9">
        <w:t>are able to</w:t>
      </w:r>
      <w:proofErr w:type="gramEnd"/>
      <w:r w:rsidRPr="005179C9">
        <w:t xml:space="preserve"> access such data, even during data preparation.</w:t>
      </w:r>
    </w:p>
    <w:p w14:paraId="2ABB443F" w14:textId="77777777" w:rsidR="005179C9" w:rsidRPr="005179C9" w:rsidRDefault="005179C9" w:rsidP="005179C9">
      <w:r w:rsidRPr="005179C9">
        <w:t>Improper or nonexistent disclosure control can be the root cause of privacy issues. To handle such concerns, numerous data security-enhancing techniques have been developed. In addition, there has been a great deal of recent effort on developing </w:t>
      </w:r>
      <w:r w:rsidRPr="005179C9">
        <w:rPr>
          <w:i/>
          <w:iCs/>
        </w:rPr>
        <w:t>privacy-preserving</w:t>
      </w:r>
      <w:r w:rsidRPr="005179C9">
        <w:t> data mining methods. In this section, we look at some of the advances in protecting privacy and data security in data mining.</w:t>
      </w:r>
    </w:p>
    <w:p w14:paraId="6D35ECAA" w14:textId="77777777" w:rsidR="005179C9" w:rsidRPr="005179C9" w:rsidRDefault="005179C9" w:rsidP="005179C9">
      <w:r w:rsidRPr="005179C9">
        <w:rPr>
          <w:i/>
          <w:iCs/>
        </w:rPr>
        <w:t>“What can we do to secure the privacy of individuals while collecting and mining data?"</w:t>
      </w:r>
      <w:r w:rsidRPr="005179C9">
        <w:t> Many </w:t>
      </w:r>
      <w:r w:rsidRPr="005179C9">
        <w:rPr>
          <w:b/>
          <w:bCs/>
        </w:rPr>
        <w:t>data security–enhancing techniques</w:t>
      </w:r>
      <w:r w:rsidRPr="005179C9">
        <w:t xml:space="preserve"> have been developed to help protect data. Databases can employ </w:t>
      </w:r>
      <w:proofErr w:type="gramStart"/>
      <w:r w:rsidRPr="005179C9">
        <w:t>a </w:t>
      </w:r>
      <w:r w:rsidRPr="005179C9">
        <w:rPr>
          <w:i/>
          <w:iCs/>
        </w:rPr>
        <w:t>multilevel</w:t>
      </w:r>
      <w:proofErr w:type="gramEnd"/>
      <w:r w:rsidRPr="005179C9">
        <w:rPr>
          <w:i/>
          <w:iCs/>
        </w:rPr>
        <w:t xml:space="preserve"> security model</w:t>
      </w:r>
      <w:r w:rsidRPr="005179C9">
        <w:t xml:space="preserve"> to classify and restrict data </w:t>
      </w:r>
      <w:r w:rsidRPr="005179C9">
        <w:lastRenderedPageBreak/>
        <w:t>according to various security levels, with users permitted access to only their authorized level. It has been shown, however, that users executing specific queries at their authorized security level can still infer more sensitive information, and that a similar possibility can occur through data mining. </w:t>
      </w:r>
      <w:r w:rsidRPr="005179C9">
        <w:rPr>
          <w:i/>
          <w:iCs/>
        </w:rPr>
        <w:t>Encryption</w:t>
      </w:r>
      <w:r w:rsidRPr="005179C9">
        <w:t> is another technique in which individual data items may be encoded. This may involve </w:t>
      </w:r>
      <w:r w:rsidRPr="005179C9">
        <w:rPr>
          <w:i/>
          <w:iCs/>
        </w:rPr>
        <w:t>blind signatures</w:t>
      </w:r>
      <w:r w:rsidRPr="005179C9">
        <w:t> (which build on public key encryption), </w:t>
      </w:r>
      <w:r w:rsidRPr="005179C9">
        <w:rPr>
          <w:i/>
          <w:iCs/>
        </w:rPr>
        <w:t>biometric encryption</w:t>
      </w:r>
      <w:r w:rsidRPr="005179C9">
        <w:t> (e.g., where the image of a person’s iris or fingerprint is used to encode his or her personal information), and </w:t>
      </w:r>
      <w:r w:rsidRPr="005179C9">
        <w:rPr>
          <w:i/>
          <w:iCs/>
        </w:rPr>
        <w:t>anonymous databases</w:t>
      </w:r>
      <w:r w:rsidRPr="005179C9">
        <w:t> (which permit the consolidation of various databases but limit access to personal information only to those who need to know; personal information is encrypted and stored at different locations). Intrusion detection is another active area of research that helps protect the privacy of personal data.</w:t>
      </w:r>
    </w:p>
    <w:p w14:paraId="48C53669" w14:textId="77777777" w:rsidR="005179C9" w:rsidRPr="005179C9" w:rsidRDefault="005179C9" w:rsidP="005179C9">
      <w:r w:rsidRPr="005179C9">
        <w:rPr>
          <w:b/>
          <w:bCs/>
        </w:rPr>
        <w:t>Privacy-preserving data mining</w:t>
      </w:r>
      <w:r w:rsidRPr="005179C9">
        <w:t> is an area of data mining research in response to privacy protection in data mining. It is also known as </w:t>
      </w:r>
      <w:r w:rsidRPr="005179C9">
        <w:rPr>
          <w:i/>
          <w:iCs/>
        </w:rPr>
        <w:t>privacy-enhanced</w:t>
      </w:r>
      <w:r w:rsidRPr="005179C9">
        <w:t> or </w:t>
      </w:r>
      <w:r w:rsidRPr="005179C9">
        <w:rPr>
          <w:i/>
          <w:iCs/>
        </w:rPr>
        <w:t>privacy-sensitive</w:t>
      </w:r>
      <w:r w:rsidRPr="005179C9">
        <w:t> data mining. It deals with obtaining valid data mining results without disclosing the underlying sensitive data values. Most privacy-preserving data mining methods use some form of transformation on the data to perform privacy preservation. Typically, such methods reduce the granularity of representation to preserve privacy. For example, they may generalize the data from individual customers to customer groups. This reduction in granularity causes loss of information and possibly of the usefulness of the data mining results. This is the natural trade-off between information loss and privacy. Privacy-preserving data mining methods can be classified into the following categories.</w:t>
      </w:r>
    </w:p>
    <w:p w14:paraId="50C52F56"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Randomization methods</w:t>
      </w:r>
      <w:r w:rsidRPr="005179C9">
        <w:t xml:space="preserve">: These methods add noise to the data to mask some attribute values of records. The noise added should be sufficiently large so that individual record values, especially sensitive ones, cannot be recovered. However, it should be added skillfully so that the </w:t>
      </w:r>
      <w:proofErr w:type="gramStart"/>
      <w:r w:rsidRPr="005179C9">
        <w:t>final results</w:t>
      </w:r>
      <w:proofErr w:type="gramEnd"/>
      <w:r w:rsidRPr="005179C9">
        <w:t xml:space="preserve"> of data mining are basically preserved. Techniques are designed to derive aggregate distributions from the perturbed data. Subsequently, data mining techniques can be developed to work with these aggregate distributions.</w:t>
      </w:r>
    </w:p>
    <w:p w14:paraId="37B5E43D"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The </w:t>
      </w:r>
      <w:r w:rsidRPr="005179C9">
        <w:rPr>
          <w:b/>
          <w:bCs/>
          <w:i/>
          <w:iCs/>
        </w:rPr>
        <w:t>k</w:t>
      </w:r>
      <w:r w:rsidRPr="005179C9">
        <w:rPr>
          <w:b/>
          <w:bCs/>
        </w:rPr>
        <w:t>-anonymity and </w:t>
      </w:r>
      <w:r w:rsidRPr="005179C9">
        <w:rPr>
          <w:b/>
          <w:bCs/>
          <w:i/>
          <w:iCs/>
        </w:rPr>
        <w:t>l</w:t>
      </w:r>
      <w:r w:rsidRPr="005179C9">
        <w:rPr>
          <w:b/>
          <w:bCs/>
        </w:rPr>
        <w:t>-diversity methods</w:t>
      </w:r>
      <w:r w:rsidRPr="005179C9">
        <w:t xml:space="preserve">: </w:t>
      </w:r>
      <w:proofErr w:type="gramStart"/>
      <w:r w:rsidRPr="005179C9">
        <w:t>Both of these</w:t>
      </w:r>
      <w:proofErr w:type="gramEnd"/>
      <w:r w:rsidRPr="005179C9">
        <w:t xml:space="preserve"> methods alter individual records so that they cannot be uniquely identified. In the </w:t>
      </w:r>
      <w:r w:rsidRPr="005179C9">
        <w:rPr>
          <w:i/>
          <w:iCs/>
        </w:rPr>
        <w:t>k-anonymity method</w:t>
      </w:r>
      <w:r w:rsidRPr="005179C9">
        <w:t xml:space="preserve">, the granularity of data representation is reduced sufficiently so that any given record maps onto at </w:t>
      </w:r>
      <w:proofErr w:type="gramStart"/>
      <w:r w:rsidRPr="005179C9">
        <w:t>least </w:t>
      </w:r>
      <w:r w:rsidRPr="005179C9">
        <w:rPr>
          <w:i/>
          <w:iCs/>
        </w:rPr>
        <w:t>k</w:t>
      </w:r>
      <w:proofErr w:type="gramEnd"/>
      <w:r w:rsidRPr="005179C9">
        <w:t> other records in the data. It uses techniques like generalization and suppression. The </w:t>
      </w:r>
      <w:r w:rsidRPr="005179C9">
        <w:rPr>
          <w:i/>
          <w:iCs/>
        </w:rPr>
        <w:t>k</w:t>
      </w:r>
      <w:r w:rsidRPr="005179C9">
        <w:t>-anonymity method is weak in that, if there is a homogeneity of sensitive values within a group, then those values may be inferred for the altered records. The </w:t>
      </w:r>
      <w:r w:rsidRPr="005179C9">
        <w:rPr>
          <w:i/>
          <w:iCs/>
        </w:rPr>
        <w:t>l-diversity model</w:t>
      </w:r>
      <w:r w:rsidRPr="005179C9">
        <w:t xml:space="preserve"> was designed to handle this weakness by enforcing intragroup diversity of sensitive values to ensure anonymization. The goal is to make it sufficiently difficult for adversaries to use combinations of record attributes </w:t>
      </w:r>
      <w:proofErr w:type="gramStart"/>
      <w:r w:rsidRPr="005179C9">
        <w:t>to exactly</w:t>
      </w:r>
      <w:proofErr w:type="gramEnd"/>
      <w:r w:rsidRPr="005179C9">
        <w:t xml:space="preserve"> identify individual records.</w:t>
      </w:r>
    </w:p>
    <w:p w14:paraId="5801C483" w14:textId="77777777" w:rsidR="005179C9" w:rsidRPr="005179C9" w:rsidRDefault="005179C9" w:rsidP="005179C9">
      <w:r w:rsidRPr="005179C9">
        <w:rPr>
          <w:rFonts w:ascii="Arial" w:hAnsi="Arial" w:cs="Arial"/>
        </w:rPr>
        <w:lastRenderedPageBreak/>
        <w:t>■</w:t>
      </w:r>
      <w:r w:rsidRPr="005179C9">
        <w:rPr>
          <w:rFonts w:ascii="Aptos" w:hAnsi="Aptos" w:cs="Aptos"/>
        </w:rPr>
        <w:t> </w:t>
      </w:r>
      <w:r w:rsidRPr="005179C9">
        <w:rPr>
          <w:b/>
          <w:bCs/>
        </w:rPr>
        <w:t>Distributed privacy preservation</w:t>
      </w:r>
      <w:r w:rsidRPr="005179C9">
        <w:t>: Large data sets could be partitioned and distributed either </w:t>
      </w:r>
      <w:r w:rsidRPr="005179C9">
        <w:rPr>
          <w:i/>
          <w:iCs/>
        </w:rPr>
        <w:t>horizontally</w:t>
      </w:r>
      <w:r w:rsidRPr="005179C9">
        <w:t> (i.e., the data sets are partitioned into different subsets of records and distributed across multiple sites) or </w:t>
      </w:r>
      <w:r w:rsidRPr="005179C9">
        <w:rPr>
          <w:i/>
          <w:iCs/>
        </w:rPr>
        <w:t>vertically</w:t>
      </w:r>
      <w:r w:rsidRPr="005179C9">
        <w:t xml:space="preserve"> (i.e., the data sets are partitioned and distributed by their attributes), or even in a combination of both. While the individual sites may not want to share their entire data sets, they may consent to limited information sharing with the use of a variety of protocols. The overall effect of such methods is to maintain privacy for each individual object, while deriving aggregate results over </w:t>
      </w:r>
      <w:proofErr w:type="gramStart"/>
      <w:r w:rsidRPr="005179C9">
        <w:t>all of</w:t>
      </w:r>
      <w:proofErr w:type="gramEnd"/>
      <w:r w:rsidRPr="005179C9">
        <w:t xml:space="preserve"> the data.</w:t>
      </w:r>
    </w:p>
    <w:p w14:paraId="56DCB2F3"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Downgrading the effectiveness of data mining results</w:t>
      </w:r>
      <w:r w:rsidRPr="005179C9">
        <w:t>: In many cases, even though the data may not be available, the output of data mining (</w:t>
      </w:r>
      <w:proofErr w:type="spellStart"/>
      <w:r w:rsidRPr="005179C9">
        <w:t>e.g</w:t>
      </w:r>
      <w:proofErr w:type="spellEnd"/>
      <w:r w:rsidRPr="005179C9">
        <w:t>, association rules and classification models) may result in violations of privacy. The solution could be to downgrade the effectiveness of data mining by either modifying data or mining results, such as hiding some association rules or slightly distorting some classification models.</w:t>
      </w:r>
    </w:p>
    <w:p w14:paraId="6BC9FA8D" w14:textId="77777777" w:rsidR="005179C9" w:rsidRPr="005179C9" w:rsidRDefault="005179C9" w:rsidP="005179C9">
      <w:r w:rsidRPr="005179C9">
        <w:t>Recently, researchers proposed new ideas in privacy-preserving data mining such as the notion of </w:t>
      </w:r>
      <w:r w:rsidRPr="005179C9">
        <w:rPr>
          <w:b/>
          <w:bCs/>
        </w:rPr>
        <w:t>differential privacy</w:t>
      </w:r>
      <w:r w:rsidRPr="005179C9">
        <w:t>. The general idea is that, for any two data sets that are close to one another (i.e., that differ only on a tiny data set such as a single element), a given </w:t>
      </w:r>
      <w:r w:rsidRPr="005179C9">
        <w:rPr>
          <w:i/>
          <w:iCs/>
        </w:rPr>
        <w:t>differentially private algorithm</w:t>
      </w:r>
      <w:r w:rsidRPr="005179C9">
        <w:t xml:space="preserve"> will behave approximately the same on both data sets. This definition gives a strong guarantee that the presence or absence of a tiny data set (e.g., representing an individual) will not affect the final output of the query significantly. Based on this notion, a set of differential privacy-preserving data mining algorithms have been developed. Research in this direction is ongoing. We expect more powerful privacy-preserving data publishing and data mining algorithms </w:t>
      </w:r>
      <w:proofErr w:type="gramStart"/>
      <w:r w:rsidRPr="005179C9">
        <w:t>in the near future</w:t>
      </w:r>
      <w:proofErr w:type="gramEnd"/>
      <w:r w:rsidRPr="005179C9">
        <w:t>.</w:t>
      </w:r>
    </w:p>
    <w:p w14:paraId="3E9DF11A" w14:textId="77777777" w:rsidR="005179C9" w:rsidRPr="005179C9" w:rsidRDefault="005179C9" w:rsidP="005179C9">
      <w:r w:rsidRPr="005179C9">
        <w:t>Like any other technology, data mining can be misused. However, we must not lose sight of all the benefits that data mining research can bring, ranging from insights gained from medical and scientific applications to increased customer satisfaction by helping companies better suit their clients' needs. We expect that computer scientists, policy experts, and counterterrorism experts will continue to work with social scientists, lawyers, companies, and consumers to take responsibility in building solutions to ensure data privacy protection and security. In this way, we may continue to reap the benefits of data mining in terms of time and money savings and the discovery of new knowledge.</w:t>
      </w:r>
    </w:p>
    <w:p w14:paraId="65539E30" w14:textId="77777777" w:rsidR="005179C9" w:rsidRPr="005179C9" w:rsidRDefault="005179C9" w:rsidP="005179C9">
      <w:pPr>
        <w:rPr>
          <w:b/>
          <w:bCs/>
        </w:rPr>
      </w:pPr>
      <w:r w:rsidRPr="005179C9">
        <w:rPr>
          <w:b/>
          <w:bCs/>
        </w:rPr>
        <w:t>13.5 Data Mining Trends</w:t>
      </w:r>
    </w:p>
    <w:p w14:paraId="53E87758" w14:textId="77777777" w:rsidR="005179C9" w:rsidRPr="005179C9" w:rsidRDefault="005179C9" w:rsidP="005179C9">
      <w:r w:rsidRPr="005179C9">
        <w:t xml:space="preserve">The diversity of data, data mining tasks, and data mining approaches poses many challenging research issues in data mining. The development of efficient and effective data mining methods, systems and services, and interactive and integrated data mining environments is a key area of study. The use of data mining techniques to solve large or </w:t>
      </w:r>
      <w:r w:rsidRPr="005179C9">
        <w:lastRenderedPageBreak/>
        <w:t>sophisticated application problems is an important task for data mining researchers and data mining system and application developers. This section describes some of the trends in data mining that reflect the pursuit of these challenges.</w:t>
      </w:r>
    </w:p>
    <w:p w14:paraId="183757FE"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Application exploration:</w:t>
      </w:r>
      <w:r w:rsidRPr="005179C9">
        <w:t> Early data mining applications put a lot of effort into helping businesses gain a competitive edge. The exploration of data mining for businesses continues to expand as e-commerce and e-marketing have become mainstream in the retail industry. Data mining is increasingly used for the exploration of applications in other areas such as web and text analysis, financial analysis, industry, government, biomedicine, and science. Emerging application areas include data mining for counterterrorism and mobile (wireless) data mining. Because generic data mining systems may have limitations in dealing with application-specific problems, we may see a trend toward the development of more application-specific data mining systems and tools, as well as invisible data mining functions embedded in various kinds of services.</w:t>
      </w:r>
    </w:p>
    <w:p w14:paraId="1E3769C4"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Scalable and interactive data mining methods:</w:t>
      </w:r>
      <w:r w:rsidRPr="005179C9">
        <w:t xml:space="preserve"> In contrast with traditional data analysis methods, data mining must be able to handle huge amounts of data efficiently and, if possible, interactively. Because the amount of data being collected continues to increase rapidly, scalable algorithms for individual and integrated data mining functions become essential. One important </w:t>
      </w:r>
      <w:proofErr w:type="gramStart"/>
      <w:r w:rsidRPr="005179C9">
        <w:t>direction</w:t>
      </w:r>
      <w:proofErr w:type="gramEnd"/>
      <w:r w:rsidRPr="005179C9">
        <w:t xml:space="preserve"> toward improving the overall efficiency of the mining process while increasing user interaction is </w:t>
      </w:r>
      <w:r w:rsidRPr="005179C9">
        <w:rPr>
          <w:b/>
          <w:bCs/>
        </w:rPr>
        <w:t>constraint-based mining</w:t>
      </w:r>
      <w:r w:rsidRPr="005179C9">
        <w:t>. This provides users with added control by allowing the specification and use of constraints to guide data mining systems in their search for interesting patterns and knowledge.</w:t>
      </w:r>
    </w:p>
    <w:p w14:paraId="4EE14A69"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Integration of data mining with search engines, database systems, data warehouse systems, and cloud computing systems:</w:t>
      </w:r>
      <w:r w:rsidRPr="005179C9">
        <w:t> Search engines, database systems, data warehouse systems, and cloud computing systems are mainstream information processing and computing systems. It is important to ensure that data mining serves as an essential data analysis component that can be smoothly integrated into such an information processing environment. A data mining subsystem/service should be tightly coupled with such systems as a seamless, unified framework or as an invisible function. This will ensure data availability, data mining portability, scalability, high performance, and an integrated information processing environment for multi-dimensional data analysis and exploration.</w:t>
      </w:r>
    </w:p>
    <w:p w14:paraId="33F07F8D"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Mining social and information networks:</w:t>
      </w:r>
      <w:r w:rsidRPr="005179C9">
        <w:t> Mining social and information networks and link analysis are critical tasks because such networks are ubiquitous and complex. The development of scalable and effective knowledge discovery methods and applications for large numbers of network data is essential, as outlined in </w:t>
      </w:r>
      <w:hyperlink r:id="rId791" w:anchor="S0050_CHP013" w:history="1">
        <w:r w:rsidRPr="005179C9">
          <w:rPr>
            <w:rStyle w:val="Hyperlink"/>
            <w:b/>
            <w:bCs/>
          </w:rPr>
          <w:t>Section 13.1.2</w:t>
        </w:r>
      </w:hyperlink>
      <w:r w:rsidRPr="005179C9">
        <w:t>.</w:t>
      </w:r>
    </w:p>
    <w:p w14:paraId="2C5A2329" w14:textId="77777777" w:rsidR="005179C9" w:rsidRPr="005179C9" w:rsidRDefault="005179C9" w:rsidP="005179C9">
      <w:r w:rsidRPr="005179C9">
        <w:rPr>
          <w:rFonts w:ascii="Arial" w:hAnsi="Arial" w:cs="Arial"/>
        </w:rPr>
        <w:lastRenderedPageBreak/>
        <w:t>■</w:t>
      </w:r>
      <w:r w:rsidRPr="005179C9">
        <w:rPr>
          <w:rFonts w:ascii="Aptos" w:hAnsi="Aptos" w:cs="Aptos"/>
        </w:rPr>
        <w:t> </w:t>
      </w:r>
      <w:r w:rsidRPr="005179C9">
        <w:rPr>
          <w:b/>
          <w:bCs/>
        </w:rPr>
        <w:t xml:space="preserve">Mining spatiotemporal, </w:t>
      </w:r>
      <w:proofErr w:type="gramStart"/>
      <w:r w:rsidRPr="005179C9">
        <w:rPr>
          <w:b/>
          <w:bCs/>
        </w:rPr>
        <w:t>moving-objects</w:t>
      </w:r>
      <w:proofErr w:type="gramEnd"/>
      <w:r w:rsidRPr="005179C9">
        <w:rPr>
          <w:b/>
          <w:bCs/>
        </w:rPr>
        <w:t>, and cyber-physical systems:</w:t>
      </w:r>
      <w:r w:rsidRPr="005179C9">
        <w:t> Cyber-physical systems as well as spatiotemporal data are mounting rapidly due to the popular use of cellular phones, GPS, sensors, and other wireless equipment. As outlined in </w:t>
      </w:r>
      <w:hyperlink r:id="rId792" w:anchor="S0095_CHP013" w:history="1">
        <w:r w:rsidRPr="005179C9">
          <w:rPr>
            <w:rStyle w:val="Hyperlink"/>
            <w:b/>
            <w:bCs/>
          </w:rPr>
          <w:t>Section 13.1.3</w:t>
        </w:r>
      </w:hyperlink>
      <w:r w:rsidRPr="005179C9">
        <w:t>, there are many challenging research issues realizing real-time and effective knowledge discovery with such data.</w:t>
      </w:r>
    </w:p>
    <w:p w14:paraId="190394B1"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Mining multimedia, text, and web data:</w:t>
      </w:r>
      <w:r w:rsidRPr="005179C9">
        <w:t> As outlined in </w:t>
      </w:r>
      <w:hyperlink r:id="rId793" w:anchor="S0095_CHP013" w:history="1">
        <w:r w:rsidRPr="005179C9">
          <w:rPr>
            <w:rStyle w:val="Hyperlink"/>
            <w:b/>
            <w:bCs/>
          </w:rPr>
          <w:t>Section 13.1.3</w:t>
        </w:r>
      </w:hyperlink>
      <w:r w:rsidRPr="005179C9">
        <w:t>, mining such kinds of data is a recent focus in data mining research. Great progress has been made, yet there are still many open issues to be solved.</w:t>
      </w:r>
    </w:p>
    <w:p w14:paraId="396C1801"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Mining biological and biomedical data:</w:t>
      </w:r>
      <w:r w:rsidRPr="005179C9">
        <w:t> The unique combination of complexity, richness, size, and importance of biological and biomedical data warrants special attention in data mining. Mining DNA and protein sequences, mining high-dimensional microarray data, and biological pathway and network analysis are just a few topics in this field. Other areas of biological data mining research include mining biomedical literature, link analysis across heterogeneous biological data, and information integration of biological data by data mining.</w:t>
      </w:r>
    </w:p>
    <w:p w14:paraId="02E19FB4"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Data mining with software engineering and system engineering:</w:t>
      </w:r>
      <w:r w:rsidRPr="005179C9">
        <w:t xml:space="preserve"> Software programs and large computer systems have become increasingly bulky in size sophisticated in </w:t>
      </w:r>
      <w:proofErr w:type="gramStart"/>
      <w:r w:rsidRPr="005179C9">
        <w:t>complexity, and</w:t>
      </w:r>
      <w:proofErr w:type="gramEnd"/>
      <w:r w:rsidRPr="005179C9">
        <w:t xml:space="preserve"> tend to originate from the integration of multiple components developed by different implementation teams. This trend has made it an increasingly challenging task to ensure software robustness and reliability. The analysis of the executions of a buggy software program is essentially a data mining process—tracing the data generated during program executions may disclose important patterns and outliers that could lead to the eventual automated discovery of software bugs. We expect that the further development of data mining methodologies for software/system debugging will enhance software robustness and bring new vigor to software/system engineering.</w:t>
      </w:r>
    </w:p>
    <w:p w14:paraId="24B87EDB"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Visual and audio data mining:</w:t>
      </w:r>
      <w:r w:rsidRPr="005179C9">
        <w:t xml:space="preserve"> Visual and audio data mining is an effective way to integrate with humans' visual and audio systems and discover knowledge from huge amounts of data. </w:t>
      </w:r>
      <w:proofErr w:type="gramStart"/>
      <w:r w:rsidRPr="005179C9">
        <w:t>A systematic</w:t>
      </w:r>
      <w:proofErr w:type="gramEnd"/>
      <w:r w:rsidRPr="005179C9">
        <w:t xml:space="preserve"> development of such techniques will facilitate the promotion of human participation for effective and efficient data analysis.</w:t>
      </w:r>
    </w:p>
    <w:p w14:paraId="54E74F75"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Distributed data mining and real-time data stream mining:</w:t>
      </w:r>
      <w:r w:rsidRPr="005179C9">
        <w:t xml:space="preserve"> Traditional data mining methods, designed to work at a centralized location, do not work well in many of the distributed computing environments present today (e.g., the Internet, intranets, local area networks, high-speed wireless networks, sensor networks, and cloud computing). Advances in distributed data mining methods are expected. Moreover, many applications involving stream data (e.g., e-commerce, Web mining, stock analysis, intrusion detection, </w:t>
      </w:r>
      <w:r w:rsidRPr="005179C9">
        <w:lastRenderedPageBreak/>
        <w:t>mobile data mining, and data mining for counterterrorism) require dynamic data mining models to be built in real time. Additional research is needed in this direction.</w:t>
      </w:r>
    </w:p>
    <w:p w14:paraId="48E01950"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Privacy protection and information security in data mining:</w:t>
      </w:r>
      <w:r w:rsidRPr="005179C9">
        <w:t> An abundance of personal or confidential information available in electronic forms, coupled with increasingly powerful data mining tools, poses a threat to data privacy and security. Growing interest in data mining for counterterrorism also adds to the concern. Further development of privacy-preserving data mining methods is foreseen. The collaboration of technologists, social scientists, law experts, governments, and companies is needed to produce a rigorous privacy and security protection mechanism for data publishing and data mining.</w:t>
      </w:r>
    </w:p>
    <w:p w14:paraId="5837FBC9" w14:textId="77777777" w:rsidR="005179C9" w:rsidRPr="005179C9" w:rsidRDefault="005179C9" w:rsidP="005179C9">
      <w:r w:rsidRPr="005179C9">
        <w:t>With confidence, we look forward to the next generation of data mining technology and the further benefits that it will bring.</w:t>
      </w:r>
    </w:p>
    <w:p w14:paraId="6A2661B1" w14:textId="77777777" w:rsidR="005179C9" w:rsidRPr="005179C9" w:rsidRDefault="005179C9" w:rsidP="005179C9">
      <w:pPr>
        <w:rPr>
          <w:b/>
          <w:bCs/>
        </w:rPr>
      </w:pPr>
      <w:r w:rsidRPr="005179C9">
        <w:rPr>
          <w:b/>
          <w:bCs/>
        </w:rPr>
        <w:t>13.6 Summary</w:t>
      </w:r>
    </w:p>
    <w:p w14:paraId="5D7EAF6C" w14:textId="77777777" w:rsidR="005179C9" w:rsidRPr="005179C9" w:rsidRDefault="005179C9" w:rsidP="005179C9">
      <w:r w:rsidRPr="005179C9">
        <w:rPr>
          <w:rFonts w:ascii="Arial" w:hAnsi="Arial" w:cs="Arial"/>
        </w:rPr>
        <w:t>■</w:t>
      </w:r>
      <w:r w:rsidRPr="005179C9">
        <w:rPr>
          <w:rFonts w:ascii="Aptos" w:hAnsi="Aptos" w:cs="Aptos"/>
        </w:rPr>
        <w:t> </w:t>
      </w:r>
      <w:r w:rsidRPr="005179C9">
        <w:t>Mining complex data types poses challenging issues, for which there are many dedicated lines of research and development. This chapter presents a high-level overview of</w:t>
      </w:r>
      <w:r w:rsidRPr="005179C9">
        <w:rPr>
          <w:rFonts w:ascii="Aptos" w:hAnsi="Aptos" w:cs="Aptos"/>
        </w:rPr>
        <w:t> </w:t>
      </w:r>
      <w:r w:rsidRPr="005179C9">
        <w:rPr>
          <w:b/>
          <w:bCs/>
        </w:rPr>
        <w:t>mining complex data types</w:t>
      </w:r>
      <w:r w:rsidRPr="005179C9">
        <w:t>, which includes </w:t>
      </w:r>
      <w:r w:rsidRPr="005179C9">
        <w:rPr>
          <w:i/>
          <w:iCs/>
        </w:rPr>
        <w:t>mining sequence data</w:t>
      </w:r>
      <w:r w:rsidRPr="005179C9">
        <w:t> such as time series, symbolic sequences, and biological sequences; </w:t>
      </w:r>
      <w:r w:rsidRPr="005179C9">
        <w:rPr>
          <w:i/>
          <w:iCs/>
        </w:rPr>
        <w:t>mining graphs and networks</w:t>
      </w:r>
      <w:r w:rsidRPr="005179C9">
        <w:t>; and mining other kinds of data, including </w:t>
      </w:r>
      <w:r w:rsidRPr="005179C9">
        <w:rPr>
          <w:i/>
          <w:iCs/>
        </w:rPr>
        <w:t>spatiotemporal and cyber-physical system data</w:t>
      </w:r>
      <w:r w:rsidRPr="005179C9">
        <w:t>, </w:t>
      </w:r>
      <w:r w:rsidRPr="005179C9">
        <w:rPr>
          <w:i/>
          <w:iCs/>
        </w:rPr>
        <w:t>multimedia, text and Web data</w:t>
      </w:r>
      <w:r w:rsidRPr="005179C9">
        <w:t>, and </w:t>
      </w:r>
      <w:r w:rsidRPr="005179C9">
        <w:rPr>
          <w:i/>
          <w:iCs/>
        </w:rPr>
        <w:t>data streams</w:t>
      </w:r>
      <w:r w:rsidRPr="005179C9">
        <w:t>.</w:t>
      </w:r>
    </w:p>
    <w:p w14:paraId="601CA031" w14:textId="77777777" w:rsidR="005179C9" w:rsidRPr="005179C9" w:rsidRDefault="005179C9" w:rsidP="005179C9">
      <w:r w:rsidRPr="005179C9">
        <w:rPr>
          <w:rFonts w:ascii="Arial" w:hAnsi="Arial" w:cs="Arial"/>
        </w:rPr>
        <w:t>■</w:t>
      </w:r>
      <w:r w:rsidRPr="005179C9">
        <w:rPr>
          <w:rFonts w:ascii="Aptos" w:hAnsi="Aptos" w:cs="Aptos"/>
        </w:rPr>
        <w:t> </w:t>
      </w:r>
      <w:r w:rsidRPr="005179C9">
        <w:t>Several well-established</w:t>
      </w:r>
      <w:r w:rsidRPr="005179C9">
        <w:rPr>
          <w:rFonts w:ascii="Aptos" w:hAnsi="Aptos" w:cs="Aptos"/>
        </w:rPr>
        <w:t> </w:t>
      </w:r>
      <w:r w:rsidRPr="005179C9">
        <w:rPr>
          <w:b/>
          <w:bCs/>
        </w:rPr>
        <w:t>statistical methods</w:t>
      </w:r>
      <w:r w:rsidRPr="005179C9">
        <w:t> have been proposed for data analysis such as regression, generalized linear models, analysis of variance, mixed-effect models, factor analysis, discriminant analysis, survival analysis, and quality control. Full coverage of statistical data analysis methods is beyond the scope of this book. Interested readers are referred to the statistical literature cited in the bibliographic notes (</w:t>
      </w:r>
      <w:hyperlink r:id="rId794" w:anchor="S0215" w:history="1">
        <w:r w:rsidRPr="005179C9">
          <w:rPr>
            <w:rStyle w:val="Hyperlink"/>
            <w:b/>
            <w:bCs/>
          </w:rPr>
          <w:t>Section 13.8</w:t>
        </w:r>
      </w:hyperlink>
      <w:r w:rsidRPr="005179C9">
        <w:t>).</w:t>
      </w:r>
    </w:p>
    <w:p w14:paraId="453A6F76" w14:textId="77777777" w:rsidR="005179C9" w:rsidRPr="005179C9" w:rsidRDefault="005179C9" w:rsidP="005179C9">
      <w:r w:rsidRPr="005179C9">
        <w:rPr>
          <w:rFonts w:ascii="Arial" w:hAnsi="Arial" w:cs="Arial"/>
        </w:rPr>
        <w:t>■</w:t>
      </w:r>
      <w:r w:rsidRPr="005179C9">
        <w:rPr>
          <w:rFonts w:ascii="Aptos" w:hAnsi="Aptos" w:cs="Aptos"/>
        </w:rPr>
        <w:t> </w:t>
      </w:r>
      <w:r w:rsidRPr="005179C9">
        <w:t>Researchers have been striving to build</w:t>
      </w:r>
      <w:r w:rsidRPr="005179C9">
        <w:rPr>
          <w:rFonts w:ascii="Aptos" w:hAnsi="Aptos" w:cs="Aptos"/>
        </w:rPr>
        <w:t> </w:t>
      </w:r>
      <w:r w:rsidRPr="005179C9">
        <w:rPr>
          <w:b/>
          <w:bCs/>
        </w:rPr>
        <w:t>theoretical foundations</w:t>
      </w:r>
      <w:r w:rsidRPr="005179C9">
        <w:t> for data mining. Several interesting proposals have appeared, based on data reduction, data compression, probability and statistics theory, microeconomic theory, and pattern discovery–based inductive databases.</w:t>
      </w:r>
    </w:p>
    <w:p w14:paraId="6DD2DEC7"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Visual data mining</w:t>
      </w:r>
      <w:r w:rsidRPr="005179C9">
        <w:t> integrates data mining and data visualization to discover implicit and useful knowledge from large data sets. Visual data mining includes </w:t>
      </w:r>
      <w:r w:rsidRPr="005179C9">
        <w:rPr>
          <w:i/>
          <w:iCs/>
        </w:rPr>
        <w:t>data visualization</w:t>
      </w:r>
      <w:r w:rsidRPr="005179C9">
        <w:t>, </w:t>
      </w:r>
      <w:r w:rsidRPr="005179C9">
        <w:rPr>
          <w:i/>
          <w:iCs/>
        </w:rPr>
        <w:t>data mining result visualization</w:t>
      </w:r>
      <w:r w:rsidRPr="005179C9">
        <w:t>, </w:t>
      </w:r>
      <w:r w:rsidRPr="005179C9">
        <w:rPr>
          <w:i/>
          <w:iCs/>
        </w:rPr>
        <w:t>data mining process visualization</w:t>
      </w:r>
      <w:r w:rsidRPr="005179C9">
        <w:t>, and </w:t>
      </w:r>
      <w:r w:rsidRPr="005179C9">
        <w:rPr>
          <w:i/>
          <w:iCs/>
        </w:rPr>
        <w:t>interactive visual data mining</w:t>
      </w:r>
      <w:r w:rsidRPr="005179C9">
        <w:t>. </w:t>
      </w:r>
      <w:r w:rsidRPr="005179C9">
        <w:rPr>
          <w:b/>
          <w:bCs/>
        </w:rPr>
        <w:t>Audio data mining</w:t>
      </w:r>
      <w:r w:rsidRPr="005179C9">
        <w:t> uses audio signals to indicate data patterns or features of data mining results.</w:t>
      </w:r>
    </w:p>
    <w:p w14:paraId="4DB95B1F" w14:textId="77777777" w:rsidR="005179C9" w:rsidRPr="005179C9" w:rsidRDefault="005179C9" w:rsidP="005179C9">
      <w:r w:rsidRPr="005179C9">
        <w:rPr>
          <w:rFonts w:ascii="Arial" w:hAnsi="Arial" w:cs="Arial"/>
        </w:rPr>
        <w:t>■</w:t>
      </w:r>
      <w:r w:rsidRPr="005179C9">
        <w:rPr>
          <w:rFonts w:ascii="Aptos" w:hAnsi="Aptos" w:cs="Aptos"/>
        </w:rPr>
        <w:t> </w:t>
      </w:r>
      <w:r w:rsidRPr="005179C9">
        <w:t>Many customized data mining tools have been developed for</w:t>
      </w:r>
      <w:r w:rsidRPr="005179C9">
        <w:rPr>
          <w:rFonts w:ascii="Aptos" w:hAnsi="Aptos" w:cs="Aptos"/>
        </w:rPr>
        <w:t> </w:t>
      </w:r>
      <w:r w:rsidRPr="005179C9">
        <w:rPr>
          <w:b/>
          <w:bCs/>
        </w:rPr>
        <w:t>domain-specific applications</w:t>
      </w:r>
      <w:r w:rsidRPr="005179C9">
        <w:t xml:space="preserve">, including finance, the retail and telecommunication industries, science and </w:t>
      </w:r>
      <w:r w:rsidRPr="005179C9">
        <w:lastRenderedPageBreak/>
        <w:t>engineering, intrusion detection and prevention, and recommender systems. Such application domain-based studies integrate domain-specific knowledge with data analysis techniques and provide mission-specific data mining solutions.</w:t>
      </w:r>
    </w:p>
    <w:p w14:paraId="5AE9A494"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Ubiquitous data mining</w:t>
      </w:r>
      <w:r w:rsidRPr="005179C9">
        <w:t> is the constant presence of data mining in many aspects of our daily lives. It can influence how we shop, work, search for information, and use a computer, as well as our leisure time, health, and well-being. In </w:t>
      </w:r>
      <w:r w:rsidRPr="005179C9">
        <w:rPr>
          <w:b/>
          <w:bCs/>
        </w:rPr>
        <w:t>invisible data mining</w:t>
      </w:r>
      <w:r w:rsidRPr="005179C9">
        <w:t>, “smart” software, such as search engines, customer-adaptive web services (e.g., using recommender algorithms), email managers, and so on, incorporates data mining into its functional components, often unbeknownst to the user.</w:t>
      </w:r>
    </w:p>
    <w:p w14:paraId="505BA652" w14:textId="77777777" w:rsidR="005179C9" w:rsidRPr="005179C9" w:rsidRDefault="005179C9" w:rsidP="005179C9">
      <w:r w:rsidRPr="005179C9">
        <w:rPr>
          <w:rFonts w:ascii="Arial" w:hAnsi="Arial" w:cs="Arial"/>
        </w:rPr>
        <w:t>■</w:t>
      </w:r>
      <w:r w:rsidRPr="005179C9">
        <w:rPr>
          <w:rFonts w:ascii="Aptos" w:hAnsi="Aptos" w:cs="Aptos"/>
        </w:rPr>
        <w:t> </w:t>
      </w:r>
      <w:r w:rsidRPr="005179C9">
        <w:t>A major social concern of data mining is the issue of</w:t>
      </w:r>
      <w:r w:rsidRPr="005179C9">
        <w:rPr>
          <w:rFonts w:ascii="Aptos" w:hAnsi="Aptos" w:cs="Aptos"/>
        </w:rPr>
        <w:t> </w:t>
      </w:r>
      <w:r w:rsidRPr="005179C9">
        <w:rPr>
          <w:i/>
          <w:iCs/>
        </w:rPr>
        <w:t>privacy and data security</w:t>
      </w:r>
      <w:r w:rsidRPr="005179C9">
        <w:t>. </w:t>
      </w:r>
      <w:r w:rsidRPr="005179C9">
        <w:rPr>
          <w:b/>
          <w:bCs/>
        </w:rPr>
        <w:t>Privacy-preserving data mining</w:t>
      </w:r>
      <w:r w:rsidRPr="005179C9">
        <w:t> deals with obtaining valid data mining results without disclosing underlying sensitive values. Its goal is to ensure privacy protection and security while preserving the overall quality of data mining results.</w:t>
      </w:r>
    </w:p>
    <w:p w14:paraId="6708687C" w14:textId="77777777" w:rsidR="005179C9" w:rsidRPr="005179C9" w:rsidRDefault="005179C9" w:rsidP="005179C9">
      <w:r w:rsidRPr="005179C9">
        <w:rPr>
          <w:rFonts w:ascii="Arial" w:hAnsi="Arial" w:cs="Arial"/>
        </w:rPr>
        <w:t>■</w:t>
      </w:r>
      <w:r w:rsidRPr="005179C9">
        <w:rPr>
          <w:rFonts w:ascii="Aptos" w:hAnsi="Aptos" w:cs="Aptos"/>
        </w:rPr>
        <w:t> </w:t>
      </w:r>
      <w:r w:rsidRPr="005179C9">
        <w:rPr>
          <w:b/>
          <w:bCs/>
        </w:rPr>
        <w:t>Data mining trends</w:t>
      </w:r>
      <w:r w:rsidRPr="005179C9">
        <w:t> include further efforts toward the exploration of new application areas; improved scalable, interactive, and constraint-based mining methods; the integration of data mining with web service, database, warehousing, and cloud computing systems; and mining social and information networks. Other trends include the mining of spatiotemporal and cyber-physical system data, biological data, software/system engineering data, and multimedia and text data, in addition to web mining, distributed and real-time data stream mining, visual and audio mining, and privacy and security in data mining.</w:t>
      </w:r>
    </w:p>
    <w:p w14:paraId="1B6D3646" w14:textId="77777777" w:rsidR="00A54F20" w:rsidRDefault="00A54F20" w:rsidP="00A54F20"/>
    <w:sectPr w:rsidR="00A54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F20"/>
    <w:rsid w:val="00205876"/>
    <w:rsid w:val="004073D2"/>
    <w:rsid w:val="005179C9"/>
    <w:rsid w:val="009D1254"/>
    <w:rsid w:val="00A54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E40D"/>
  <w15:chartTrackingRefBased/>
  <w15:docId w15:val="{6292684D-D16D-4966-ABF7-20197E4A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4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4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4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4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4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4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F20"/>
    <w:rPr>
      <w:rFonts w:eastAsiaTheme="majorEastAsia" w:cstheme="majorBidi"/>
      <w:color w:val="272727" w:themeColor="text1" w:themeTint="D8"/>
    </w:rPr>
  </w:style>
  <w:style w:type="paragraph" w:styleId="Title">
    <w:name w:val="Title"/>
    <w:basedOn w:val="Normal"/>
    <w:next w:val="Normal"/>
    <w:link w:val="TitleChar"/>
    <w:uiPriority w:val="10"/>
    <w:qFormat/>
    <w:rsid w:val="00A54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F20"/>
    <w:pPr>
      <w:spacing w:before="160"/>
      <w:jc w:val="center"/>
    </w:pPr>
    <w:rPr>
      <w:i/>
      <w:iCs/>
      <w:color w:val="404040" w:themeColor="text1" w:themeTint="BF"/>
    </w:rPr>
  </w:style>
  <w:style w:type="character" w:customStyle="1" w:styleId="QuoteChar">
    <w:name w:val="Quote Char"/>
    <w:basedOn w:val="DefaultParagraphFont"/>
    <w:link w:val="Quote"/>
    <w:uiPriority w:val="29"/>
    <w:rsid w:val="00A54F20"/>
    <w:rPr>
      <w:i/>
      <w:iCs/>
      <w:color w:val="404040" w:themeColor="text1" w:themeTint="BF"/>
    </w:rPr>
  </w:style>
  <w:style w:type="paragraph" w:styleId="ListParagraph">
    <w:name w:val="List Paragraph"/>
    <w:basedOn w:val="Normal"/>
    <w:uiPriority w:val="34"/>
    <w:qFormat/>
    <w:rsid w:val="00A54F20"/>
    <w:pPr>
      <w:ind w:left="720"/>
      <w:contextualSpacing/>
    </w:pPr>
  </w:style>
  <w:style w:type="character" w:styleId="IntenseEmphasis">
    <w:name w:val="Intense Emphasis"/>
    <w:basedOn w:val="DefaultParagraphFont"/>
    <w:uiPriority w:val="21"/>
    <w:qFormat/>
    <w:rsid w:val="00A54F20"/>
    <w:rPr>
      <w:i/>
      <w:iCs/>
      <w:color w:val="0F4761" w:themeColor="accent1" w:themeShade="BF"/>
    </w:rPr>
  </w:style>
  <w:style w:type="paragraph" w:styleId="IntenseQuote">
    <w:name w:val="Intense Quote"/>
    <w:basedOn w:val="Normal"/>
    <w:next w:val="Normal"/>
    <w:link w:val="IntenseQuoteChar"/>
    <w:uiPriority w:val="30"/>
    <w:qFormat/>
    <w:rsid w:val="00A54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F20"/>
    <w:rPr>
      <w:i/>
      <w:iCs/>
      <w:color w:val="0F4761" w:themeColor="accent1" w:themeShade="BF"/>
    </w:rPr>
  </w:style>
  <w:style w:type="character" w:styleId="IntenseReference">
    <w:name w:val="Intense Reference"/>
    <w:basedOn w:val="DefaultParagraphFont"/>
    <w:uiPriority w:val="32"/>
    <w:qFormat/>
    <w:rsid w:val="00A54F20"/>
    <w:rPr>
      <w:b/>
      <w:bCs/>
      <w:smallCaps/>
      <w:color w:val="0F4761" w:themeColor="accent1" w:themeShade="BF"/>
      <w:spacing w:val="5"/>
    </w:rPr>
  </w:style>
  <w:style w:type="character" w:styleId="Hyperlink">
    <w:name w:val="Hyperlink"/>
    <w:basedOn w:val="DefaultParagraphFont"/>
    <w:uiPriority w:val="99"/>
    <w:unhideWhenUsed/>
    <w:rsid w:val="00A54F20"/>
    <w:rPr>
      <w:color w:val="467886" w:themeColor="hyperlink"/>
      <w:u w:val="single"/>
    </w:rPr>
  </w:style>
  <w:style w:type="character" w:styleId="UnresolvedMention">
    <w:name w:val="Unresolved Mention"/>
    <w:basedOn w:val="DefaultParagraphFont"/>
    <w:uiPriority w:val="99"/>
    <w:semiHidden/>
    <w:unhideWhenUsed/>
    <w:rsid w:val="00A54F20"/>
    <w:rPr>
      <w:color w:val="605E5C"/>
      <w:shd w:val="clear" w:color="auto" w:fill="E1DFDD"/>
    </w:rPr>
  </w:style>
  <w:style w:type="paragraph" w:customStyle="1" w:styleId="msonormal0">
    <w:name w:val="msonormal"/>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fl">
    <w:name w:val="textfl"/>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4F20"/>
    <w:rPr>
      <w:b/>
      <w:bCs/>
    </w:rPr>
  </w:style>
  <w:style w:type="character" w:styleId="Emphasis">
    <w:name w:val="Emphasis"/>
    <w:basedOn w:val="DefaultParagraphFont"/>
    <w:uiPriority w:val="20"/>
    <w:qFormat/>
    <w:rsid w:val="00A54F20"/>
    <w:rPr>
      <w:i/>
      <w:iCs/>
    </w:rPr>
  </w:style>
  <w:style w:type="character" w:styleId="FollowedHyperlink">
    <w:name w:val="FollowedHyperlink"/>
    <w:basedOn w:val="DefaultParagraphFont"/>
    <w:uiPriority w:val="99"/>
    <w:semiHidden/>
    <w:unhideWhenUsed/>
    <w:rsid w:val="00A54F20"/>
    <w:rPr>
      <w:color w:val="800080"/>
      <w:u w:val="single"/>
    </w:rPr>
  </w:style>
  <w:style w:type="paragraph" w:customStyle="1" w:styleId="fig">
    <w:name w:val="fig"/>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gleg">
    <w:name w:val="figleg"/>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gnum">
    <w:name w:val="fignum"/>
    <w:basedOn w:val="DefaultParagraphFont"/>
    <w:rsid w:val="00A54F20"/>
  </w:style>
  <w:style w:type="paragraph" w:customStyle="1" w:styleId="text">
    <w:name w:val="text"/>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ulllist">
    <w:name w:val="bulllist"/>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umlist1">
    <w:name w:val="numlist1"/>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qnum">
    <w:name w:val="eqnum"/>
    <w:basedOn w:val="DefaultParagraphFont"/>
    <w:rsid w:val="00A54F20"/>
  </w:style>
  <w:style w:type="paragraph" w:customStyle="1" w:styleId="b1num">
    <w:name w:val="b1num"/>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1title">
    <w:name w:val="b1title"/>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1textfl">
    <w:name w:val="b1textfl"/>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num">
    <w:name w:val="tnum"/>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title">
    <w:name w:val="ttitle"/>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fig">
    <w:name w:val="table_fig"/>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1text">
    <w:name w:val="b1text"/>
    <w:basedOn w:val="Normal"/>
    <w:rsid w:val="00A54F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gcredit">
    <w:name w:val="figcredit"/>
    <w:basedOn w:val="DefaultParagraphFont"/>
    <w:rsid w:val="00A54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jpeg"/><Relationship Id="rId671" Type="http://schemas.openxmlformats.org/officeDocument/2006/relationships/hyperlink" Target="https://learning.oreilly.com/library/view/data-mining-concepts/9780123814791/xhtml/ST0120_CHP012.html" TargetMode="External"/><Relationship Id="rId769" Type="http://schemas.openxmlformats.org/officeDocument/2006/relationships/image" Target="media/image462.jpeg"/><Relationship Id="rId21" Type="http://schemas.openxmlformats.org/officeDocument/2006/relationships/hyperlink" Target="https://learning.oreilly.com/library/view/data-mining-concepts/9780123814791/xhtml/ST0010_CHP008.html" TargetMode="External"/><Relationship Id="rId324" Type="http://schemas.openxmlformats.org/officeDocument/2006/relationships/image" Target="media/image206.gif"/><Relationship Id="rId531" Type="http://schemas.openxmlformats.org/officeDocument/2006/relationships/hyperlink" Target="https://learning.oreilly.com/library/view/data-mining-concepts/9780123814791/xhtml/ST0095_CHP010.html" TargetMode="External"/><Relationship Id="rId629" Type="http://schemas.openxmlformats.org/officeDocument/2006/relationships/image" Target="media/image376.gif"/><Relationship Id="rId170" Type="http://schemas.openxmlformats.org/officeDocument/2006/relationships/image" Target="media/image97.gif"/><Relationship Id="rId268" Type="http://schemas.openxmlformats.org/officeDocument/2006/relationships/image" Target="media/image163.gif"/><Relationship Id="rId475" Type="http://schemas.openxmlformats.org/officeDocument/2006/relationships/image" Target="media/image277.gif"/><Relationship Id="rId682" Type="http://schemas.openxmlformats.org/officeDocument/2006/relationships/hyperlink" Target="https://learning.oreilly.com/library/view/data-mining-concepts/9780123814791/xhtml/ST0140_CHP012.html" TargetMode="External"/><Relationship Id="rId32" Type="http://schemas.openxmlformats.org/officeDocument/2006/relationships/hyperlink" Target="https://learning.oreilly.com/library/view/data-mining-concepts/9780123814791/xhtml/ST0025_CHP008.html" TargetMode="External"/><Relationship Id="rId128" Type="http://schemas.openxmlformats.org/officeDocument/2006/relationships/image" Target="media/image61.gif"/><Relationship Id="rId335" Type="http://schemas.openxmlformats.org/officeDocument/2006/relationships/image" Target="media/image216.gif"/><Relationship Id="rId542" Type="http://schemas.openxmlformats.org/officeDocument/2006/relationships/image" Target="media/image319.gif"/><Relationship Id="rId181" Type="http://schemas.openxmlformats.org/officeDocument/2006/relationships/image" Target="media/image106.gif"/><Relationship Id="rId402" Type="http://schemas.openxmlformats.org/officeDocument/2006/relationships/hyperlink" Target="https://learning.oreilly.com/library/view/data-mining-concepts/9780123814791/xhtml/CHP002.html" TargetMode="External"/><Relationship Id="rId279" Type="http://schemas.openxmlformats.org/officeDocument/2006/relationships/image" Target="media/image171.gif"/><Relationship Id="rId486" Type="http://schemas.openxmlformats.org/officeDocument/2006/relationships/image" Target="media/image287.gif"/><Relationship Id="rId693" Type="http://schemas.openxmlformats.org/officeDocument/2006/relationships/image" Target="media/image425.gif"/><Relationship Id="rId707" Type="http://schemas.openxmlformats.org/officeDocument/2006/relationships/image" Target="media/image431.gif"/><Relationship Id="rId43" Type="http://schemas.openxmlformats.org/officeDocument/2006/relationships/hyperlink" Target="https://learning.oreilly.com/library/view/data-mining-concepts/9780123814791/xhtml/ST0025_CHP008.html" TargetMode="External"/><Relationship Id="rId139" Type="http://schemas.openxmlformats.org/officeDocument/2006/relationships/image" Target="media/image71.gif"/><Relationship Id="rId346" Type="http://schemas.openxmlformats.org/officeDocument/2006/relationships/hyperlink" Target="https://learning.oreilly.com/library/view/data-mining-concepts/9780123814791/xhtml/ST0120_CHP008.html" TargetMode="External"/><Relationship Id="rId553" Type="http://schemas.openxmlformats.org/officeDocument/2006/relationships/image" Target="media/image328.gif"/><Relationship Id="rId760" Type="http://schemas.openxmlformats.org/officeDocument/2006/relationships/image" Target="media/image459.jpeg"/><Relationship Id="rId192" Type="http://schemas.openxmlformats.org/officeDocument/2006/relationships/image" Target="media/image112.gif"/><Relationship Id="rId206" Type="http://schemas.openxmlformats.org/officeDocument/2006/relationships/hyperlink" Target="https://learning.oreilly.com/library/view/data-mining-concepts/9780123814791/xhtml/ST0090_CHP008.html" TargetMode="External"/><Relationship Id="rId413" Type="http://schemas.openxmlformats.org/officeDocument/2006/relationships/image" Target="media/image246.gif"/><Relationship Id="rId497" Type="http://schemas.openxmlformats.org/officeDocument/2006/relationships/hyperlink" Target="https://learning.oreilly.com/library/view/data-mining-concepts/9780123814791/xhtml/ST0045_CHP010.html" TargetMode="External"/><Relationship Id="rId620" Type="http://schemas.openxmlformats.org/officeDocument/2006/relationships/image" Target="media/image368.gif"/><Relationship Id="rId718" Type="http://schemas.openxmlformats.org/officeDocument/2006/relationships/image" Target="media/image439.gif"/><Relationship Id="rId357" Type="http://schemas.openxmlformats.org/officeDocument/2006/relationships/image" Target="media/image229.jpeg"/><Relationship Id="rId54" Type="http://schemas.openxmlformats.org/officeDocument/2006/relationships/image" Target="media/image16.gif"/><Relationship Id="rId217" Type="http://schemas.openxmlformats.org/officeDocument/2006/relationships/hyperlink" Target="https://learning.oreilly.com/library/view/data-mining-concepts/9780123814791/xhtml/ST0090_CHP008.html" TargetMode="External"/><Relationship Id="rId564" Type="http://schemas.openxmlformats.org/officeDocument/2006/relationships/hyperlink" Target="https://learning.oreilly.com/library/view/data-mining-concepts/9780123814791/xhtml/ST0120_CHP012.html" TargetMode="External"/><Relationship Id="rId771" Type="http://schemas.openxmlformats.org/officeDocument/2006/relationships/hyperlink" Target="https://learning.oreilly.com/library/view/data-mining-concepts/9780123814791/xhtml/ST0135_CHP013.html" TargetMode="External"/><Relationship Id="rId424" Type="http://schemas.openxmlformats.org/officeDocument/2006/relationships/hyperlink" Target="https://learning.oreilly.com/library/view/data-mining-concepts/9780123814791/xhtml/ST0030_CHP010.html" TargetMode="External"/><Relationship Id="rId631" Type="http://schemas.openxmlformats.org/officeDocument/2006/relationships/image" Target="media/image378.gif"/><Relationship Id="rId729" Type="http://schemas.openxmlformats.org/officeDocument/2006/relationships/hyperlink" Target="https://learning.oreilly.com/library/view/data-mining-concepts/9780123814791/xhtml/ST0185_CHP013.html" TargetMode="External"/><Relationship Id="rId270" Type="http://schemas.openxmlformats.org/officeDocument/2006/relationships/image" Target="media/image165.gif"/><Relationship Id="rId65" Type="http://schemas.openxmlformats.org/officeDocument/2006/relationships/image" Target="media/image25.gif"/><Relationship Id="rId130" Type="http://schemas.openxmlformats.org/officeDocument/2006/relationships/image" Target="media/image63.gif"/><Relationship Id="rId368" Type="http://schemas.openxmlformats.org/officeDocument/2006/relationships/image" Target="media/image235.gif"/><Relationship Id="rId575" Type="http://schemas.openxmlformats.org/officeDocument/2006/relationships/image" Target="media/image336.jpeg"/><Relationship Id="rId782" Type="http://schemas.openxmlformats.org/officeDocument/2006/relationships/hyperlink" Target="https://learning.oreilly.com/library/view/data-mining-concepts/9780123814791/xhtml/ST0045_CHP003.html" TargetMode="External"/><Relationship Id="rId228" Type="http://schemas.openxmlformats.org/officeDocument/2006/relationships/image" Target="media/image135.gif"/><Relationship Id="rId435" Type="http://schemas.openxmlformats.org/officeDocument/2006/relationships/hyperlink" Target="https://learning.oreilly.com/library/view/data-mining-concepts/9780123814791/xhtml/ST0030_CHP010.html" TargetMode="External"/><Relationship Id="rId642" Type="http://schemas.openxmlformats.org/officeDocument/2006/relationships/hyperlink" Target="https://learning.oreilly.com/library/view/data-mining-concepts/9780123814791/xhtml/ST0120_CHP012.html" TargetMode="External"/><Relationship Id="rId281" Type="http://schemas.openxmlformats.org/officeDocument/2006/relationships/image" Target="media/image173.gif"/><Relationship Id="rId502" Type="http://schemas.openxmlformats.org/officeDocument/2006/relationships/hyperlink" Target="https://learning.oreilly.com/library/view/data-mining-concepts/9780123814791/xhtml/ST0075_CHP010.html" TargetMode="External"/><Relationship Id="rId76" Type="http://schemas.openxmlformats.org/officeDocument/2006/relationships/hyperlink" Target="https://learning.oreilly.com/library/view/data-mining-concepts/9780123814791/xhtml/ST0025_CHP008.html" TargetMode="External"/><Relationship Id="rId141" Type="http://schemas.openxmlformats.org/officeDocument/2006/relationships/image" Target="media/image73.gif"/><Relationship Id="rId379" Type="http://schemas.openxmlformats.org/officeDocument/2006/relationships/image" Target="media/image243.gif"/><Relationship Id="rId586" Type="http://schemas.openxmlformats.org/officeDocument/2006/relationships/hyperlink" Target="https://learning.oreilly.com/library/view/data-mining-concepts/9780123814791/xhtml/ST0090_CHP012.html" TargetMode="External"/><Relationship Id="rId793" Type="http://schemas.openxmlformats.org/officeDocument/2006/relationships/hyperlink" Target="https://learning.oreilly.com/library/view/data-mining-concepts/9780123814791/xhtml/ST0010_CHP013.html" TargetMode="External"/><Relationship Id="rId7" Type="http://schemas.openxmlformats.org/officeDocument/2006/relationships/hyperlink" Target="https://learning.oreilly.com/library/view/data-mining-concepts/9780123814791/xhtml/ST0075_CHP008.html" TargetMode="External"/><Relationship Id="rId239" Type="http://schemas.openxmlformats.org/officeDocument/2006/relationships/hyperlink" Target="https://learning.oreilly.com/library/view/data-mining-concepts/9780123814791/xhtml/ST0120_CHP008.html" TargetMode="External"/><Relationship Id="rId446" Type="http://schemas.openxmlformats.org/officeDocument/2006/relationships/hyperlink" Target="https://learning.oreilly.com/library/view/data-mining-concepts/9780123814791/xhtml/ST0045_CHP010.html" TargetMode="External"/><Relationship Id="rId653" Type="http://schemas.openxmlformats.org/officeDocument/2006/relationships/image" Target="media/image395.gif"/><Relationship Id="rId292" Type="http://schemas.openxmlformats.org/officeDocument/2006/relationships/image" Target="media/image182.gif"/><Relationship Id="rId306" Type="http://schemas.openxmlformats.org/officeDocument/2006/relationships/image" Target="media/image194.gif"/><Relationship Id="rId87" Type="http://schemas.openxmlformats.org/officeDocument/2006/relationships/image" Target="media/image42.gif"/><Relationship Id="rId513" Type="http://schemas.openxmlformats.org/officeDocument/2006/relationships/hyperlink" Target="https://learning.oreilly.com/library/view/data-mining-concepts/9780123814791/xhtml/ST0075_CHP010.html" TargetMode="External"/><Relationship Id="rId597" Type="http://schemas.openxmlformats.org/officeDocument/2006/relationships/image" Target="media/image355.gif"/><Relationship Id="rId720" Type="http://schemas.openxmlformats.org/officeDocument/2006/relationships/image" Target="media/image441.gif"/><Relationship Id="rId152" Type="http://schemas.openxmlformats.org/officeDocument/2006/relationships/image" Target="media/image83.gif"/><Relationship Id="rId457" Type="http://schemas.openxmlformats.org/officeDocument/2006/relationships/image" Target="media/image262.gif"/><Relationship Id="rId664" Type="http://schemas.openxmlformats.org/officeDocument/2006/relationships/image" Target="media/image404.gif"/><Relationship Id="rId14" Type="http://schemas.openxmlformats.org/officeDocument/2006/relationships/image" Target="media/image2.gif"/><Relationship Id="rId317" Type="http://schemas.openxmlformats.org/officeDocument/2006/relationships/image" Target="media/image202.gif"/><Relationship Id="rId524" Type="http://schemas.openxmlformats.org/officeDocument/2006/relationships/image" Target="media/image309.gif"/><Relationship Id="rId731" Type="http://schemas.openxmlformats.org/officeDocument/2006/relationships/hyperlink" Target="https://learning.oreilly.com/library/view/data-mining-concepts/9780123814791/xhtml/ST0010_CHP013.html" TargetMode="External"/><Relationship Id="rId98" Type="http://schemas.openxmlformats.org/officeDocument/2006/relationships/image" Target="media/image50.gif"/><Relationship Id="rId163" Type="http://schemas.openxmlformats.org/officeDocument/2006/relationships/image" Target="media/image90.gif"/><Relationship Id="rId370" Type="http://schemas.openxmlformats.org/officeDocument/2006/relationships/image" Target="media/image236.jpeg"/><Relationship Id="rId230" Type="http://schemas.openxmlformats.org/officeDocument/2006/relationships/image" Target="media/image137.gif"/><Relationship Id="rId468" Type="http://schemas.openxmlformats.org/officeDocument/2006/relationships/image" Target="media/image273.gif"/><Relationship Id="rId675" Type="http://schemas.openxmlformats.org/officeDocument/2006/relationships/hyperlink" Target="https://learning.oreilly.com/library/view/data-mining-concepts/9780123814791/xhtml/ST0120_CHP012.html" TargetMode="External"/><Relationship Id="rId25" Type="http://schemas.openxmlformats.org/officeDocument/2006/relationships/hyperlink" Target="https://learning.oreilly.com/library/view/data-mining-concepts/9780123814791/xhtml/ST0025_CHP008.html" TargetMode="External"/><Relationship Id="rId328" Type="http://schemas.openxmlformats.org/officeDocument/2006/relationships/image" Target="media/image209.gif"/><Relationship Id="rId535" Type="http://schemas.openxmlformats.org/officeDocument/2006/relationships/hyperlink" Target="https://learning.oreilly.com/library/view/data-mining-concepts/9780123814791/xhtml/ST0110_CHP010.html" TargetMode="External"/><Relationship Id="rId742" Type="http://schemas.openxmlformats.org/officeDocument/2006/relationships/image" Target="media/image451.gif"/><Relationship Id="rId174" Type="http://schemas.openxmlformats.org/officeDocument/2006/relationships/image" Target="media/image100.gif"/><Relationship Id="rId381" Type="http://schemas.openxmlformats.org/officeDocument/2006/relationships/hyperlink" Target="https://learning.oreilly.com/library/view/data-mining-concepts/9780123814791/xhtml/ST0120_CHP008.html" TargetMode="External"/><Relationship Id="rId602" Type="http://schemas.openxmlformats.org/officeDocument/2006/relationships/image" Target="media/image359.gif"/><Relationship Id="rId241" Type="http://schemas.openxmlformats.org/officeDocument/2006/relationships/image" Target="media/image141.gif"/><Relationship Id="rId479" Type="http://schemas.openxmlformats.org/officeDocument/2006/relationships/hyperlink" Target="https://learning.oreilly.com/library/view/data-mining-concepts/9780123814791/xhtml/ST0075_CHP010.html" TargetMode="External"/><Relationship Id="rId686" Type="http://schemas.openxmlformats.org/officeDocument/2006/relationships/image" Target="media/image421.gif"/><Relationship Id="rId36" Type="http://schemas.openxmlformats.org/officeDocument/2006/relationships/image" Target="media/image7.gif"/><Relationship Id="rId339" Type="http://schemas.openxmlformats.org/officeDocument/2006/relationships/image" Target="media/image220.gif"/><Relationship Id="rId546" Type="http://schemas.openxmlformats.org/officeDocument/2006/relationships/image" Target="media/image321.gif"/><Relationship Id="rId753" Type="http://schemas.openxmlformats.org/officeDocument/2006/relationships/hyperlink" Target="https://learning.oreilly.com/library/view/data-mining-concepts/9780123814791/xhtml/CHP011.html" TargetMode="External"/><Relationship Id="rId101" Type="http://schemas.openxmlformats.org/officeDocument/2006/relationships/image" Target="media/image51.gif"/><Relationship Id="rId185" Type="http://schemas.openxmlformats.org/officeDocument/2006/relationships/hyperlink" Target="https://learning.oreilly.com/library/view/data-mining-concepts/9780123814791/xhtml/ST0075_CHP008.html" TargetMode="External"/><Relationship Id="rId406" Type="http://schemas.openxmlformats.org/officeDocument/2006/relationships/hyperlink" Target="https://learning.oreilly.com/library/view/data-mining-concepts/9780123814791/xhtml/ST0045_CHP010.html" TargetMode="External"/><Relationship Id="rId392" Type="http://schemas.openxmlformats.org/officeDocument/2006/relationships/hyperlink" Target="https://learning.oreilly.com/library/view/data-mining-concepts/9780123814791/xhtml/ST0010_CHP010.html" TargetMode="External"/><Relationship Id="rId613" Type="http://schemas.openxmlformats.org/officeDocument/2006/relationships/hyperlink" Target="https://learning.oreilly.com/library/view/data-mining-concepts/9780123814791/xhtml/ST0090_CHP012.html" TargetMode="External"/><Relationship Id="rId697" Type="http://schemas.openxmlformats.org/officeDocument/2006/relationships/hyperlink" Target="https://learning.oreilly.com/library/view/data-mining-concepts/9780123814791/xhtml/CHP008.html" TargetMode="External"/><Relationship Id="rId252" Type="http://schemas.openxmlformats.org/officeDocument/2006/relationships/image" Target="media/image149.gif"/><Relationship Id="rId47" Type="http://schemas.openxmlformats.org/officeDocument/2006/relationships/image" Target="media/image15.gif"/><Relationship Id="rId112" Type="http://schemas.openxmlformats.org/officeDocument/2006/relationships/hyperlink" Target="https://learning.oreilly.com/library/view/data-mining-concepts/9780123814791/xhtml/ST0025_CHP008.html" TargetMode="External"/><Relationship Id="rId557" Type="http://schemas.openxmlformats.org/officeDocument/2006/relationships/image" Target="media/image332.gif"/><Relationship Id="rId764" Type="http://schemas.openxmlformats.org/officeDocument/2006/relationships/hyperlink" Target="https://learning.oreilly.com/library/view/data-mining-concepts/9780123814791/xhtml/ST0135_CHP013.html" TargetMode="External"/><Relationship Id="rId196" Type="http://schemas.openxmlformats.org/officeDocument/2006/relationships/image" Target="media/image116.gif"/><Relationship Id="rId417" Type="http://schemas.openxmlformats.org/officeDocument/2006/relationships/image" Target="media/image248.jpeg"/><Relationship Id="rId624" Type="http://schemas.openxmlformats.org/officeDocument/2006/relationships/image" Target="media/image372.gif"/><Relationship Id="rId263" Type="http://schemas.openxmlformats.org/officeDocument/2006/relationships/image" Target="media/image159.gif"/><Relationship Id="rId470" Type="http://schemas.openxmlformats.org/officeDocument/2006/relationships/image" Target="media/image274.jpeg"/><Relationship Id="rId58" Type="http://schemas.openxmlformats.org/officeDocument/2006/relationships/image" Target="media/image20.gif"/><Relationship Id="rId123" Type="http://schemas.openxmlformats.org/officeDocument/2006/relationships/hyperlink" Target="https://learning.oreilly.com/library/view/data-mining-concepts/9780123814791/xhtml/ST0025_CHP008.html" TargetMode="External"/><Relationship Id="rId330" Type="http://schemas.openxmlformats.org/officeDocument/2006/relationships/image" Target="media/image211.gif"/><Relationship Id="rId568" Type="http://schemas.openxmlformats.org/officeDocument/2006/relationships/hyperlink" Target="https://learning.oreilly.com/library/view/data-mining-concepts/9780123814791/xhtml/ST0010_CHP012.html" TargetMode="External"/><Relationship Id="rId775" Type="http://schemas.openxmlformats.org/officeDocument/2006/relationships/hyperlink" Target="https://learning.oreilly.com/library/view/data-mining-concepts/9780123814791/xhtml/ST0155_CHP013.html" TargetMode="External"/><Relationship Id="rId428" Type="http://schemas.openxmlformats.org/officeDocument/2006/relationships/image" Target="media/image251.gif"/><Relationship Id="rId635" Type="http://schemas.openxmlformats.org/officeDocument/2006/relationships/image" Target="media/image382.gif"/><Relationship Id="rId274" Type="http://schemas.openxmlformats.org/officeDocument/2006/relationships/image" Target="media/image168.gif"/><Relationship Id="rId481" Type="http://schemas.openxmlformats.org/officeDocument/2006/relationships/image" Target="media/image282.gif"/><Relationship Id="rId702" Type="http://schemas.openxmlformats.org/officeDocument/2006/relationships/image" Target="media/image429.gif"/><Relationship Id="rId69" Type="http://schemas.openxmlformats.org/officeDocument/2006/relationships/hyperlink" Target="https://learning.oreilly.com/library/view/data-mining-concepts/9780123814791/xhtml/ST0025_CHP008.html" TargetMode="External"/><Relationship Id="rId134" Type="http://schemas.openxmlformats.org/officeDocument/2006/relationships/image" Target="media/image67.gif"/><Relationship Id="rId579" Type="http://schemas.openxmlformats.org/officeDocument/2006/relationships/image" Target="media/image340.gif"/><Relationship Id="rId786" Type="http://schemas.openxmlformats.org/officeDocument/2006/relationships/hyperlink" Target="https://learning.oreilly.com/library/view/data-mining-concepts/9780123814791/xhtml/ST0155_CHP013.html" TargetMode="External"/><Relationship Id="rId341" Type="http://schemas.openxmlformats.org/officeDocument/2006/relationships/image" Target="media/image222.gif"/><Relationship Id="rId439" Type="http://schemas.openxmlformats.org/officeDocument/2006/relationships/image" Target="media/image254.jpeg"/><Relationship Id="rId646" Type="http://schemas.openxmlformats.org/officeDocument/2006/relationships/image" Target="media/image389.gif"/><Relationship Id="rId201" Type="http://schemas.openxmlformats.org/officeDocument/2006/relationships/hyperlink" Target="https://learning.oreilly.com/library/view/data-mining-concepts/9780123814791/xhtml/ST0010_CHP008.html" TargetMode="External"/><Relationship Id="rId285" Type="http://schemas.openxmlformats.org/officeDocument/2006/relationships/image" Target="media/image175.gif"/><Relationship Id="rId506" Type="http://schemas.openxmlformats.org/officeDocument/2006/relationships/image" Target="media/image298.jpeg"/><Relationship Id="rId492" Type="http://schemas.openxmlformats.org/officeDocument/2006/relationships/image" Target="media/image291.gif"/><Relationship Id="rId713" Type="http://schemas.openxmlformats.org/officeDocument/2006/relationships/image" Target="media/image436.gif"/><Relationship Id="rId145" Type="http://schemas.openxmlformats.org/officeDocument/2006/relationships/image" Target="media/image77.gif"/><Relationship Id="rId352" Type="http://schemas.openxmlformats.org/officeDocument/2006/relationships/hyperlink" Target="https://learning.oreilly.com/library/view/data-mining-concepts/9780123814791/xhtml/ST0155_CHP008.html" TargetMode="External"/><Relationship Id="rId212" Type="http://schemas.openxmlformats.org/officeDocument/2006/relationships/image" Target="media/image125.gif"/><Relationship Id="rId657" Type="http://schemas.openxmlformats.org/officeDocument/2006/relationships/hyperlink" Target="https://learning.oreilly.com/library/view/data-mining-concepts/9780123814791/xhtml/ST0120_CHP012.html" TargetMode="External"/><Relationship Id="rId296" Type="http://schemas.openxmlformats.org/officeDocument/2006/relationships/image" Target="media/image185.gif"/><Relationship Id="rId517" Type="http://schemas.openxmlformats.org/officeDocument/2006/relationships/image" Target="media/image302.jpeg"/><Relationship Id="rId724" Type="http://schemas.openxmlformats.org/officeDocument/2006/relationships/hyperlink" Target="https://learning.oreilly.com/library/view/data-mining-concepts/9780123814791/xhtml/ST0195_CHP012.html" TargetMode="External"/><Relationship Id="rId60" Type="http://schemas.openxmlformats.org/officeDocument/2006/relationships/image" Target="media/image22.gif"/><Relationship Id="rId156" Type="http://schemas.openxmlformats.org/officeDocument/2006/relationships/image" Target="media/image87.gif"/><Relationship Id="rId363" Type="http://schemas.openxmlformats.org/officeDocument/2006/relationships/hyperlink" Target="https://learning.oreilly.com/library/view/data-mining-concepts/9780123814791/xhtml/ST0120_CHP008.html" TargetMode="External"/><Relationship Id="rId570" Type="http://schemas.openxmlformats.org/officeDocument/2006/relationships/hyperlink" Target="https://learning.oreilly.com/library/view/data-mining-concepts/9780123814791/xhtml/CHP003.html" TargetMode="External"/><Relationship Id="rId223" Type="http://schemas.openxmlformats.org/officeDocument/2006/relationships/image" Target="media/image133.gif"/><Relationship Id="rId430" Type="http://schemas.openxmlformats.org/officeDocument/2006/relationships/hyperlink" Target="https://learning.oreilly.com/library/view/data-mining-concepts/9780123814791/xhtml/ST0030_CHP010.html" TargetMode="External"/><Relationship Id="rId668" Type="http://schemas.openxmlformats.org/officeDocument/2006/relationships/image" Target="media/image408.gif"/><Relationship Id="rId18" Type="http://schemas.openxmlformats.org/officeDocument/2006/relationships/hyperlink" Target="https://learning.oreilly.com/library/view/data-mining-concepts/9780123814791/xhtml/CHP010.html" TargetMode="External"/><Relationship Id="rId528" Type="http://schemas.openxmlformats.org/officeDocument/2006/relationships/hyperlink" Target="https://learning.oreilly.com/library/view/data-mining-concepts/9780123814791/xhtml/ST0095_CHP010.html" TargetMode="External"/><Relationship Id="rId735" Type="http://schemas.openxmlformats.org/officeDocument/2006/relationships/hyperlink" Target="https://learning.oreilly.com/library/view/data-mining-concepts/9780123814791/xhtml/CHP003.html" TargetMode="External"/><Relationship Id="rId167" Type="http://schemas.openxmlformats.org/officeDocument/2006/relationships/image" Target="media/image94.gif"/><Relationship Id="rId374" Type="http://schemas.openxmlformats.org/officeDocument/2006/relationships/image" Target="media/image240.gif"/><Relationship Id="rId581" Type="http://schemas.openxmlformats.org/officeDocument/2006/relationships/image" Target="media/image342.gif"/><Relationship Id="rId71" Type="http://schemas.openxmlformats.org/officeDocument/2006/relationships/image" Target="media/image29.gif"/><Relationship Id="rId234" Type="http://schemas.openxmlformats.org/officeDocument/2006/relationships/hyperlink" Target="https://learning.oreilly.com/library/view/data-mining-concepts/9780123814791/xhtml/ST0120_CHP008.html" TargetMode="External"/><Relationship Id="rId679" Type="http://schemas.openxmlformats.org/officeDocument/2006/relationships/image" Target="media/image416.gif"/><Relationship Id="rId2" Type="http://schemas.openxmlformats.org/officeDocument/2006/relationships/settings" Target="settings.xml"/><Relationship Id="rId29" Type="http://schemas.openxmlformats.org/officeDocument/2006/relationships/hyperlink" Target="https://learning.oreilly.com/library/view/data-mining-concepts/9780123814791/xhtml/ST0025_CHP008.html" TargetMode="External"/><Relationship Id="rId441" Type="http://schemas.openxmlformats.org/officeDocument/2006/relationships/hyperlink" Target="https://learning.oreilly.com/library/view/data-mining-concepts/9780123814791/xhtml/ST0045_CHP010.html" TargetMode="External"/><Relationship Id="rId539" Type="http://schemas.openxmlformats.org/officeDocument/2006/relationships/image" Target="media/image316.gif"/><Relationship Id="rId746" Type="http://schemas.openxmlformats.org/officeDocument/2006/relationships/image" Target="media/image455.gif"/><Relationship Id="rId178" Type="http://schemas.openxmlformats.org/officeDocument/2006/relationships/hyperlink" Target="https://learning.oreilly.com/library/view/data-mining-concepts/9780123814791/xhtml/ST0075_CHP008.html" TargetMode="External"/><Relationship Id="rId301" Type="http://schemas.openxmlformats.org/officeDocument/2006/relationships/image" Target="media/image189.gif"/><Relationship Id="rId82" Type="http://schemas.openxmlformats.org/officeDocument/2006/relationships/image" Target="media/image38.gif"/><Relationship Id="rId385" Type="http://schemas.openxmlformats.org/officeDocument/2006/relationships/hyperlink" Target="https://learning.oreilly.com/library/view/data-mining-concepts/9780123814791/xhtml/ST0120_CHP008.html" TargetMode="External"/><Relationship Id="rId592" Type="http://schemas.openxmlformats.org/officeDocument/2006/relationships/image" Target="media/image350.gif"/><Relationship Id="rId606" Type="http://schemas.openxmlformats.org/officeDocument/2006/relationships/image" Target="media/image363.gif"/><Relationship Id="rId245" Type="http://schemas.openxmlformats.org/officeDocument/2006/relationships/image" Target="media/image143.jpeg"/><Relationship Id="rId452" Type="http://schemas.openxmlformats.org/officeDocument/2006/relationships/image" Target="media/image260.gif"/><Relationship Id="rId105" Type="http://schemas.openxmlformats.org/officeDocument/2006/relationships/image" Target="media/image55.gif"/><Relationship Id="rId312" Type="http://schemas.openxmlformats.org/officeDocument/2006/relationships/image" Target="media/image200.gif"/><Relationship Id="rId757" Type="http://schemas.openxmlformats.org/officeDocument/2006/relationships/hyperlink" Target="https://learning.oreilly.com/library/view/data-mining-concepts/9780123814791/xhtml/ST0135_CHP013.html" TargetMode="External"/><Relationship Id="rId93" Type="http://schemas.openxmlformats.org/officeDocument/2006/relationships/hyperlink" Target="https://learning.oreilly.com/library/view/data-mining-concepts/9780123814791/xhtml/ST0025_CHP008.html" TargetMode="External"/><Relationship Id="rId189" Type="http://schemas.openxmlformats.org/officeDocument/2006/relationships/hyperlink" Target="https://learning.oreilly.com/library/view/data-mining-concepts/9780123814791/xhtml/ST0090_CHP008.html" TargetMode="External"/><Relationship Id="rId396" Type="http://schemas.openxmlformats.org/officeDocument/2006/relationships/hyperlink" Target="https://learning.oreilly.com/library/view/data-mining-concepts/9780123814791/xhtml/ST0095_CHP010.html" TargetMode="External"/><Relationship Id="rId617" Type="http://schemas.openxmlformats.org/officeDocument/2006/relationships/image" Target="media/image367.gif"/><Relationship Id="rId256" Type="http://schemas.openxmlformats.org/officeDocument/2006/relationships/image" Target="media/image153.gif"/><Relationship Id="rId463" Type="http://schemas.openxmlformats.org/officeDocument/2006/relationships/image" Target="media/image268.gif"/><Relationship Id="rId670" Type="http://schemas.openxmlformats.org/officeDocument/2006/relationships/image" Target="media/image410.gif"/><Relationship Id="rId116" Type="http://schemas.openxmlformats.org/officeDocument/2006/relationships/hyperlink" Target="https://learning.oreilly.com/library/view/data-mining-concepts/9780123814791/xhtml/ST0025_CHP008.html" TargetMode="External"/><Relationship Id="rId323" Type="http://schemas.openxmlformats.org/officeDocument/2006/relationships/image" Target="media/image205.gif"/><Relationship Id="rId530" Type="http://schemas.openxmlformats.org/officeDocument/2006/relationships/hyperlink" Target="https://learning.oreilly.com/library/view/data-mining-concepts/9780123814791/xhtml/CHP006.html" TargetMode="External"/><Relationship Id="rId768" Type="http://schemas.openxmlformats.org/officeDocument/2006/relationships/image" Target="media/image461.jpeg"/><Relationship Id="rId20" Type="http://schemas.openxmlformats.org/officeDocument/2006/relationships/image" Target="media/image4.gif"/><Relationship Id="rId628" Type="http://schemas.openxmlformats.org/officeDocument/2006/relationships/hyperlink" Target="https://learning.oreilly.com/library/view/data-mining-concepts/9780123814791/xhtml/ST0150_CHP012.html" TargetMode="External"/><Relationship Id="rId267" Type="http://schemas.openxmlformats.org/officeDocument/2006/relationships/hyperlink" Target="https://learning.oreilly.com/library/view/data-mining-concepts/9780123814791/xhtml/ST0120_CHP008.html" TargetMode="External"/><Relationship Id="rId474" Type="http://schemas.openxmlformats.org/officeDocument/2006/relationships/image" Target="media/image276.gif"/><Relationship Id="rId127" Type="http://schemas.openxmlformats.org/officeDocument/2006/relationships/hyperlink" Target="https://learning.oreilly.com/library/view/data-mining-concepts/9780123814791/xhtml/ST0075_CHP008.html" TargetMode="External"/><Relationship Id="rId681" Type="http://schemas.openxmlformats.org/officeDocument/2006/relationships/image" Target="media/image418.gif"/><Relationship Id="rId779" Type="http://schemas.openxmlformats.org/officeDocument/2006/relationships/hyperlink" Target="https://learning.oreilly.com/library/view/data-mining-concepts/9780123814791/xhtml/ST0155_CHP013.html" TargetMode="External"/><Relationship Id="rId31" Type="http://schemas.openxmlformats.org/officeDocument/2006/relationships/hyperlink" Target="https://learning.oreilly.com/library/view/data-mining-concepts/9780123814791/xhtml/ST0025_CHP008.html" TargetMode="External"/><Relationship Id="rId334" Type="http://schemas.openxmlformats.org/officeDocument/2006/relationships/image" Target="media/image215.gif"/><Relationship Id="rId541" Type="http://schemas.openxmlformats.org/officeDocument/2006/relationships/image" Target="media/image318.gif"/><Relationship Id="rId639" Type="http://schemas.openxmlformats.org/officeDocument/2006/relationships/hyperlink" Target="https://learning.oreilly.com/library/view/data-mining-concepts/9780123814791/xhtml/ST0120_CHP012.html" TargetMode="External"/><Relationship Id="rId180" Type="http://schemas.openxmlformats.org/officeDocument/2006/relationships/image" Target="media/image105.gif"/><Relationship Id="rId278" Type="http://schemas.openxmlformats.org/officeDocument/2006/relationships/image" Target="media/image170.gif"/><Relationship Id="rId401" Type="http://schemas.openxmlformats.org/officeDocument/2006/relationships/hyperlink" Target="https://learning.oreilly.com/library/view/data-mining-concepts/9780123814791/xhtml/CHP012.html" TargetMode="External"/><Relationship Id="rId485" Type="http://schemas.openxmlformats.org/officeDocument/2006/relationships/image" Target="media/image286.gif"/><Relationship Id="rId692" Type="http://schemas.openxmlformats.org/officeDocument/2006/relationships/image" Target="media/image424.jpeg"/><Relationship Id="rId706" Type="http://schemas.openxmlformats.org/officeDocument/2006/relationships/image" Target="media/image430.gif"/><Relationship Id="rId42" Type="http://schemas.openxmlformats.org/officeDocument/2006/relationships/image" Target="media/image11.gif"/><Relationship Id="rId138" Type="http://schemas.openxmlformats.org/officeDocument/2006/relationships/image" Target="media/image70.gif"/><Relationship Id="rId345" Type="http://schemas.openxmlformats.org/officeDocument/2006/relationships/hyperlink" Target="https://learning.oreilly.com/library/view/data-mining-concepts/9780123814791/xhtml/ST0120_CHP008.html" TargetMode="External"/><Relationship Id="rId552" Type="http://schemas.openxmlformats.org/officeDocument/2006/relationships/image" Target="media/image327.gif"/><Relationship Id="rId191" Type="http://schemas.openxmlformats.org/officeDocument/2006/relationships/image" Target="media/image111.gif"/><Relationship Id="rId205" Type="http://schemas.openxmlformats.org/officeDocument/2006/relationships/hyperlink" Target="https://learning.oreilly.com/library/view/data-mining-concepts/9780123814791/xhtml/ST0025_CHP008.html" TargetMode="External"/><Relationship Id="rId412" Type="http://schemas.openxmlformats.org/officeDocument/2006/relationships/hyperlink" Target="https://learning.oreilly.com/library/view/data-mining-concepts/9780123814791/xhtml/ST0030_CHP010.html" TargetMode="External"/><Relationship Id="rId289" Type="http://schemas.openxmlformats.org/officeDocument/2006/relationships/image" Target="media/image179.gif"/><Relationship Id="rId496" Type="http://schemas.openxmlformats.org/officeDocument/2006/relationships/image" Target="media/image294.gif"/><Relationship Id="rId717" Type="http://schemas.openxmlformats.org/officeDocument/2006/relationships/image" Target="media/image438.gif"/><Relationship Id="rId53" Type="http://schemas.openxmlformats.org/officeDocument/2006/relationships/hyperlink" Target="https://learning.oreilly.com/library/view/data-mining-concepts/9780123814791/xhtml/ST0195.html" TargetMode="External"/><Relationship Id="rId149" Type="http://schemas.openxmlformats.org/officeDocument/2006/relationships/image" Target="media/image81.gif"/><Relationship Id="rId356" Type="http://schemas.openxmlformats.org/officeDocument/2006/relationships/image" Target="media/image228.gif"/><Relationship Id="rId563" Type="http://schemas.openxmlformats.org/officeDocument/2006/relationships/hyperlink" Target="https://learning.oreilly.com/library/view/data-mining-concepts/9780123814791/xhtml/ST0090_CHP012.html" TargetMode="External"/><Relationship Id="rId770" Type="http://schemas.openxmlformats.org/officeDocument/2006/relationships/image" Target="media/image463.jpeg"/><Relationship Id="rId216" Type="http://schemas.openxmlformats.org/officeDocument/2006/relationships/image" Target="media/image128.gif"/><Relationship Id="rId423" Type="http://schemas.openxmlformats.org/officeDocument/2006/relationships/hyperlink" Target="https://learning.oreilly.com/library/view/data-mining-concepts/9780123814791/xhtml/ST0030_CHP010.html" TargetMode="External"/><Relationship Id="rId630" Type="http://schemas.openxmlformats.org/officeDocument/2006/relationships/image" Target="media/image377.gif"/><Relationship Id="rId728" Type="http://schemas.openxmlformats.org/officeDocument/2006/relationships/hyperlink" Target="https://learning.oreilly.com/library/view/data-mining-concepts/9780123814791/xhtml/ST0155_CHP013.html" TargetMode="External"/><Relationship Id="rId22" Type="http://schemas.openxmlformats.org/officeDocument/2006/relationships/hyperlink" Target="https://learning.oreilly.com/library/view/data-mining-concepts/9780123814791/xhtml/ST0010_CHP008.html" TargetMode="External"/><Relationship Id="rId64" Type="http://schemas.openxmlformats.org/officeDocument/2006/relationships/hyperlink" Target="https://learning.oreilly.com/library/view/data-mining-concepts/9780123814791/xhtml/BIB001.html" TargetMode="External"/><Relationship Id="rId118" Type="http://schemas.openxmlformats.org/officeDocument/2006/relationships/hyperlink" Target="https://learning.oreilly.com/library/view/data-mining-concepts/9780123814791/xhtml/ST0025_CHP008.html" TargetMode="External"/><Relationship Id="rId325" Type="http://schemas.openxmlformats.org/officeDocument/2006/relationships/image" Target="media/image207.gif"/><Relationship Id="rId367" Type="http://schemas.openxmlformats.org/officeDocument/2006/relationships/image" Target="media/image234.gif"/><Relationship Id="rId532" Type="http://schemas.openxmlformats.org/officeDocument/2006/relationships/image" Target="media/image312.jpeg"/><Relationship Id="rId574" Type="http://schemas.openxmlformats.org/officeDocument/2006/relationships/hyperlink" Target="https://learning.oreilly.com/library/view/data-mining-concepts/9780123814791/xhtml/ST0010_CHP012.html" TargetMode="External"/><Relationship Id="rId171" Type="http://schemas.openxmlformats.org/officeDocument/2006/relationships/hyperlink" Target="https://learning.oreilly.com/library/view/data-mining-concepts/9780123814791/xhtml/ST0075_CHP008.html" TargetMode="External"/><Relationship Id="rId227" Type="http://schemas.openxmlformats.org/officeDocument/2006/relationships/image" Target="media/image134.gif"/><Relationship Id="rId781" Type="http://schemas.openxmlformats.org/officeDocument/2006/relationships/hyperlink" Target="https://learning.oreilly.com/library/view/data-mining-concepts/9780123814791/xhtml/ST0155_CHP013.html" TargetMode="External"/><Relationship Id="rId269" Type="http://schemas.openxmlformats.org/officeDocument/2006/relationships/image" Target="media/image164.gif"/><Relationship Id="rId434" Type="http://schemas.openxmlformats.org/officeDocument/2006/relationships/hyperlink" Target="https://learning.oreilly.com/library/view/data-mining-concepts/9780123814791/xhtml/ST0030_CHP010.html" TargetMode="External"/><Relationship Id="rId476" Type="http://schemas.openxmlformats.org/officeDocument/2006/relationships/image" Target="media/image278.gif"/><Relationship Id="rId641" Type="http://schemas.openxmlformats.org/officeDocument/2006/relationships/image" Target="media/image386.gif"/><Relationship Id="rId683" Type="http://schemas.openxmlformats.org/officeDocument/2006/relationships/image" Target="media/image419.jpeg"/><Relationship Id="rId739" Type="http://schemas.openxmlformats.org/officeDocument/2006/relationships/image" Target="media/image448.gif"/><Relationship Id="rId33" Type="http://schemas.openxmlformats.org/officeDocument/2006/relationships/image" Target="media/image6.jpeg"/><Relationship Id="rId129" Type="http://schemas.openxmlformats.org/officeDocument/2006/relationships/image" Target="media/image62.gif"/><Relationship Id="rId280" Type="http://schemas.openxmlformats.org/officeDocument/2006/relationships/image" Target="media/image172.gif"/><Relationship Id="rId336" Type="http://schemas.openxmlformats.org/officeDocument/2006/relationships/image" Target="media/image217.gif"/><Relationship Id="rId501" Type="http://schemas.openxmlformats.org/officeDocument/2006/relationships/hyperlink" Target="https://learning.oreilly.com/library/view/data-mining-concepts/9780123814791/xhtml/ST0075_CHP010.html" TargetMode="External"/><Relationship Id="rId543" Type="http://schemas.openxmlformats.org/officeDocument/2006/relationships/image" Target="media/image320.gif"/><Relationship Id="rId75" Type="http://schemas.openxmlformats.org/officeDocument/2006/relationships/hyperlink" Target="https://learning.oreilly.com/library/view/data-mining-concepts/9780123814791/xhtml/ST0025_CHP008.html" TargetMode="External"/><Relationship Id="rId140" Type="http://schemas.openxmlformats.org/officeDocument/2006/relationships/image" Target="media/image72.gif"/><Relationship Id="rId182" Type="http://schemas.openxmlformats.org/officeDocument/2006/relationships/image" Target="media/image107.gif"/><Relationship Id="rId378" Type="http://schemas.openxmlformats.org/officeDocument/2006/relationships/hyperlink" Target="https://learning.oreilly.com/library/view/data-mining-concepts/9780123814791/xhtml/ST0120_CHP008.html" TargetMode="External"/><Relationship Id="rId403" Type="http://schemas.openxmlformats.org/officeDocument/2006/relationships/hyperlink" Target="https://learning.oreilly.com/library/view/data-mining-concepts/9780123814791/xhtml/ST0145_CHP010.html" TargetMode="External"/><Relationship Id="rId585" Type="http://schemas.openxmlformats.org/officeDocument/2006/relationships/hyperlink" Target="https://learning.oreilly.com/library/view/data-mining-concepts/9780123814791/xhtml/CHP002.html" TargetMode="External"/><Relationship Id="rId750" Type="http://schemas.openxmlformats.org/officeDocument/2006/relationships/image" Target="media/image457.jpeg"/><Relationship Id="rId792" Type="http://schemas.openxmlformats.org/officeDocument/2006/relationships/hyperlink" Target="https://learning.oreilly.com/library/view/data-mining-concepts/9780123814791/xhtml/ST0010_CHP013.html" TargetMode="External"/><Relationship Id="rId6" Type="http://schemas.openxmlformats.org/officeDocument/2006/relationships/hyperlink" Target="https://learning.oreilly.com/library/view/data-mining-concepts/9780123814791/xhtml/ST0025_CHP008.html" TargetMode="External"/><Relationship Id="rId238" Type="http://schemas.openxmlformats.org/officeDocument/2006/relationships/hyperlink" Target="https://learning.oreilly.com/library/view/data-mining-concepts/9780123814791/xhtml/ST0120_CHP008.html" TargetMode="External"/><Relationship Id="rId445" Type="http://schemas.openxmlformats.org/officeDocument/2006/relationships/image" Target="media/image255.jpeg"/><Relationship Id="rId487" Type="http://schemas.openxmlformats.org/officeDocument/2006/relationships/image" Target="media/image288.gif"/><Relationship Id="rId610" Type="http://schemas.openxmlformats.org/officeDocument/2006/relationships/hyperlink" Target="https://learning.oreilly.com/library/view/data-mining-concepts/9780123814791/xhtml/ST0090_CHP012.html" TargetMode="External"/><Relationship Id="rId652" Type="http://schemas.openxmlformats.org/officeDocument/2006/relationships/image" Target="media/image394.gif"/><Relationship Id="rId694" Type="http://schemas.openxmlformats.org/officeDocument/2006/relationships/hyperlink" Target="https://learning.oreilly.com/library/view/data-mining-concepts/9780123814791/xhtml/CESECTITLE1_CHP012.html" TargetMode="External"/><Relationship Id="rId708" Type="http://schemas.openxmlformats.org/officeDocument/2006/relationships/image" Target="media/image432.gif"/><Relationship Id="rId291" Type="http://schemas.openxmlformats.org/officeDocument/2006/relationships/image" Target="media/image181.gif"/><Relationship Id="rId305" Type="http://schemas.openxmlformats.org/officeDocument/2006/relationships/image" Target="media/image193.gif"/><Relationship Id="rId347" Type="http://schemas.openxmlformats.org/officeDocument/2006/relationships/image" Target="media/image225.jpeg"/><Relationship Id="rId512" Type="http://schemas.openxmlformats.org/officeDocument/2006/relationships/hyperlink" Target="https://learning.oreilly.com/library/view/data-mining-concepts/9780123814791/xhtml/BIB001.html" TargetMode="External"/><Relationship Id="rId44" Type="http://schemas.openxmlformats.org/officeDocument/2006/relationships/image" Target="media/image12.jpeg"/><Relationship Id="rId86" Type="http://schemas.openxmlformats.org/officeDocument/2006/relationships/image" Target="media/image41.gif"/><Relationship Id="rId151" Type="http://schemas.openxmlformats.org/officeDocument/2006/relationships/hyperlink" Target="https://learning.oreilly.com/library/view/data-mining-concepts/9780123814791/xhtml/ST0075_CHP008.html" TargetMode="External"/><Relationship Id="rId389" Type="http://schemas.openxmlformats.org/officeDocument/2006/relationships/hyperlink" Target="https://learning.oreilly.com/library/view/data-mining-concepts/9780123814791/xhtml/ST0155_CHP008.html" TargetMode="External"/><Relationship Id="rId554" Type="http://schemas.openxmlformats.org/officeDocument/2006/relationships/image" Target="media/image329.gif"/><Relationship Id="rId596" Type="http://schemas.openxmlformats.org/officeDocument/2006/relationships/image" Target="media/image354.gif"/><Relationship Id="rId761" Type="http://schemas.openxmlformats.org/officeDocument/2006/relationships/hyperlink" Target="http://www.statsoft.com/" TargetMode="External"/><Relationship Id="rId193" Type="http://schemas.openxmlformats.org/officeDocument/2006/relationships/image" Target="media/image113.gif"/><Relationship Id="rId207" Type="http://schemas.openxmlformats.org/officeDocument/2006/relationships/image" Target="media/image121.jpeg"/><Relationship Id="rId249" Type="http://schemas.openxmlformats.org/officeDocument/2006/relationships/image" Target="media/image147.gif"/><Relationship Id="rId414" Type="http://schemas.openxmlformats.org/officeDocument/2006/relationships/hyperlink" Target="https://learning.oreilly.com/library/view/data-mining-concepts/9780123814791/xhtml/ST0030_CHP010.html" TargetMode="External"/><Relationship Id="rId456" Type="http://schemas.openxmlformats.org/officeDocument/2006/relationships/image" Target="media/image261.jpeg"/><Relationship Id="rId498" Type="http://schemas.openxmlformats.org/officeDocument/2006/relationships/image" Target="media/image295.jpeg"/><Relationship Id="rId621" Type="http://schemas.openxmlformats.org/officeDocument/2006/relationships/image" Target="media/image369.gif"/><Relationship Id="rId663" Type="http://schemas.openxmlformats.org/officeDocument/2006/relationships/image" Target="media/image403.gif"/><Relationship Id="rId13" Type="http://schemas.openxmlformats.org/officeDocument/2006/relationships/image" Target="media/image1.jpeg"/><Relationship Id="rId109" Type="http://schemas.openxmlformats.org/officeDocument/2006/relationships/image" Target="media/image56.jpeg"/><Relationship Id="rId260" Type="http://schemas.openxmlformats.org/officeDocument/2006/relationships/image" Target="media/image156.jpeg"/><Relationship Id="rId316" Type="http://schemas.openxmlformats.org/officeDocument/2006/relationships/image" Target="media/image201.gif"/><Relationship Id="rId523" Type="http://schemas.openxmlformats.org/officeDocument/2006/relationships/image" Target="media/image308.gif"/><Relationship Id="rId719" Type="http://schemas.openxmlformats.org/officeDocument/2006/relationships/image" Target="media/image440.jpeg"/><Relationship Id="rId55" Type="http://schemas.openxmlformats.org/officeDocument/2006/relationships/image" Target="media/image17.gif"/><Relationship Id="rId97" Type="http://schemas.openxmlformats.org/officeDocument/2006/relationships/image" Target="media/image49.gif"/><Relationship Id="rId120" Type="http://schemas.openxmlformats.org/officeDocument/2006/relationships/image" Target="media/image59.gif"/><Relationship Id="rId358" Type="http://schemas.openxmlformats.org/officeDocument/2006/relationships/hyperlink" Target="https://learning.oreilly.com/library/view/data-mining-concepts/9780123814791/xhtml/ST0155_CHP008.html" TargetMode="External"/><Relationship Id="rId565" Type="http://schemas.openxmlformats.org/officeDocument/2006/relationships/hyperlink" Target="https://learning.oreilly.com/library/view/data-mining-concepts/9780123814791/xhtml/ST0140_CHP012.html" TargetMode="External"/><Relationship Id="rId730" Type="http://schemas.openxmlformats.org/officeDocument/2006/relationships/hyperlink" Target="https://learning.oreilly.com/library/view/data-mining-concepts/9780123814791/xhtml/ST0010_CHP013.html" TargetMode="External"/><Relationship Id="rId772" Type="http://schemas.openxmlformats.org/officeDocument/2006/relationships/image" Target="media/image464.jpeg"/><Relationship Id="rId162" Type="http://schemas.openxmlformats.org/officeDocument/2006/relationships/image" Target="media/image89.gif"/><Relationship Id="rId218" Type="http://schemas.openxmlformats.org/officeDocument/2006/relationships/hyperlink" Target="https://learning.oreilly.com/library/view/data-mining-concepts/9780123814791/xhtml/ST0090_CHP008.html" TargetMode="External"/><Relationship Id="rId425" Type="http://schemas.openxmlformats.org/officeDocument/2006/relationships/hyperlink" Target="https://learning.oreilly.com/library/view/data-mining-concepts/9780123814791/xhtml/ST0030_CHP010.html" TargetMode="External"/><Relationship Id="rId467" Type="http://schemas.openxmlformats.org/officeDocument/2006/relationships/image" Target="media/image272.gif"/><Relationship Id="rId632" Type="http://schemas.openxmlformats.org/officeDocument/2006/relationships/image" Target="media/image379.gif"/><Relationship Id="rId271" Type="http://schemas.openxmlformats.org/officeDocument/2006/relationships/hyperlink" Target="https://learning.oreilly.com/library/view/data-mining-concepts/9780123814791/xhtml/ST0155_CHP008.html" TargetMode="External"/><Relationship Id="rId674" Type="http://schemas.openxmlformats.org/officeDocument/2006/relationships/hyperlink" Target="https://learning.oreilly.com/library/view/data-mining-concepts/9780123814791/xhtml/ST0120_CHP012.html" TargetMode="External"/><Relationship Id="rId24" Type="http://schemas.openxmlformats.org/officeDocument/2006/relationships/hyperlink" Target="https://learning.oreilly.com/library/view/data-mining-concepts/9780123814791/xhtml/ST0010_CHP008.html" TargetMode="External"/><Relationship Id="rId66" Type="http://schemas.openxmlformats.org/officeDocument/2006/relationships/hyperlink" Target="https://learning.oreilly.com/library/view/data-mining-concepts/9780123814791/xhtml/ST0025_CHP008.html" TargetMode="External"/><Relationship Id="rId131" Type="http://schemas.openxmlformats.org/officeDocument/2006/relationships/image" Target="media/image64.gif"/><Relationship Id="rId327" Type="http://schemas.openxmlformats.org/officeDocument/2006/relationships/hyperlink" Target="https://learning.oreilly.com/library/view/data-mining-concepts/9780123814791/xhtml/ST0120_CHP008.html" TargetMode="External"/><Relationship Id="rId369" Type="http://schemas.openxmlformats.org/officeDocument/2006/relationships/hyperlink" Target="https://learning.oreilly.com/library/view/data-mining-concepts/9780123814791/xhtml/ST0155_CHP008.html" TargetMode="External"/><Relationship Id="rId534" Type="http://schemas.openxmlformats.org/officeDocument/2006/relationships/hyperlink" Target="https://learning.oreilly.com/library/view/data-mining-concepts/9780123814791/xhtml/CHP008.html" TargetMode="External"/><Relationship Id="rId576" Type="http://schemas.openxmlformats.org/officeDocument/2006/relationships/image" Target="media/image337.gif"/><Relationship Id="rId741" Type="http://schemas.openxmlformats.org/officeDocument/2006/relationships/image" Target="media/image450.gif"/><Relationship Id="rId783" Type="http://schemas.openxmlformats.org/officeDocument/2006/relationships/hyperlink" Target="https://learning.oreilly.com/library/view/data-mining-concepts/9780123814791/xhtml/ST0140_CHP002.html" TargetMode="External"/><Relationship Id="rId173" Type="http://schemas.openxmlformats.org/officeDocument/2006/relationships/image" Target="media/image99.gif"/><Relationship Id="rId229" Type="http://schemas.openxmlformats.org/officeDocument/2006/relationships/image" Target="media/image136.gif"/><Relationship Id="rId380" Type="http://schemas.openxmlformats.org/officeDocument/2006/relationships/image" Target="media/image244.gif"/><Relationship Id="rId436" Type="http://schemas.openxmlformats.org/officeDocument/2006/relationships/hyperlink" Target="https://learning.oreilly.com/library/view/data-mining-concepts/9780123814791/xhtml/ST0030_CHP010.html" TargetMode="External"/><Relationship Id="rId601" Type="http://schemas.openxmlformats.org/officeDocument/2006/relationships/image" Target="media/image358.gif"/><Relationship Id="rId643" Type="http://schemas.openxmlformats.org/officeDocument/2006/relationships/image" Target="media/image387.gif"/><Relationship Id="rId240" Type="http://schemas.openxmlformats.org/officeDocument/2006/relationships/hyperlink" Target="https://learning.oreilly.com/library/view/data-mining-concepts/9780123814791/xhtml/ST0120_CHP008.html" TargetMode="External"/><Relationship Id="rId478" Type="http://schemas.openxmlformats.org/officeDocument/2006/relationships/image" Target="media/image280.gif"/><Relationship Id="rId685" Type="http://schemas.openxmlformats.org/officeDocument/2006/relationships/image" Target="media/image420.jpeg"/><Relationship Id="rId35" Type="http://schemas.openxmlformats.org/officeDocument/2006/relationships/hyperlink" Target="https://learning.oreilly.com/library/view/data-mining-concepts/9780123814791/xhtml/ST0025_CHP008.html" TargetMode="External"/><Relationship Id="rId77" Type="http://schemas.openxmlformats.org/officeDocument/2006/relationships/image" Target="media/image33.jpeg"/><Relationship Id="rId100" Type="http://schemas.openxmlformats.org/officeDocument/2006/relationships/hyperlink" Target="https://learning.oreilly.com/library/view/data-mining-concepts/9780123814791/xhtml/ST0025_CHP008.html" TargetMode="External"/><Relationship Id="rId282" Type="http://schemas.openxmlformats.org/officeDocument/2006/relationships/hyperlink" Target="https://learning.oreilly.com/library/view/data-mining-concepts/9780123814791/xhtml/CHP009.html" TargetMode="External"/><Relationship Id="rId338" Type="http://schemas.openxmlformats.org/officeDocument/2006/relationships/image" Target="media/image219.jpeg"/><Relationship Id="rId503" Type="http://schemas.openxmlformats.org/officeDocument/2006/relationships/hyperlink" Target="https://learning.oreilly.com/library/view/data-mining-concepts/9780123814791/xhtml/ST0075_CHP010.html" TargetMode="External"/><Relationship Id="rId545" Type="http://schemas.openxmlformats.org/officeDocument/2006/relationships/hyperlink" Target="https://learning.oreilly.com/library/view/data-mining-concepts/9780123814791/xhtml/CHP008.html" TargetMode="External"/><Relationship Id="rId587" Type="http://schemas.openxmlformats.org/officeDocument/2006/relationships/image" Target="media/image345.jpeg"/><Relationship Id="rId710" Type="http://schemas.openxmlformats.org/officeDocument/2006/relationships/image" Target="media/image433.gif"/><Relationship Id="rId752" Type="http://schemas.openxmlformats.org/officeDocument/2006/relationships/hyperlink" Target="https://learning.oreilly.com/library/view/data-mining-concepts/9780123814791/xhtml/CHP010.html" TargetMode="External"/><Relationship Id="rId8" Type="http://schemas.openxmlformats.org/officeDocument/2006/relationships/hyperlink" Target="https://learning.oreilly.com/library/view/data-mining-concepts/9780123814791/xhtml/ST0090_CHP008.html" TargetMode="External"/><Relationship Id="rId142" Type="http://schemas.openxmlformats.org/officeDocument/2006/relationships/image" Target="media/image74.gif"/><Relationship Id="rId184" Type="http://schemas.openxmlformats.org/officeDocument/2006/relationships/hyperlink" Target="https://learning.oreilly.com/library/view/data-mining-concepts/9780123814791/xhtml/ST0075_CHP008.html" TargetMode="External"/><Relationship Id="rId391" Type="http://schemas.openxmlformats.org/officeDocument/2006/relationships/hyperlink" Target="https://learning.oreilly.com/library/view/data-mining-concepts/9780123814791/xhtml/CESECTITLE1_CHP010.html" TargetMode="External"/><Relationship Id="rId405" Type="http://schemas.openxmlformats.org/officeDocument/2006/relationships/hyperlink" Target="https://learning.oreilly.com/library/view/data-mining-concepts/9780123814791/xhtml/ST0030_CHP010.html" TargetMode="External"/><Relationship Id="rId447" Type="http://schemas.openxmlformats.org/officeDocument/2006/relationships/hyperlink" Target="https://learning.oreilly.com/library/view/data-mining-concepts/9780123814791/xhtml/ST0045_CHP010.html" TargetMode="External"/><Relationship Id="rId612" Type="http://schemas.openxmlformats.org/officeDocument/2006/relationships/image" Target="media/image365.gif"/><Relationship Id="rId794" Type="http://schemas.openxmlformats.org/officeDocument/2006/relationships/hyperlink" Target="https://learning.oreilly.com/library/view/data-mining-concepts/9780123814791/xhtml/ST0210.html" TargetMode="External"/><Relationship Id="rId251" Type="http://schemas.openxmlformats.org/officeDocument/2006/relationships/image" Target="media/image148.gif"/><Relationship Id="rId489" Type="http://schemas.openxmlformats.org/officeDocument/2006/relationships/image" Target="media/image290.gif"/><Relationship Id="rId654" Type="http://schemas.openxmlformats.org/officeDocument/2006/relationships/image" Target="media/image396.gif"/><Relationship Id="rId696" Type="http://schemas.openxmlformats.org/officeDocument/2006/relationships/image" Target="media/image427.gif"/><Relationship Id="rId46" Type="http://schemas.openxmlformats.org/officeDocument/2006/relationships/image" Target="media/image14.gif"/><Relationship Id="rId293" Type="http://schemas.openxmlformats.org/officeDocument/2006/relationships/hyperlink" Target="https://learning.oreilly.com/library/view/data-mining-concepts/9780123814791/xhtml/ST0195.html" TargetMode="External"/><Relationship Id="rId307" Type="http://schemas.openxmlformats.org/officeDocument/2006/relationships/image" Target="media/image195.gif"/><Relationship Id="rId349" Type="http://schemas.openxmlformats.org/officeDocument/2006/relationships/hyperlink" Target="https://learning.oreilly.com/library/view/data-mining-concepts/9780123814791/xhtml/ST0155_CHP008.html" TargetMode="External"/><Relationship Id="rId514" Type="http://schemas.openxmlformats.org/officeDocument/2006/relationships/image" Target="media/image301.jpeg"/><Relationship Id="rId556" Type="http://schemas.openxmlformats.org/officeDocument/2006/relationships/image" Target="media/image331.gif"/><Relationship Id="rId721" Type="http://schemas.openxmlformats.org/officeDocument/2006/relationships/image" Target="media/image442.gif"/><Relationship Id="rId763" Type="http://schemas.openxmlformats.org/officeDocument/2006/relationships/hyperlink" Target="https://learning.oreilly.com/library/view/data-mining-concepts/9780123814791/xhtml/ST0135_CHP013.html" TargetMode="External"/><Relationship Id="rId88" Type="http://schemas.openxmlformats.org/officeDocument/2006/relationships/image" Target="media/image43.gif"/><Relationship Id="rId111" Type="http://schemas.openxmlformats.org/officeDocument/2006/relationships/hyperlink" Target="https://learning.oreilly.com/library/view/data-mining-concepts/9780123814791/xhtml/ST0025_CHP008.html" TargetMode="External"/><Relationship Id="rId153" Type="http://schemas.openxmlformats.org/officeDocument/2006/relationships/image" Target="media/image84.gif"/><Relationship Id="rId195" Type="http://schemas.openxmlformats.org/officeDocument/2006/relationships/image" Target="media/image115.gif"/><Relationship Id="rId209" Type="http://schemas.openxmlformats.org/officeDocument/2006/relationships/image" Target="media/image122.gif"/><Relationship Id="rId360" Type="http://schemas.openxmlformats.org/officeDocument/2006/relationships/image" Target="media/image230.jpeg"/><Relationship Id="rId416" Type="http://schemas.openxmlformats.org/officeDocument/2006/relationships/hyperlink" Target="https://learning.oreilly.com/library/view/data-mining-concepts/9780123814791/xhtml/ST0030_CHP010.html" TargetMode="External"/><Relationship Id="rId598" Type="http://schemas.openxmlformats.org/officeDocument/2006/relationships/hyperlink" Target="https://learning.oreilly.com/library/view/data-mining-concepts/9780123814791/xhtml/ST0090_CHP012.html" TargetMode="External"/><Relationship Id="rId220" Type="http://schemas.openxmlformats.org/officeDocument/2006/relationships/image" Target="media/image130.jpeg"/><Relationship Id="rId458" Type="http://schemas.openxmlformats.org/officeDocument/2006/relationships/image" Target="media/image263.gif"/><Relationship Id="rId623" Type="http://schemas.openxmlformats.org/officeDocument/2006/relationships/image" Target="media/image371.gif"/><Relationship Id="rId665" Type="http://schemas.openxmlformats.org/officeDocument/2006/relationships/image" Target="media/image405.gif"/><Relationship Id="rId15" Type="http://schemas.openxmlformats.org/officeDocument/2006/relationships/image" Target="media/image3.gif"/><Relationship Id="rId57" Type="http://schemas.openxmlformats.org/officeDocument/2006/relationships/image" Target="media/image19.gif"/><Relationship Id="rId262" Type="http://schemas.openxmlformats.org/officeDocument/2006/relationships/image" Target="media/image158.gif"/><Relationship Id="rId318" Type="http://schemas.openxmlformats.org/officeDocument/2006/relationships/image" Target="media/image203.gif"/><Relationship Id="rId525" Type="http://schemas.openxmlformats.org/officeDocument/2006/relationships/image" Target="media/image310.gif"/><Relationship Id="rId567" Type="http://schemas.openxmlformats.org/officeDocument/2006/relationships/hyperlink" Target="https://learning.oreilly.com/library/view/data-mining-concepts/9780123814791/xhtml/ST0150_CHP012.html" TargetMode="External"/><Relationship Id="rId732" Type="http://schemas.openxmlformats.org/officeDocument/2006/relationships/hyperlink" Target="https://learning.oreilly.com/library/view/data-mining-concepts/9780123814791/xhtml/ST0010_CHP013.html" TargetMode="External"/><Relationship Id="rId99" Type="http://schemas.openxmlformats.org/officeDocument/2006/relationships/hyperlink" Target="https://learning.oreilly.com/library/view/data-mining-concepts/9780123814791/xhtml/ST0025_CHP008.html" TargetMode="External"/><Relationship Id="rId122" Type="http://schemas.openxmlformats.org/officeDocument/2006/relationships/hyperlink" Target="https://learning.oreilly.com/library/view/data-mining-concepts/9780123814791/xhtml/ST0110_CHP002.html" TargetMode="External"/><Relationship Id="rId164" Type="http://schemas.openxmlformats.org/officeDocument/2006/relationships/image" Target="media/image91.gif"/><Relationship Id="rId371" Type="http://schemas.openxmlformats.org/officeDocument/2006/relationships/image" Target="media/image237.gif"/><Relationship Id="rId774" Type="http://schemas.openxmlformats.org/officeDocument/2006/relationships/image" Target="media/image465.jpeg"/><Relationship Id="rId427" Type="http://schemas.openxmlformats.org/officeDocument/2006/relationships/image" Target="media/image250.gif"/><Relationship Id="rId469" Type="http://schemas.openxmlformats.org/officeDocument/2006/relationships/hyperlink" Target="https://learning.oreilly.com/library/view/data-mining-concepts/9780123814791/xhtml/ST0045_CHP010.html" TargetMode="External"/><Relationship Id="rId634" Type="http://schemas.openxmlformats.org/officeDocument/2006/relationships/image" Target="media/image381.gif"/><Relationship Id="rId676" Type="http://schemas.openxmlformats.org/officeDocument/2006/relationships/image" Target="media/image413.gif"/><Relationship Id="rId26" Type="http://schemas.openxmlformats.org/officeDocument/2006/relationships/image" Target="media/image5.jpeg"/><Relationship Id="rId231" Type="http://schemas.openxmlformats.org/officeDocument/2006/relationships/image" Target="media/image138.gif"/><Relationship Id="rId273" Type="http://schemas.openxmlformats.org/officeDocument/2006/relationships/image" Target="media/image167.gif"/><Relationship Id="rId329" Type="http://schemas.openxmlformats.org/officeDocument/2006/relationships/image" Target="media/image210.gif"/><Relationship Id="rId480" Type="http://schemas.openxmlformats.org/officeDocument/2006/relationships/image" Target="media/image281.gif"/><Relationship Id="rId536" Type="http://schemas.openxmlformats.org/officeDocument/2006/relationships/image" Target="media/image313.jpeg"/><Relationship Id="rId701" Type="http://schemas.openxmlformats.org/officeDocument/2006/relationships/image" Target="media/image428.gif"/><Relationship Id="rId68" Type="http://schemas.openxmlformats.org/officeDocument/2006/relationships/image" Target="media/image27.png"/><Relationship Id="rId133" Type="http://schemas.openxmlformats.org/officeDocument/2006/relationships/image" Target="media/image66.gif"/><Relationship Id="rId175" Type="http://schemas.openxmlformats.org/officeDocument/2006/relationships/image" Target="media/image101.gif"/><Relationship Id="rId340" Type="http://schemas.openxmlformats.org/officeDocument/2006/relationships/image" Target="media/image221.gif"/><Relationship Id="rId578" Type="http://schemas.openxmlformats.org/officeDocument/2006/relationships/image" Target="media/image339.gif"/><Relationship Id="rId743" Type="http://schemas.openxmlformats.org/officeDocument/2006/relationships/image" Target="media/image452.gif"/><Relationship Id="rId785" Type="http://schemas.openxmlformats.org/officeDocument/2006/relationships/hyperlink" Target="https://learning.oreilly.com/library/view/data-mining-concepts/9780123814791/xhtml/ST0185_CHP013.html" TargetMode="External"/><Relationship Id="rId200" Type="http://schemas.openxmlformats.org/officeDocument/2006/relationships/image" Target="media/image119.gif"/><Relationship Id="rId382" Type="http://schemas.openxmlformats.org/officeDocument/2006/relationships/hyperlink" Target="https://learning.oreilly.com/library/view/data-mining-concepts/9780123814791/xhtml/ST0120_CHP008.html" TargetMode="External"/><Relationship Id="rId438" Type="http://schemas.openxmlformats.org/officeDocument/2006/relationships/hyperlink" Target="https://learning.oreilly.com/library/view/data-mining-concepts/9780123814791/xhtml/ST0030_CHP010.html" TargetMode="External"/><Relationship Id="rId603" Type="http://schemas.openxmlformats.org/officeDocument/2006/relationships/image" Target="media/image360.gif"/><Relationship Id="rId645" Type="http://schemas.openxmlformats.org/officeDocument/2006/relationships/hyperlink" Target="https://learning.oreilly.com/library/view/data-mining-concepts/9780123814791/xhtml/ST0120_CHP012.html" TargetMode="External"/><Relationship Id="rId687" Type="http://schemas.openxmlformats.org/officeDocument/2006/relationships/image" Target="media/image422.gif"/><Relationship Id="rId242" Type="http://schemas.openxmlformats.org/officeDocument/2006/relationships/image" Target="media/image142.jpeg"/><Relationship Id="rId284" Type="http://schemas.openxmlformats.org/officeDocument/2006/relationships/image" Target="media/image174.jpeg"/><Relationship Id="rId491" Type="http://schemas.openxmlformats.org/officeDocument/2006/relationships/hyperlink" Target="https://learning.oreilly.com/library/view/data-mining-concepts/9780123814791/xhtml/ST0045_CHP010.html" TargetMode="External"/><Relationship Id="rId505" Type="http://schemas.openxmlformats.org/officeDocument/2006/relationships/hyperlink" Target="https://learning.oreilly.com/library/view/data-mining-concepts/9780123814791/xhtml/ST0075_CHP010.html" TargetMode="External"/><Relationship Id="rId712" Type="http://schemas.openxmlformats.org/officeDocument/2006/relationships/image" Target="media/image435.gif"/><Relationship Id="rId37" Type="http://schemas.openxmlformats.org/officeDocument/2006/relationships/hyperlink" Target="https://learning.oreilly.com/library/view/data-mining-concepts/9780123814791/xhtml/ST0025_CHP008.html" TargetMode="External"/><Relationship Id="rId79" Type="http://schemas.openxmlformats.org/officeDocument/2006/relationships/image" Target="media/image35.gif"/><Relationship Id="rId102" Type="http://schemas.openxmlformats.org/officeDocument/2006/relationships/image" Target="media/image52.gif"/><Relationship Id="rId144" Type="http://schemas.openxmlformats.org/officeDocument/2006/relationships/image" Target="media/image76.gif"/><Relationship Id="rId547" Type="http://schemas.openxmlformats.org/officeDocument/2006/relationships/image" Target="media/image322.gif"/><Relationship Id="rId589" Type="http://schemas.openxmlformats.org/officeDocument/2006/relationships/image" Target="media/image347.gif"/><Relationship Id="rId754" Type="http://schemas.openxmlformats.org/officeDocument/2006/relationships/hyperlink" Target="https://learning.oreilly.com/library/view/data-mining-concepts/9780123814791/xhtml/ST0210.html" TargetMode="External"/><Relationship Id="rId796" Type="http://schemas.openxmlformats.org/officeDocument/2006/relationships/theme" Target="theme/theme1.xml"/><Relationship Id="rId90" Type="http://schemas.openxmlformats.org/officeDocument/2006/relationships/hyperlink" Target="https://learning.oreilly.com/library/view/data-mining-concepts/9780123814791/xhtml/ST0025_CHP008.html" TargetMode="External"/><Relationship Id="rId186" Type="http://schemas.openxmlformats.org/officeDocument/2006/relationships/image" Target="media/image109.gif"/><Relationship Id="rId351" Type="http://schemas.openxmlformats.org/officeDocument/2006/relationships/hyperlink" Target="https://learning.oreilly.com/library/view/data-mining-concepts/9780123814791/xhtml/ST0155_CHP008.html" TargetMode="External"/><Relationship Id="rId393" Type="http://schemas.openxmlformats.org/officeDocument/2006/relationships/hyperlink" Target="https://learning.oreilly.com/library/view/data-mining-concepts/9780123814791/xhtml/ST0030_CHP010.html" TargetMode="External"/><Relationship Id="rId407" Type="http://schemas.openxmlformats.org/officeDocument/2006/relationships/hyperlink" Target="https://learning.oreilly.com/library/view/data-mining-concepts/9780123814791/xhtml/ST0075_CHP010.html" TargetMode="External"/><Relationship Id="rId449" Type="http://schemas.openxmlformats.org/officeDocument/2006/relationships/image" Target="media/image257.gif"/><Relationship Id="rId614" Type="http://schemas.openxmlformats.org/officeDocument/2006/relationships/hyperlink" Target="https://learning.oreilly.com/library/view/data-mining-concepts/9780123814791/xhtml/CHP002.html" TargetMode="External"/><Relationship Id="rId656" Type="http://schemas.openxmlformats.org/officeDocument/2006/relationships/image" Target="media/image397.jpeg"/><Relationship Id="rId211" Type="http://schemas.openxmlformats.org/officeDocument/2006/relationships/image" Target="media/image124.gif"/><Relationship Id="rId253" Type="http://schemas.openxmlformats.org/officeDocument/2006/relationships/image" Target="media/image150.gif"/><Relationship Id="rId295" Type="http://schemas.openxmlformats.org/officeDocument/2006/relationships/image" Target="media/image184.gif"/><Relationship Id="rId309" Type="http://schemas.openxmlformats.org/officeDocument/2006/relationships/image" Target="media/image197.gif"/><Relationship Id="rId460" Type="http://schemas.openxmlformats.org/officeDocument/2006/relationships/image" Target="media/image265.gif"/><Relationship Id="rId516" Type="http://schemas.openxmlformats.org/officeDocument/2006/relationships/hyperlink" Target="https://learning.oreilly.com/library/view/data-mining-concepts/9780123814791/xhtml/ST0075_CHP010.html" TargetMode="External"/><Relationship Id="rId698" Type="http://schemas.openxmlformats.org/officeDocument/2006/relationships/hyperlink" Target="https://learning.oreilly.com/library/view/data-mining-concepts/9780123814791/xhtml/CHP009.html" TargetMode="External"/><Relationship Id="rId48" Type="http://schemas.openxmlformats.org/officeDocument/2006/relationships/hyperlink" Target="https://learning.oreilly.com/library/view/data-mining-concepts/9780123814791/xhtml/ST0025_CHP008.html" TargetMode="External"/><Relationship Id="rId113" Type="http://schemas.openxmlformats.org/officeDocument/2006/relationships/hyperlink" Target="https://learning.oreilly.com/library/view/data-mining-concepts/9780123814791/xhtml/ST0090_CHP008.html" TargetMode="External"/><Relationship Id="rId320" Type="http://schemas.openxmlformats.org/officeDocument/2006/relationships/hyperlink" Target="https://learning.oreilly.com/library/view/data-mining-concepts/9780123814791/xhtml/ST0010_CHP009.html" TargetMode="External"/><Relationship Id="rId558" Type="http://schemas.openxmlformats.org/officeDocument/2006/relationships/image" Target="media/image333.gif"/><Relationship Id="rId723" Type="http://schemas.openxmlformats.org/officeDocument/2006/relationships/image" Target="media/image444.gif"/><Relationship Id="rId765" Type="http://schemas.openxmlformats.org/officeDocument/2006/relationships/hyperlink" Target="https://learning.oreilly.com/library/view/data-mining-concepts/9780123814791/xhtml/ST0135_CHP013.html" TargetMode="External"/><Relationship Id="rId155" Type="http://schemas.openxmlformats.org/officeDocument/2006/relationships/image" Target="media/image86.gif"/><Relationship Id="rId197" Type="http://schemas.openxmlformats.org/officeDocument/2006/relationships/hyperlink" Target="https://learning.oreilly.com/library/view/data-mining-concepts/9780123814791/xhtml/ST0025_CHP008.html" TargetMode="External"/><Relationship Id="rId362" Type="http://schemas.openxmlformats.org/officeDocument/2006/relationships/image" Target="media/image231.gif"/><Relationship Id="rId418" Type="http://schemas.openxmlformats.org/officeDocument/2006/relationships/hyperlink" Target="https://learning.oreilly.com/library/view/data-mining-concepts/9780123814791/xhtml/ST0030_CHP010.html" TargetMode="External"/><Relationship Id="rId625" Type="http://schemas.openxmlformats.org/officeDocument/2006/relationships/image" Target="media/image373.gif"/><Relationship Id="rId222" Type="http://schemas.openxmlformats.org/officeDocument/2006/relationships/image" Target="media/image132.gif"/><Relationship Id="rId264" Type="http://schemas.openxmlformats.org/officeDocument/2006/relationships/image" Target="media/image160.gif"/><Relationship Id="rId471" Type="http://schemas.openxmlformats.org/officeDocument/2006/relationships/hyperlink" Target="https://learning.oreilly.com/library/view/data-mining-concepts/9780123814791/xhtml/ST0045_CHP010.html" TargetMode="External"/><Relationship Id="rId667" Type="http://schemas.openxmlformats.org/officeDocument/2006/relationships/image" Target="media/image407.gif"/><Relationship Id="rId17" Type="http://schemas.openxmlformats.org/officeDocument/2006/relationships/hyperlink" Target="https://learning.oreilly.com/library/view/data-mining-concepts/9780123814791/xhtml/ST0195.html" TargetMode="External"/><Relationship Id="rId59" Type="http://schemas.openxmlformats.org/officeDocument/2006/relationships/image" Target="media/image21.gif"/><Relationship Id="rId124" Type="http://schemas.openxmlformats.org/officeDocument/2006/relationships/image" Target="media/image60.jpeg"/><Relationship Id="rId527" Type="http://schemas.openxmlformats.org/officeDocument/2006/relationships/hyperlink" Target="https://learning.oreilly.com/library/view/data-mining-concepts/9780123814791/xhtml/ST0095_CHP010.html" TargetMode="External"/><Relationship Id="rId569" Type="http://schemas.openxmlformats.org/officeDocument/2006/relationships/image" Target="media/image335.jpeg"/><Relationship Id="rId734" Type="http://schemas.openxmlformats.org/officeDocument/2006/relationships/image" Target="media/image445.jpeg"/><Relationship Id="rId776" Type="http://schemas.openxmlformats.org/officeDocument/2006/relationships/image" Target="media/image466.jpeg"/><Relationship Id="rId70" Type="http://schemas.openxmlformats.org/officeDocument/2006/relationships/image" Target="media/image28.gif"/><Relationship Id="rId166" Type="http://schemas.openxmlformats.org/officeDocument/2006/relationships/image" Target="media/image93.gif"/><Relationship Id="rId331" Type="http://schemas.openxmlformats.org/officeDocument/2006/relationships/image" Target="media/image212.gif"/><Relationship Id="rId373" Type="http://schemas.openxmlformats.org/officeDocument/2006/relationships/image" Target="media/image239.gif"/><Relationship Id="rId429" Type="http://schemas.openxmlformats.org/officeDocument/2006/relationships/image" Target="media/image252.gif"/><Relationship Id="rId580" Type="http://schemas.openxmlformats.org/officeDocument/2006/relationships/image" Target="media/image341.gif"/><Relationship Id="rId636" Type="http://schemas.openxmlformats.org/officeDocument/2006/relationships/hyperlink" Target="https://learning.oreilly.com/library/view/data-mining-concepts/9780123814791/xhtml/ST0120_CHP012.html" TargetMode="External"/><Relationship Id="rId1" Type="http://schemas.openxmlformats.org/officeDocument/2006/relationships/styles" Target="styles.xml"/><Relationship Id="rId233" Type="http://schemas.openxmlformats.org/officeDocument/2006/relationships/image" Target="media/image140.gif"/><Relationship Id="rId440" Type="http://schemas.openxmlformats.org/officeDocument/2006/relationships/hyperlink" Target="https://learning.oreilly.com/library/view/data-mining-concepts/9780123814791/xhtml/ST0045_CHP010.html" TargetMode="External"/><Relationship Id="rId678" Type="http://schemas.openxmlformats.org/officeDocument/2006/relationships/image" Target="media/image415.jpeg"/><Relationship Id="rId28" Type="http://schemas.openxmlformats.org/officeDocument/2006/relationships/hyperlink" Target="https://learning.oreilly.com/library/view/data-mining-concepts/9780123814791/xhtml/ST0025_CHP008.html" TargetMode="External"/><Relationship Id="rId275" Type="http://schemas.openxmlformats.org/officeDocument/2006/relationships/hyperlink" Target="https://learning.oreilly.com/library/view/data-mining-concepts/9780123814791/xhtml/ST0120_CHP008.html" TargetMode="External"/><Relationship Id="rId300" Type="http://schemas.openxmlformats.org/officeDocument/2006/relationships/image" Target="media/image188.gif"/><Relationship Id="rId482" Type="http://schemas.openxmlformats.org/officeDocument/2006/relationships/image" Target="media/image283.gif"/><Relationship Id="rId538" Type="http://schemas.openxmlformats.org/officeDocument/2006/relationships/image" Target="media/image315.gif"/><Relationship Id="rId703" Type="http://schemas.openxmlformats.org/officeDocument/2006/relationships/hyperlink" Target="https://learning.oreilly.com/library/view/data-mining-concepts/9780123814791/xhtml/ST0170_CHP012.html" TargetMode="External"/><Relationship Id="rId745" Type="http://schemas.openxmlformats.org/officeDocument/2006/relationships/image" Target="media/image454.gif"/><Relationship Id="rId81" Type="http://schemas.openxmlformats.org/officeDocument/2006/relationships/image" Target="media/image37.gif"/><Relationship Id="rId135" Type="http://schemas.openxmlformats.org/officeDocument/2006/relationships/image" Target="media/image68.gif"/><Relationship Id="rId177" Type="http://schemas.openxmlformats.org/officeDocument/2006/relationships/image" Target="media/image103.gif"/><Relationship Id="rId342" Type="http://schemas.openxmlformats.org/officeDocument/2006/relationships/image" Target="media/image223.gif"/><Relationship Id="rId384" Type="http://schemas.openxmlformats.org/officeDocument/2006/relationships/hyperlink" Target="https://learning.oreilly.com/library/view/data-mining-concepts/9780123814791/xhtml/ST0155_CHP008.html" TargetMode="External"/><Relationship Id="rId591" Type="http://schemas.openxmlformats.org/officeDocument/2006/relationships/image" Target="media/image349.gif"/><Relationship Id="rId605" Type="http://schemas.openxmlformats.org/officeDocument/2006/relationships/image" Target="media/image362.gif"/><Relationship Id="rId787" Type="http://schemas.openxmlformats.org/officeDocument/2006/relationships/hyperlink" Target="http://amazon.com/" TargetMode="External"/><Relationship Id="rId202" Type="http://schemas.openxmlformats.org/officeDocument/2006/relationships/hyperlink" Target="https://learning.oreilly.com/library/view/data-mining-concepts/9780123814791/xhtml/ST0025_CHP008.html" TargetMode="External"/><Relationship Id="rId244" Type="http://schemas.openxmlformats.org/officeDocument/2006/relationships/hyperlink" Target="https://learning.oreilly.com/library/view/data-mining-concepts/9780123814791/xhtml/ST0120_CHP008.html" TargetMode="External"/><Relationship Id="rId647" Type="http://schemas.openxmlformats.org/officeDocument/2006/relationships/image" Target="media/image390.jpeg"/><Relationship Id="rId689" Type="http://schemas.openxmlformats.org/officeDocument/2006/relationships/hyperlink" Target="https://learning.oreilly.com/library/view/data-mining-concepts/9780123814791/xhtml/ST0140_CHP012.html" TargetMode="External"/><Relationship Id="rId39" Type="http://schemas.openxmlformats.org/officeDocument/2006/relationships/image" Target="media/image9.gif"/><Relationship Id="rId286" Type="http://schemas.openxmlformats.org/officeDocument/2006/relationships/image" Target="media/image176.gif"/><Relationship Id="rId451" Type="http://schemas.openxmlformats.org/officeDocument/2006/relationships/image" Target="media/image259.gif"/><Relationship Id="rId493" Type="http://schemas.openxmlformats.org/officeDocument/2006/relationships/hyperlink" Target="https://learning.oreilly.com/library/view/data-mining-concepts/9780123814791/xhtml/ST0045_CHP010.html" TargetMode="External"/><Relationship Id="rId507" Type="http://schemas.openxmlformats.org/officeDocument/2006/relationships/hyperlink" Target="https://learning.oreilly.com/library/view/data-mining-concepts/9780123814791/xhtml/BIB001.html" TargetMode="External"/><Relationship Id="rId549" Type="http://schemas.openxmlformats.org/officeDocument/2006/relationships/image" Target="media/image324.gif"/><Relationship Id="rId714" Type="http://schemas.openxmlformats.org/officeDocument/2006/relationships/image" Target="media/image437.gif"/><Relationship Id="rId756" Type="http://schemas.openxmlformats.org/officeDocument/2006/relationships/hyperlink" Target="https://learning.oreilly.com/library/view/data-mining-concepts/9780123814791/xhtml/ST0135_CHP013.html" TargetMode="External"/><Relationship Id="rId50" Type="http://schemas.openxmlformats.org/officeDocument/2006/relationships/hyperlink" Target="https://learning.oreilly.com/library/view/data-mining-concepts/9780123814791/xhtml/ST0025_CHP008.html" TargetMode="External"/><Relationship Id="rId104" Type="http://schemas.openxmlformats.org/officeDocument/2006/relationships/image" Target="media/image54.gif"/><Relationship Id="rId146" Type="http://schemas.openxmlformats.org/officeDocument/2006/relationships/image" Target="media/image78.gif"/><Relationship Id="rId188" Type="http://schemas.openxmlformats.org/officeDocument/2006/relationships/hyperlink" Target="https://learning.oreilly.com/library/view/data-mining-concepts/9780123814791/xhtml/ST0090_CHP008.html" TargetMode="External"/><Relationship Id="rId311" Type="http://schemas.openxmlformats.org/officeDocument/2006/relationships/image" Target="media/image199.gif"/><Relationship Id="rId353" Type="http://schemas.openxmlformats.org/officeDocument/2006/relationships/hyperlink" Target="https://learning.oreilly.com/library/view/data-mining-concepts/9780123814791/xhtml/ST0155_CHP008.html" TargetMode="External"/><Relationship Id="rId395" Type="http://schemas.openxmlformats.org/officeDocument/2006/relationships/hyperlink" Target="https://learning.oreilly.com/library/view/data-mining-concepts/9780123814791/xhtml/ST0075_CHP010.html" TargetMode="External"/><Relationship Id="rId409" Type="http://schemas.openxmlformats.org/officeDocument/2006/relationships/image" Target="media/image245.jpeg"/><Relationship Id="rId560" Type="http://schemas.openxmlformats.org/officeDocument/2006/relationships/hyperlink" Target="https://learning.oreilly.com/library/view/data-mining-concepts/9780123814791/xhtml/CESECTITLE1_CHP012.html" TargetMode="External"/><Relationship Id="rId92" Type="http://schemas.openxmlformats.org/officeDocument/2006/relationships/image" Target="media/image45.gif"/><Relationship Id="rId213" Type="http://schemas.openxmlformats.org/officeDocument/2006/relationships/image" Target="media/image126.gif"/><Relationship Id="rId420" Type="http://schemas.openxmlformats.org/officeDocument/2006/relationships/hyperlink" Target="https://learning.oreilly.com/library/view/data-mining-concepts/9780123814791/xhtml/ST0030_CHP010.html" TargetMode="External"/><Relationship Id="rId616" Type="http://schemas.openxmlformats.org/officeDocument/2006/relationships/image" Target="media/image366.jpeg"/><Relationship Id="rId658" Type="http://schemas.openxmlformats.org/officeDocument/2006/relationships/image" Target="media/image398.gif"/><Relationship Id="rId255" Type="http://schemas.openxmlformats.org/officeDocument/2006/relationships/image" Target="media/image152.gif"/><Relationship Id="rId297" Type="http://schemas.openxmlformats.org/officeDocument/2006/relationships/hyperlink" Target="https://learning.oreilly.com/library/view/data-mining-concepts/9780123814791/xhtml/ST0195.html" TargetMode="External"/><Relationship Id="rId462" Type="http://schemas.openxmlformats.org/officeDocument/2006/relationships/image" Target="media/image267.gif"/><Relationship Id="rId518" Type="http://schemas.openxmlformats.org/officeDocument/2006/relationships/image" Target="media/image303.gif"/><Relationship Id="rId725" Type="http://schemas.openxmlformats.org/officeDocument/2006/relationships/hyperlink" Target="https://learning.oreilly.com/library/view/data-mining-concepts/9780123814791/xhtml/CESECTITLE1_CHP013.html" TargetMode="External"/><Relationship Id="rId115" Type="http://schemas.openxmlformats.org/officeDocument/2006/relationships/hyperlink" Target="https://learning.oreilly.com/library/view/data-mining-concepts/9780123814791/xhtml/ST0025_CHP008.html" TargetMode="External"/><Relationship Id="rId157" Type="http://schemas.openxmlformats.org/officeDocument/2006/relationships/hyperlink" Target="https://learning.oreilly.com/library/view/data-mining-concepts/9780123814791/xhtml/ST0075_CHP008.html" TargetMode="External"/><Relationship Id="rId322" Type="http://schemas.openxmlformats.org/officeDocument/2006/relationships/image" Target="media/image204.gif"/><Relationship Id="rId364" Type="http://schemas.openxmlformats.org/officeDocument/2006/relationships/hyperlink" Target="https://learning.oreilly.com/library/view/data-mining-concepts/9780123814791/xhtml/ST0155_CHP008.html" TargetMode="External"/><Relationship Id="rId767" Type="http://schemas.openxmlformats.org/officeDocument/2006/relationships/image" Target="media/image460.jpeg"/><Relationship Id="rId61" Type="http://schemas.openxmlformats.org/officeDocument/2006/relationships/image" Target="media/image23.gif"/><Relationship Id="rId199" Type="http://schemas.openxmlformats.org/officeDocument/2006/relationships/image" Target="media/image118.gif"/><Relationship Id="rId571" Type="http://schemas.openxmlformats.org/officeDocument/2006/relationships/hyperlink" Target="https://learning.oreilly.com/library/view/data-mining-concepts/9780123814791/xhtml/ST0010_CHP012.html" TargetMode="External"/><Relationship Id="rId627" Type="http://schemas.openxmlformats.org/officeDocument/2006/relationships/image" Target="media/image375.gif"/><Relationship Id="rId669" Type="http://schemas.openxmlformats.org/officeDocument/2006/relationships/image" Target="media/image409.gif"/><Relationship Id="rId19" Type="http://schemas.openxmlformats.org/officeDocument/2006/relationships/hyperlink" Target="https://learning.oreilly.com/library/view/data-mining-concepts/9780123814791/xhtml/CHP011.html" TargetMode="External"/><Relationship Id="rId224" Type="http://schemas.openxmlformats.org/officeDocument/2006/relationships/hyperlink" Target="https://learning.oreilly.com/library/view/data-mining-concepts/9780123814791/xhtml/ST0025_CHP008.html" TargetMode="External"/><Relationship Id="rId266" Type="http://schemas.openxmlformats.org/officeDocument/2006/relationships/image" Target="media/image162.gif"/><Relationship Id="rId431" Type="http://schemas.openxmlformats.org/officeDocument/2006/relationships/hyperlink" Target="https://learning.oreilly.com/library/view/data-mining-concepts/9780123814791/xhtml/ST0030_CHP010.html" TargetMode="External"/><Relationship Id="rId473" Type="http://schemas.openxmlformats.org/officeDocument/2006/relationships/hyperlink" Target="https://learning.oreilly.com/library/view/data-mining-concepts/9780123814791/xhtml/BIB001.html" TargetMode="External"/><Relationship Id="rId529" Type="http://schemas.openxmlformats.org/officeDocument/2006/relationships/image" Target="media/image311.jpeg"/><Relationship Id="rId680" Type="http://schemas.openxmlformats.org/officeDocument/2006/relationships/image" Target="media/image417.gif"/><Relationship Id="rId736" Type="http://schemas.openxmlformats.org/officeDocument/2006/relationships/hyperlink" Target="https://learning.oreilly.com/library/view/data-mining-concepts/9780123814791/xhtml/ST0010_CHP013.html" TargetMode="External"/><Relationship Id="rId30" Type="http://schemas.openxmlformats.org/officeDocument/2006/relationships/hyperlink" Target="https://learning.oreilly.com/library/view/data-mining-concepts/9780123814791/xhtml/ST0025_CHP008.html" TargetMode="External"/><Relationship Id="rId126" Type="http://schemas.openxmlformats.org/officeDocument/2006/relationships/hyperlink" Target="https://learning.oreilly.com/library/view/data-mining-concepts/9780123814791/xhtml/ST0075_CHP008.html" TargetMode="External"/><Relationship Id="rId168" Type="http://schemas.openxmlformats.org/officeDocument/2006/relationships/image" Target="media/image95.gif"/><Relationship Id="rId333" Type="http://schemas.openxmlformats.org/officeDocument/2006/relationships/image" Target="media/image214.gif"/><Relationship Id="rId540" Type="http://schemas.openxmlformats.org/officeDocument/2006/relationships/image" Target="media/image317.gif"/><Relationship Id="rId778" Type="http://schemas.openxmlformats.org/officeDocument/2006/relationships/hyperlink" Target="https://learning.oreilly.com/library/view/data-mining-concepts/9780123814791/xhtml/CHP005.html" TargetMode="External"/><Relationship Id="rId72" Type="http://schemas.openxmlformats.org/officeDocument/2006/relationships/image" Target="media/image30.gif"/><Relationship Id="rId375" Type="http://schemas.openxmlformats.org/officeDocument/2006/relationships/image" Target="media/image241.gif"/><Relationship Id="rId582" Type="http://schemas.openxmlformats.org/officeDocument/2006/relationships/image" Target="media/image343.gif"/><Relationship Id="rId638" Type="http://schemas.openxmlformats.org/officeDocument/2006/relationships/image" Target="media/image384.gif"/><Relationship Id="rId3" Type="http://schemas.openxmlformats.org/officeDocument/2006/relationships/webSettings" Target="webSettings.xml"/><Relationship Id="rId235" Type="http://schemas.openxmlformats.org/officeDocument/2006/relationships/hyperlink" Target="https://learning.oreilly.com/library/view/data-mining-concepts/9780123814791/xhtml/ST0120_CHP008.html" TargetMode="External"/><Relationship Id="rId277" Type="http://schemas.openxmlformats.org/officeDocument/2006/relationships/hyperlink" Target="https://learning.oreilly.com/library/view/data-mining-concepts/9780123814791/xhtml/ST0120_CHP008.html" TargetMode="External"/><Relationship Id="rId400" Type="http://schemas.openxmlformats.org/officeDocument/2006/relationships/hyperlink" Target="https://learning.oreilly.com/library/view/data-mining-concepts/9780123814791/xhtml/ST0010_CHP010.html" TargetMode="External"/><Relationship Id="rId442" Type="http://schemas.openxmlformats.org/officeDocument/2006/relationships/hyperlink" Target="https://learning.oreilly.com/library/view/data-mining-concepts/9780123814791/xhtml/ST0045_CHP010.html" TargetMode="External"/><Relationship Id="rId484" Type="http://schemas.openxmlformats.org/officeDocument/2006/relationships/image" Target="media/image285.gif"/><Relationship Id="rId705" Type="http://schemas.openxmlformats.org/officeDocument/2006/relationships/hyperlink" Target="https://learning.oreilly.com/library/view/data-mining-concepts/9780123814791/xhtml/ST0170_CHP012.html" TargetMode="External"/><Relationship Id="rId137" Type="http://schemas.openxmlformats.org/officeDocument/2006/relationships/image" Target="media/image69.gif"/><Relationship Id="rId302" Type="http://schemas.openxmlformats.org/officeDocument/2006/relationships/image" Target="media/image190.gif"/><Relationship Id="rId344" Type="http://schemas.openxmlformats.org/officeDocument/2006/relationships/image" Target="media/image224.jpeg"/><Relationship Id="rId691" Type="http://schemas.openxmlformats.org/officeDocument/2006/relationships/hyperlink" Target="https://learning.oreilly.com/library/view/data-mining-concepts/9780123814791/xhtml/ST0140_CHP012.html" TargetMode="External"/><Relationship Id="rId747" Type="http://schemas.openxmlformats.org/officeDocument/2006/relationships/image" Target="media/image456.gif"/><Relationship Id="rId789" Type="http://schemas.openxmlformats.org/officeDocument/2006/relationships/hyperlink" Target="http://www.google.com/" TargetMode="External"/><Relationship Id="rId41" Type="http://schemas.openxmlformats.org/officeDocument/2006/relationships/image" Target="media/image10.gif"/><Relationship Id="rId83" Type="http://schemas.openxmlformats.org/officeDocument/2006/relationships/hyperlink" Target="https://learning.oreilly.com/library/view/data-mining-concepts/9780123814791/xhtml/ST0025_CHP008.html" TargetMode="External"/><Relationship Id="rId179" Type="http://schemas.openxmlformats.org/officeDocument/2006/relationships/image" Target="media/image104.gif"/><Relationship Id="rId386" Type="http://schemas.openxmlformats.org/officeDocument/2006/relationships/hyperlink" Target="https://learning.oreilly.com/library/view/data-mining-concepts/9780123814791/xhtml/ST0025_CHP008.html" TargetMode="External"/><Relationship Id="rId551" Type="http://schemas.openxmlformats.org/officeDocument/2006/relationships/image" Target="media/image326.gif"/><Relationship Id="rId593" Type="http://schemas.openxmlformats.org/officeDocument/2006/relationships/image" Target="media/image351.gif"/><Relationship Id="rId607" Type="http://schemas.openxmlformats.org/officeDocument/2006/relationships/hyperlink" Target="https://learning.oreilly.com/library/view/data-mining-concepts/9780123814791/xhtml/CHP011.html" TargetMode="External"/><Relationship Id="rId649" Type="http://schemas.openxmlformats.org/officeDocument/2006/relationships/image" Target="media/image391.gif"/><Relationship Id="rId190" Type="http://schemas.openxmlformats.org/officeDocument/2006/relationships/image" Target="media/image110.gif"/><Relationship Id="rId204" Type="http://schemas.openxmlformats.org/officeDocument/2006/relationships/image" Target="media/image120.gif"/><Relationship Id="rId246" Type="http://schemas.openxmlformats.org/officeDocument/2006/relationships/image" Target="media/image144.gif"/><Relationship Id="rId288" Type="http://schemas.openxmlformats.org/officeDocument/2006/relationships/image" Target="media/image178.gif"/><Relationship Id="rId411" Type="http://schemas.openxmlformats.org/officeDocument/2006/relationships/hyperlink" Target="https://learning.oreilly.com/library/view/data-mining-concepts/9780123814791/xhtml/ST0030_CHP010.html" TargetMode="External"/><Relationship Id="rId453" Type="http://schemas.openxmlformats.org/officeDocument/2006/relationships/hyperlink" Target="https://learning.oreilly.com/library/view/data-mining-concepts/9780123814791/xhtml/ST0045_CHP010.html" TargetMode="External"/><Relationship Id="rId509" Type="http://schemas.openxmlformats.org/officeDocument/2006/relationships/image" Target="media/image299.jpeg"/><Relationship Id="rId660" Type="http://schemas.openxmlformats.org/officeDocument/2006/relationships/image" Target="media/image400.gif"/><Relationship Id="rId106" Type="http://schemas.openxmlformats.org/officeDocument/2006/relationships/hyperlink" Target="https://learning.oreilly.com/library/view/data-mining-concepts/9780123814791/xhtml/CHP003.html" TargetMode="External"/><Relationship Id="rId313" Type="http://schemas.openxmlformats.org/officeDocument/2006/relationships/hyperlink" Target="https://learning.oreilly.com/library/view/data-mining-concepts/9780123814791/xhtml/ST0195.html" TargetMode="External"/><Relationship Id="rId495" Type="http://schemas.openxmlformats.org/officeDocument/2006/relationships/image" Target="media/image293.gif"/><Relationship Id="rId716" Type="http://schemas.openxmlformats.org/officeDocument/2006/relationships/hyperlink" Target="https://learning.oreilly.com/library/view/data-mining-concepts/9780123814791/xhtml/ST0170_CHP012.html" TargetMode="External"/><Relationship Id="rId758" Type="http://schemas.openxmlformats.org/officeDocument/2006/relationships/image" Target="media/image458.jpeg"/><Relationship Id="rId10" Type="http://schemas.openxmlformats.org/officeDocument/2006/relationships/hyperlink" Target="https://learning.oreilly.com/library/view/data-mining-concepts/9780123814791/xhtml/ST0010_CHP008.html" TargetMode="External"/><Relationship Id="rId52" Type="http://schemas.openxmlformats.org/officeDocument/2006/relationships/hyperlink" Target="https://learning.oreilly.com/library/view/data-mining-concepts/9780123814791/xhtml/ST0090_CHP008.html" TargetMode="External"/><Relationship Id="rId94" Type="http://schemas.openxmlformats.org/officeDocument/2006/relationships/image" Target="media/image46.gif"/><Relationship Id="rId148" Type="http://schemas.openxmlformats.org/officeDocument/2006/relationships/image" Target="media/image80.gif"/><Relationship Id="rId355" Type="http://schemas.openxmlformats.org/officeDocument/2006/relationships/image" Target="media/image227.gif"/><Relationship Id="rId397" Type="http://schemas.openxmlformats.org/officeDocument/2006/relationships/hyperlink" Target="https://learning.oreilly.com/library/view/data-mining-concepts/9780123814791/xhtml/CHP011.html" TargetMode="External"/><Relationship Id="rId520" Type="http://schemas.openxmlformats.org/officeDocument/2006/relationships/image" Target="media/image305.gif"/><Relationship Id="rId562" Type="http://schemas.openxmlformats.org/officeDocument/2006/relationships/hyperlink" Target="https://learning.oreilly.com/library/view/data-mining-concepts/9780123814791/xhtml/ST0045_CHP012.html" TargetMode="External"/><Relationship Id="rId618" Type="http://schemas.openxmlformats.org/officeDocument/2006/relationships/hyperlink" Target="https://learning.oreilly.com/library/view/data-mining-concepts/9780123814791/xhtml/ST0090_CHP012.html" TargetMode="External"/><Relationship Id="rId215" Type="http://schemas.openxmlformats.org/officeDocument/2006/relationships/image" Target="media/image127.gif"/><Relationship Id="rId257" Type="http://schemas.openxmlformats.org/officeDocument/2006/relationships/image" Target="media/image154.gif"/><Relationship Id="rId422" Type="http://schemas.openxmlformats.org/officeDocument/2006/relationships/image" Target="media/image249.gif"/><Relationship Id="rId464" Type="http://schemas.openxmlformats.org/officeDocument/2006/relationships/image" Target="media/image269.gif"/><Relationship Id="rId299" Type="http://schemas.openxmlformats.org/officeDocument/2006/relationships/image" Target="media/image187.gif"/><Relationship Id="rId727" Type="http://schemas.openxmlformats.org/officeDocument/2006/relationships/hyperlink" Target="https://learning.oreilly.com/library/view/data-mining-concepts/9780123814791/xhtml/ST0135_CHP013.html" TargetMode="External"/><Relationship Id="rId63" Type="http://schemas.openxmlformats.org/officeDocument/2006/relationships/hyperlink" Target="https://learning.oreilly.com/library/view/data-mining-concepts/9780123814791/xhtml/ST0025_CHP008.html" TargetMode="External"/><Relationship Id="rId159" Type="http://schemas.openxmlformats.org/officeDocument/2006/relationships/image" Target="media/image88.gif"/><Relationship Id="rId366" Type="http://schemas.openxmlformats.org/officeDocument/2006/relationships/image" Target="media/image233.gif"/><Relationship Id="rId573" Type="http://schemas.openxmlformats.org/officeDocument/2006/relationships/hyperlink" Target="https://learning.oreilly.com/library/view/data-mining-concepts/9780123814791/xhtml/ST0090_CHP012.html" TargetMode="External"/><Relationship Id="rId780" Type="http://schemas.openxmlformats.org/officeDocument/2006/relationships/hyperlink" Target="https://learning.oreilly.com/library/view/data-mining-concepts/9780123814791/xhtml/ST0135_CHP013.html" TargetMode="External"/><Relationship Id="rId226" Type="http://schemas.openxmlformats.org/officeDocument/2006/relationships/hyperlink" Target="https://learning.oreilly.com/library/view/data-mining-concepts/9780123814791/xhtml/ST0195.html" TargetMode="External"/><Relationship Id="rId433" Type="http://schemas.openxmlformats.org/officeDocument/2006/relationships/hyperlink" Target="https://learning.oreilly.com/library/view/data-mining-concepts/9780123814791/xhtml/ST0030_CHP010.html" TargetMode="External"/><Relationship Id="rId640" Type="http://schemas.openxmlformats.org/officeDocument/2006/relationships/image" Target="media/image385.jpeg"/><Relationship Id="rId738" Type="http://schemas.openxmlformats.org/officeDocument/2006/relationships/image" Target="media/image447.gif"/><Relationship Id="rId74" Type="http://schemas.openxmlformats.org/officeDocument/2006/relationships/image" Target="media/image32.gif"/><Relationship Id="rId377" Type="http://schemas.openxmlformats.org/officeDocument/2006/relationships/image" Target="media/image242.gif"/><Relationship Id="rId500" Type="http://schemas.openxmlformats.org/officeDocument/2006/relationships/image" Target="media/image296.jpeg"/><Relationship Id="rId584" Type="http://schemas.openxmlformats.org/officeDocument/2006/relationships/hyperlink" Target="https://learning.oreilly.com/library/view/data-mining-concepts/9780123814791/xhtml/ST0090_CHP012.html" TargetMode="External"/><Relationship Id="rId5" Type="http://schemas.openxmlformats.org/officeDocument/2006/relationships/hyperlink" Target="https://learning.oreilly.com/library/view/data-mining-concepts/9780123814791/xhtml/ST0010_CHP008.html" TargetMode="External"/><Relationship Id="rId237" Type="http://schemas.openxmlformats.org/officeDocument/2006/relationships/hyperlink" Target="https://learning.oreilly.com/library/view/data-mining-concepts/9780123814791/xhtml/ST0120_CHP008.html" TargetMode="External"/><Relationship Id="rId791" Type="http://schemas.openxmlformats.org/officeDocument/2006/relationships/hyperlink" Target="https://learning.oreilly.com/library/view/data-mining-concepts/9780123814791/xhtml/ST0010_CHP013.html" TargetMode="External"/><Relationship Id="rId444" Type="http://schemas.openxmlformats.org/officeDocument/2006/relationships/hyperlink" Target="https://learning.oreilly.com/library/view/data-mining-concepts/9780123814791/xhtml/ST0045_CHP010.html" TargetMode="External"/><Relationship Id="rId651" Type="http://schemas.openxmlformats.org/officeDocument/2006/relationships/image" Target="media/image393.gif"/><Relationship Id="rId749" Type="http://schemas.openxmlformats.org/officeDocument/2006/relationships/hyperlink" Target="https://learning.oreilly.com/library/view/data-mining-concepts/9780123814791/xhtml/ST0135_CHP013.html" TargetMode="External"/><Relationship Id="rId290" Type="http://schemas.openxmlformats.org/officeDocument/2006/relationships/image" Target="media/image180.gif"/><Relationship Id="rId304" Type="http://schemas.openxmlformats.org/officeDocument/2006/relationships/image" Target="media/image192.gif"/><Relationship Id="rId388" Type="http://schemas.openxmlformats.org/officeDocument/2006/relationships/hyperlink" Target="https://learning.oreilly.com/library/view/data-mining-concepts/9780123814791/xhtml/ST0155_CHP008.html" TargetMode="External"/><Relationship Id="rId511" Type="http://schemas.openxmlformats.org/officeDocument/2006/relationships/image" Target="media/image300.jpeg"/><Relationship Id="rId609" Type="http://schemas.openxmlformats.org/officeDocument/2006/relationships/hyperlink" Target="https://learning.oreilly.com/library/view/data-mining-concepts/9780123814791/xhtml/ST0090_CHP012.html" TargetMode="External"/><Relationship Id="rId85" Type="http://schemas.openxmlformats.org/officeDocument/2006/relationships/image" Target="media/image40.gif"/><Relationship Id="rId150" Type="http://schemas.openxmlformats.org/officeDocument/2006/relationships/image" Target="media/image82.gif"/><Relationship Id="rId595" Type="http://schemas.openxmlformats.org/officeDocument/2006/relationships/image" Target="media/image353.gif"/><Relationship Id="rId248" Type="http://schemas.openxmlformats.org/officeDocument/2006/relationships/image" Target="media/image146.gif"/><Relationship Id="rId455" Type="http://schemas.openxmlformats.org/officeDocument/2006/relationships/hyperlink" Target="https://learning.oreilly.com/library/view/data-mining-concepts/9780123814791/xhtml/ST0045_CHP010.html" TargetMode="External"/><Relationship Id="rId662" Type="http://schemas.openxmlformats.org/officeDocument/2006/relationships/image" Target="media/image402.gif"/><Relationship Id="rId12" Type="http://schemas.openxmlformats.org/officeDocument/2006/relationships/hyperlink" Target="https://learning.oreilly.com/library/view/data-mining-concepts/9780123814791/xhtml/ST0010_CHP008.html" TargetMode="External"/><Relationship Id="rId108" Type="http://schemas.openxmlformats.org/officeDocument/2006/relationships/hyperlink" Target="https://learning.oreilly.com/library/view/data-mining-concepts/9780123814791/xhtml/ST0025_CHP008.html" TargetMode="External"/><Relationship Id="rId315" Type="http://schemas.openxmlformats.org/officeDocument/2006/relationships/hyperlink" Target="https://learning.oreilly.com/library/view/data-mining-concepts/9780123814791/xhtml/ST0120_CHP008.html" TargetMode="External"/><Relationship Id="rId522" Type="http://schemas.openxmlformats.org/officeDocument/2006/relationships/image" Target="media/image307.gif"/><Relationship Id="rId96" Type="http://schemas.openxmlformats.org/officeDocument/2006/relationships/image" Target="media/image48.gif"/><Relationship Id="rId161" Type="http://schemas.openxmlformats.org/officeDocument/2006/relationships/hyperlink" Target="https://learning.oreilly.com/library/view/data-mining-concepts/9780123814791/xhtml/ST0025_CHP008.html" TargetMode="External"/><Relationship Id="rId399" Type="http://schemas.openxmlformats.org/officeDocument/2006/relationships/hyperlink" Target="https://learning.oreilly.com/library/view/data-mining-concepts/9780123814791/xhtml/ST0010_CHP010.html" TargetMode="External"/><Relationship Id="rId259" Type="http://schemas.openxmlformats.org/officeDocument/2006/relationships/hyperlink" Target="https://learning.oreilly.com/library/view/data-mining-concepts/9780123814791/xhtml/ST0120_CHP008.html" TargetMode="External"/><Relationship Id="rId466" Type="http://schemas.openxmlformats.org/officeDocument/2006/relationships/image" Target="media/image271.gif"/><Relationship Id="rId673" Type="http://schemas.openxmlformats.org/officeDocument/2006/relationships/image" Target="media/image412.gif"/><Relationship Id="rId23" Type="http://schemas.openxmlformats.org/officeDocument/2006/relationships/hyperlink" Target="https://learning.oreilly.com/library/view/data-mining-concepts/9780123814791/xhtml/ST0090_CHP008.html" TargetMode="External"/><Relationship Id="rId119" Type="http://schemas.openxmlformats.org/officeDocument/2006/relationships/hyperlink" Target="https://learning.oreilly.com/library/view/data-mining-concepts/9780123814791/xhtml/ST0120_CHP008.html" TargetMode="External"/><Relationship Id="rId326" Type="http://schemas.openxmlformats.org/officeDocument/2006/relationships/image" Target="media/image208.gif"/><Relationship Id="rId533" Type="http://schemas.openxmlformats.org/officeDocument/2006/relationships/hyperlink" Target="https://learning.oreilly.com/library/view/data-mining-concepts/9780123814791/xhtml/CHP008.html" TargetMode="External"/><Relationship Id="rId740" Type="http://schemas.openxmlformats.org/officeDocument/2006/relationships/image" Target="media/image449.gif"/><Relationship Id="rId172" Type="http://schemas.openxmlformats.org/officeDocument/2006/relationships/image" Target="media/image98.gif"/><Relationship Id="rId477" Type="http://schemas.openxmlformats.org/officeDocument/2006/relationships/image" Target="media/image279.gif"/><Relationship Id="rId600" Type="http://schemas.openxmlformats.org/officeDocument/2006/relationships/image" Target="media/image357.gif"/><Relationship Id="rId684" Type="http://schemas.openxmlformats.org/officeDocument/2006/relationships/hyperlink" Target="https://learning.oreilly.com/library/view/data-mining-concepts/9780123814791/xhtml/ST0140_CHP012.html" TargetMode="External"/><Relationship Id="rId337" Type="http://schemas.openxmlformats.org/officeDocument/2006/relationships/image" Target="media/image218.gif"/><Relationship Id="rId34" Type="http://schemas.openxmlformats.org/officeDocument/2006/relationships/hyperlink" Target="https://learning.oreilly.com/library/view/data-mining-concepts/9780123814791/xhtml/ST0195.html" TargetMode="External"/><Relationship Id="rId544" Type="http://schemas.openxmlformats.org/officeDocument/2006/relationships/hyperlink" Target="https://learning.oreilly.com/library/view/data-mining-concepts/9780123814791/xhtml/ST0145_CHP010.html" TargetMode="External"/><Relationship Id="rId751" Type="http://schemas.openxmlformats.org/officeDocument/2006/relationships/hyperlink" Target="https://learning.oreilly.com/library/view/data-mining-concepts/9780123814791/xhtml/CHP003.html" TargetMode="External"/><Relationship Id="rId183" Type="http://schemas.openxmlformats.org/officeDocument/2006/relationships/image" Target="media/image108.gif"/><Relationship Id="rId390" Type="http://schemas.openxmlformats.org/officeDocument/2006/relationships/hyperlink" Target="https://learning.oreilly.com/library/view/data-mining-concepts/9780123814791/xhtml/ST0150_CHP010.html" TargetMode="External"/><Relationship Id="rId404" Type="http://schemas.openxmlformats.org/officeDocument/2006/relationships/hyperlink" Target="https://learning.oreilly.com/library/view/data-mining-concepts/9780123814791/xhtml/ST0010_CHP010.html" TargetMode="External"/><Relationship Id="rId611" Type="http://schemas.openxmlformats.org/officeDocument/2006/relationships/hyperlink" Target="https://learning.oreilly.com/library/view/data-mining-concepts/9780123814791/xhtml/ST0090_CHP012.html" TargetMode="External"/><Relationship Id="rId250" Type="http://schemas.openxmlformats.org/officeDocument/2006/relationships/hyperlink" Target="https://learning.oreilly.com/library/view/data-mining-concepts/9780123814791/xhtml/ST0120_CHP008.html" TargetMode="External"/><Relationship Id="rId488" Type="http://schemas.openxmlformats.org/officeDocument/2006/relationships/image" Target="media/image289.gif"/><Relationship Id="rId695" Type="http://schemas.openxmlformats.org/officeDocument/2006/relationships/image" Target="media/image426.gif"/><Relationship Id="rId709" Type="http://schemas.openxmlformats.org/officeDocument/2006/relationships/hyperlink" Target="https://learning.oreilly.com/library/view/data-mining-concepts/9780123814791/xhtml/CHP003.html" TargetMode="External"/><Relationship Id="rId45" Type="http://schemas.openxmlformats.org/officeDocument/2006/relationships/image" Target="media/image13.gif"/><Relationship Id="rId110" Type="http://schemas.openxmlformats.org/officeDocument/2006/relationships/hyperlink" Target="https://learning.oreilly.com/library/view/data-mining-concepts/9780123814791/xhtml/ST0025_CHP008.html" TargetMode="External"/><Relationship Id="rId348" Type="http://schemas.openxmlformats.org/officeDocument/2006/relationships/hyperlink" Target="https://learning.oreilly.com/library/view/data-mining-concepts/9780123814791/xhtml/ST0155_CHP008.html" TargetMode="External"/><Relationship Id="rId555" Type="http://schemas.openxmlformats.org/officeDocument/2006/relationships/image" Target="media/image330.gif"/><Relationship Id="rId762" Type="http://schemas.openxmlformats.org/officeDocument/2006/relationships/hyperlink" Target="https://learning.oreilly.com/library/view/data-mining-concepts/9780123814791/xhtml/CHP002.html" TargetMode="External"/><Relationship Id="rId194" Type="http://schemas.openxmlformats.org/officeDocument/2006/relationships/image" Target="media/image114.gif"/><Relationship Id="rId208" Type="http://schemas.openxmlformats.org/officeDocument/2006/relationships/hyperlink" Target="https://learning.oreilly.com/library/view/data-mining-concepts/9780123814791/xhtml/ST0090_CHP008.html" TargetMode="External"/><Relationship Id="rId415" Type="http://schemas.openxmlformats.org/officeDocument/2006/relationships/image" Target="media/image247.jpeg"/><Relationship Id="rId622" Type="http://schemas.openxmlformats.org/officeDocument/2006/relationships/image" Target="media/image370.gif"/><Relationship Id="rId261" Type="http://schemas.openxmlformats.org/officeDocument/2006/relationships/image" Target="media/image157.gif"/><Relationship Id="rId499" Type="http://schemas.openxmlformats.org/officeDocument/2006/relationships/hyperlink" Target="https://learning.oreilly.com/library/view/data-mining-concepts/9780123814791/xhtml/ST0075_CHP010.html" TargetMode="External"/><Relationship Id="rId56" Type="http://schemas.openxmlformats.org/officeDocument/2006/relationships/image" Target="media/image18.gif"/><Relationship Id="rId359" Type="http://schemas.openxmlformats.org/officeDocument/2006/relationships/hyperlink" Target="https://learning.oreilly.com/library/view/data-mining-concepts/9780123814791/xhtml/ST0155_CHP008.html" TargetMode="External"/><Relationship Id="rId566" Type="http://schemas.openxmlformats.org/officeDocument/2006/relationships/hyperlink" Target="https://learning.oreilly.com/library/view/data-mining-concepts/9780123814791/xhtml/ST0145_CHP012.html" TargetMode="External"/><Relationship Id="rId773" Type="http://schemas.openxmlformats.org/officeDocument/2006/relationships/hyperlink" Target="https://learning.oreilly.com/library/view/data-mining-concepts/9780123814791/xhtml/ST0135_CHP013.html" TargetMode="External"/><Relationship Id="rId121" Type="http://schemas.openxmlformats.org/officeDocument/2006/relationships/hyperlink" Target="https://learning.oreilly.com/library/view/data-mining-concepts/9780123814791/xhtml/ST0025_CHP008.html" TargetMode="External"/><Relationship Id="rId219" Type="http://schemas.openxmlformats.org/officeDocument/2006/relationships/image" Target="media/image129.gif"/><Relationship Id="rId426" Type="http://schemas.openxmlformats.org/officeDocument/2006/relationships/hyperlink" Target="https://learning.oreilly.com/library/view/data-mining-concepts/9780123814791/xhtml/ST0030_CHP010.html" TargetMode="External"/><Relationship Id="rId633" Type="http://schemas.openxmlformats.org/officeDocument/2006/relationships/image" Target="media/image380.gif"/><Relationship Id="rId67" Type="http://schemas.openxmlformats.org/officeDocument/2006/relationships/image" Target="media/image26.gif"/><Relationship Id="rId272" Type="http://schemas.openxmlformats.org/officeDocument/2006/relationships/image" Target="media/image166.jpeg"/><Relationship Id="rId577" Type="http://schemas.openxmlformats.org/officeDocument/2006/relationships/image" Target="media/image338.gif"/><Relationship Id="rId700" Type="http://schemas.openxmlformats.org/officeDocument/2006/relationships/hyperlink" Target="https://learning.oreilly.com/library/view/data-mining-concepts/9780123814791/xhtml/CESECTITLE1_CHP012.html" TargetMode="External"/><Relationship Id="rId132" Type="http://schemas.openxmlformats.org/officeDocument/2006/relationships/image" Target="media/image65.gif"/><Relationship Id="rId784" Type="http://schemas.openxmlformats.org/officeDocument/2006/relationships/hyperlink" Target="https://learning.oreilly.com/library/view/data-mining-concepts/9780123814791/xhtml/ST0185_CHP013.html" TargetMode="External"/><Relationship Id="rId437" Type="http://schemas.openxmlformats.org/officeDocument/2006/relationships/image" Target="media/image253.jpeg"/><Relationship Id="rId644" Type="http://schemas.openxmlformats.org/officeDocument/2006/relationships/image" Target="media/image388.gif"/><Relationship Id="rId283" Type="http://schemas.openxmlformats.org/officeDocument/2006/relationships/hyperlink" Target="https://learning.oreilly.com/library/view/data-mining-concepts/9780123814791/xhtml/ST0120_CHP008.html" TargetMode="External"/><Relationship Id="rId490" Type="http://schemas.openxmlformats.org/officeDocument/2006/relationships/hyperlink" Target="https://learning.oreilly.com/library/view/data-mining-concepts/9780123814791/xhtml/ST0045_CHP010.html" TargetMode="External"/><Relationship Id="rId504" Type="http://schemas.openxmlformats.org/officeDocument/2006/relationships/image" Target="media/image297.gif"/><Relationship Id="rId711" Type="http://schemas.openxmlformats.org/officeDocument/2006/relationships/image" Target="media/image434.gif"/><Relationship Id="rId78" Type="http://schemas.openxmlformats.org/officeDocument/2006/relationships/image" Target="media/image34.gif"/><Relationship Id="rId143" Type="http://schemas.openxmlformats.org/officeDocument/2006/relationships/image" Target="media/image75.gif"/><Relationship Id="rId350" Type="http://schemas.openxmlformats.org/officeDocument/2006/relationships/hyperlink" Target="https://learning.oreilly.com/library/view/data-mining-concepts/9780123814791/xhtml/ST0155_CHP008.html" TargetMode="External"/><Relationship Id="rId588" Type="http://schemas.openxmlformats.org/officeDocument/2006/relationships/image" Target="media/image346.gif"/><Relationship Id="rId795" Type="http://schemas.openxmlformats.org/officeDocument/2006/relationships/fontTable" Target="fontTable.xml"/><Relationship Id="rId9" Type="http://schemas.openxmlformats.org/officeDocument/2006/relationships/hyperlink" Target="https://learning.oreilly.com/library/view/data-mining-concepts/9780123814791/xhtml/ST0120_CHP008.html" TargetMode="External"/><Relationship Id="rId210" Type="http://schemas.openxmlformats.org/officeDocument/2006/relationships/image" Target="media/image123.jpeg"/><Relationship Id="rId448" Type="http://schemas.openxmlformats.org/officeDocument/2006/relationships/image" Target="media/image256.jpeg"/><Relationship Id="rId655" Type="http://schemas.openxmlformats.org/officeDocument/2006/relationships/hyperlink" Target="https://learning.oreilly.com/library/view/data-mining-concepts/9780123814791/xhtml/ST0120_CHP012.html" TargetMode="External"/><Relationship Id="rId294" Type="http://schemas.openxmlformats.org/officeDocument/2006/relationships/image" Target="media/image183.gif"/><Relationship Id="rId308" Type="http://schemas.openxmlformats.org/officeDocument/2006/relationships/image" Target="media/image196.gif"/><Relationship Id="rId515" Type="http://schemas.openxmlformats.org/officeDocument/2006/relationships/hyperlink" Target="https://learning.oreilly.com/library/view/data-mining-concepts/9780123814791/xhtml/BIB001.html" TargetMode="External"/><Relationship Id="rId722" Type="http://schemas.openxmlformats.org/officeDocument/2006/relationships/image" Target="media/image443.gif"/><Relationship Id="rId89" Type="http://schemas.openxmlformats.org/officeDocument/2006/relationships/image" Target="media/image44.gif"/><Relationship Id="rId154" Type="http://schemas.openxmlformats.org/officeDocument/2006/relationships/image" Target="media/image85.gif"/><Relationship Id="rId361" Type="http://schemas.openxmlformats.org/officeDocument/2006/relationships/hyperlink" Target="https://learning.oreilly.com/library/view/data-mining-concepts/9780123814791/xhtml/BIB001.html" TargetMode="External"/><Relationship Id="rId599" Type="http://schemas.openxmlformats.org/officeDocument/2006/relationships/image" Target="media/image356.jpeg"/><Relationship Id="rId459" Type="http://schemas.openxmlformats.org/officeDocument/2006/relationships/image" Target="media/image264.gif"/><Relationship Id="rId666" Type="http://schemas.openxmlformats.org/officeDocument/2006/relationships/image" Target="media/image406.gif"/><Relationship Id="rId16" Type="http://schemas.openxmlformats.org/officeDocument/2006/relationships/hyperlink" Target="https://learning.oreilly.com/library/view/data-mining-concepts/9780123814791/xhtml/ST0195.html" TargetMode="External"/><Relationship Id="rId221" Type="http://schemas.openxmlformats.org/officeDocument/2006/relationships/image" Target="media/image131.gif"/><Relationship Id="rId319" Type="http://schemas.openxmlformats.org/officeDocument/2006/relationships/hyperlink" Target="https://learning.oreilly.com/library/view/data-mining-concepts/9780123814791/xhtml/ST0025_CHP008.html" TargetMode="External"/><Relationship Id="rId526" Type="http://schemas.openxmlformats.org/officeDocument/2006/relationships/hyperlink" Target="https://learning.oreilly.com/library/view/data-mining-concepts/9780123814791/xhtml/ST0095_CHP010.html" TargetMode="External"/><Relationship Id="rId733" Type="http://schemas.openxmlformats.org/officeDocument/2006/relationships/hyperlink" Target="https://learning.oreilly.com/library/view/data-mining-concepts/9780123814791/xhtml/ST0010_CHP013.html" TargetMode="External"/><Relationship Id="rId165" Type="http://schemas.openxmlformats.org/officeDocument/2006/relationships/image" Target="media/image92.gif"/><Relationship Id="rId372" Type="http://schemas.openxmlformats.org/officeDocument/2006/relationships/image" Target="media/image238.gif"/><Relationship Id="rId677" Type="http://schemas.openxmlformats.org/officeDocument/2006/relationships/image" Target="media/image414.gif"/><Relationship Id="rId232" Type="http://schemas.openxmlformats.org/officeDocument/2006/relationships/image" Target="media/image139.gif"/><Relationship Id="rId27" Type="http://schemas.openxmlformats.org/officeDocument/2006/relationships/hyperlink" Target="https://learning.oreilly.com/library/view/data-mining-concepts/9780123814791/xhtml/ST0025_CHP008.html" TargetMode="External"/><Relationship Id="rId537" Type="http://schemas.openxmlformats.org/officeDocument/2006/relationships/image" Target="media/image314.gif"/><Relationship Id="rId744" Type="http://schemas.openxmlformats.org/officeDocument/2006/relationships/image" Target="media/image453.gif"/><Relationship Id="rId80" Type="http://schemas.openxmlformats.org/officeDocument/2006/relationships/image" Target="media/image36.gif"/><Relationship Id="rId176" Type="http://schemas.openxmlformats.org/officeDocument/2006/relationships/image" Target="media/image102.gif"/><Relationship Id="rId383" Type="http://schemas.openxmlformats.org/officeDocument/2006/relationships/hyperlink" Target="https://learning.oreilly.com/library/view/data-mining-concepts/9780123814791/xhtml/ST0155_CHP008.html" TargetMode="External"/><Relationship Id="rId590" Type="http://schemas.openxmlformats.org/officeDocument/2006/relationships/image" Target="media/image348.gif"/><Relationship Id="rId604" Type="http://schemas.openxmlformats.org/officeDocument/2006/relationships/image" Target="media/image361.gif"/><Relationship Id="rId243" Type="http://schemas.openxmlformats.org/officeDocument/2006/relationships/hyperlink" Target="https://learning.oreilly.com/library/view/data-mining-concepts/9780123814791/xhtml/ST0195.html" TargetMode="External"/><Relationship Id="rId450" Type="http://schemas.openxmlformats.org/officeDocument/2006/relationships/image" Target="media/image258.gif"/><Relationship Id="rId688" Type="http://schemas.openxmlformats.org/officeDocument/2006/relationships/hyperlink" Target="https://learning.oreilly.com/library/view/data-mining-concepts/9780123814791/xhtml/ST0140_CHP012.html" TargetMode="External"/><Relationship Id="rId38" Type="http://schemas.openxmlformats.org/officeDocument/2006/relationships/image" Target="media/image8.gif"/><Relationship Id="rId103" Type="http://schemas.openxmlformats.org/officeDocument/2006/relationships/image" Target="media/image53.gif"/><Relationship Id="rId310" Type="http://schemas.openxmlformats.org/officeDocument/2006/relationships/image" Target="media/image198.gif"/><Relationship Id="rId548" Type="http://schemas.openxmlformats.org/officeDocument/2006/relationships/image" Target="media/image323.gif"/><Relationship Id="rId755" Type="http://schemas.openxmlformats.org/officeDocument/2006/relationships/hyperlink" Target="https://learning.oreilly.com/library/view/data-mining-concepts/9780123814791/xhtml/CHP002.html" TargetMode="External"/><Relationship Id="rId91" Type="http://schemas.openxmlformats.org/officeDocument/2006/relationships/hyperlink" Target="https://learning.oreilly.com/library/view/data-mining-concepts/9780123814791/xhtml/ST0025_CHP008.html" TargetMode="External"/><Relationship Id="rId187" Type="http://schemas.openxmlformats.org/officeDocument/2006/relationships/hyperlink" Target="https://learning.oreilly.com/library/view/data-mining-concepts/9780123814791/xhtml/ST0090_CHP008.html" TargetMode="External"/><Relationship Id="rId394" Type="http://schemas.openxmlformats.org/officeDocument/2006/relationships/hyperlink" Target="https://learning.oreilly.com/library/view/data-mining-concepts/9780123814791/xhtml/ST0045_CHP010.html" TargetMode="External"/><Relationship Id="rId408" Type="http://schemas.openxmlformats.org/officeDocument/2006/relationships/hyperlink" Target="https://learning.oreilly.com/library/view/data-mining-concepts/9780123814791/xhtml/ST0010_CHP010.html" TargetMode="External"/><Relationship Id="rId615" Type="http://schemas.openxmlformats.org/officeDocument/2006/relationships/hyperlink" Target="https://learning.oreilly.com/library/view/data-mining-concepts/9780123814791/xhtml/CHP003.html" TargetMode="External"/><Relationship Id="rId254" Type="http://schemas.openxmlformats.org/officeDocument/2006/relationships/image" Target="media/image151.gif"/><Relationship Id="rId699" Type="http://schemas.openxmlformats.org/officeDocument/2006/relationships/hyperlink" Target="https://learning.oreilly.com/library/view/data-mining-concepts/9780123814791/xhtml/ST0195_CHP012.html" TargetMode="External"/><Relationship Id="rId49" Type="http://schemas.openxmlformats.org/officeDocument/2006/relationships/hyperlink" Target="https://learning.oreilly.com/library/view/data-mining-concepts/9780123814791/xhtml/ST0025_CHP008.html" TargetMode="External"/><Relationship Id="rId114" Type="http://schemas.openxmlformats.org/officeDocument/2006/relationships/image" Target="media/image57.jpeg"/><Relationship Id="rId461" Type="http://schemas.openxmlformats.org/officeDocument/2006/relationships/image" Target="media/image266.gif"/><Relationship Id="rId559" Type="http://schemas.openxmlformats.org/officeDocument/2006/relationships/image" Target="media/image334.gif"/><Relationship Id="rId766" Type="http://schemas.openxmlformats.org/officeDocument/2006/relationships/hyperlink" Target="https://learning.oreilly.com/library/view/data-mining-concepts/9780123814791/xhtml/ST0135_CHP013.html" TargetMode="External"/><Relationship Id="rId198" Type="http://schemas.openxmlformats.org/officeDocument/2006/relationships/image" Target="media/image117.gif"/><Relationship Id="rId321" Type="http://schemas.openxmlformats.org/officeDocument/2006/relationships/hyperlink" Target="https://learning.oreilly.com/library/view/data-mining-concepts/9780123814791/xhtml/ST0010_CHP008.html" TargetMode="External"/><Relationship Id="rId419" Type="http://schemas.openxmlformats.org/officeDocument/2006/relationships/hyperlink" Target="https://learning.oreilly.com/library/view/data-mining-concepts/9780123814791/xhtml/ST0030_CHP010.html" TargetMode="External"/><Relationship Id="rId626" Type="http://schemas.openxmlformats.org/officeDocument/2006/relationships/image" Target="media/image374.gif"/><Relationship Id="rId265" Type="http://schemas.openxmlformats.org/officeDocument/2006/relationships/image" Target="media/image161.gif"/><Relationship Id="rId472" Type="http://schemas.openxmlformats.org/officeDocument/2006/relationships/image" Target="media/image275.jpeg"/><Relationship Id="rId125" Type="http://schemas.openxmlformats.org/officeDocument/2006/relationships/hyperlink" Target="https://learning.oreilly.com/library/view/data-mining-concepts/9780123814791/xhtml/BIB001.html" TargetMode="External"/><Relationship Id="rId332" Type="http://schemas.openxmlformats.org/officeDocument/2006/relationships/image" Target="media/image213.gif"/><Relationship Id="rId777" Type="http://schemas.openxmlformats.org/officeDocument/2006/relationships/hyperlink" Target="http://www.amazon.com/" TargetMode="External"/><Relationship Id="rId637" Type="http://schemas.openxmlformats.org/officeDocument/2006/relationships/image" Target="media/image383.gif"/><Relationship Id="rId276" Type="http://schemas.openxmlformats.org/officeDocument/2006/relationships/image" Target="media/image169.gif"/><Relationship Id="rId483" Type="http://schemas.openxmlformats.org/officeDocument/2006/relationships/image" Target="media/image284.gif"/><Relationship Id="rId690" Type="http://schemas.openxmlformats.org/officeDocument/2006/relationships/image" Target="media/image423.gif"/><Relationship Id="rId704" Type="http://schemas.openxmlformats.org/officeDocument/2006/relationships/hyperlink" Target="https://learning.oreilly.com/library/view/data-mining-concepts/9780123814791/xhtml/ST0170_CHP012.html" TargetMode="External"/><Relationship Id="rId40" Type="http://schemas.openxmlformats.org/officeDocument/2006/relationships/hyperlink" Target="https://learning.oreilly.com/library/view/data-mining-concepts/9780123814791/xhtml/ST0025_CHP008.html" TargetMode="External"/><Relationship Id="rId136" Type="http://schemas.openxmlformats.org/officeDocument/2006/relationships/hyperlink" Target="https://learning.oreilly.com/library/view/data-mining-concepts/9780123814791/xhtml/ST0075_CHP008.html" TargetMode="External"/><Relationship Id="rId343" Type="http://schemas.openxmlformats.org/officeDocument/2006/relationships/hyperlink" Target="https://learning.oreilly.com/library/view/data-mining-concepts/9780123814791/xhtml/ST0120_CHP008.html" TargetMode="External"/><Relationship Id="rId550" Type="http://schemas.openxmlformats.org/officeDocument/2006/relationships/image" Target="media/image325.gif"/><Relationship Id="rId788" Type="http://schemas.openxmlformats.org/officeDocument/2006/relationships/hyperlink" Target="http://amazon.com/" TargetMode="External"/><Relationship Id="rId203" Type="http://schemas.openxmlformats.org/officeDocument/2006/relationships/hyperlink" Target="https://learning.oreilly.com/library/view/data-mining-concepts/9780123814791/xhtml/ST0025_CHP008.html" TargetMode="External"/><Relationship Id="rId648" Type="http://schemas.openxmlformats.org/officeDocument/2006/relationships/hyperlink" Target="https://learning.oreilly.com/library/view/data-mining-concepts/9780123814791/xhtml/ST0120_CHP012.html" TargetMode="External"/><Relationship Id="rId287" Type="http://schemas.openxmlformats.org/officeDocument/2006/relationships/image" Target="media/image177.gif"/><Relationship Id="rId410" Type="http://schemas.openxmlformats.org/officeDocument/2006/relationships/hyperlink" Target="https://learning.oreilly.com/library/view/data-mining-concepts/9780123814791/xhtml/CHP011.html" TargetMode="External"/><Relationship Id="rId494" Type="http://schemas.openxmlformats.org/officeDocument/2006/relationships/image" Target="media/image292.jpeg"/><Relationship Id="rId508" Type="http://schemas.openxmlformats.org/officeDocument/2006/relationships/hyperlink" Target="https://learning.oreilly.com/library/view/data-mining-concepts/9780123814791/xhtml/ST0075_CHP010.html" TargetMode="External"/><Relationship Id="rId715" Type="http://schemas.openxmlformats.org/officeDocument/2006/relationships/hyperlink" Target="https://learning.oreilly.com/library/view/data-mining-concepts/9780123814791/xhtml/ST0195_CHP012.html" TargetMode="External"/><Relationship Id="rId147" Type="http://schemas.openxmlformats.org/officeDocument/2006/relationships/image" Target="media/image79.gif"/><Relationship Id="rId354" Type="http://schemas.openxmlformats.org/officeDocument/2006/relationships/image" Target="media/image226.gif"/><Relationship Id="rId51" Type="http://schemas.openxmlformats.org/officeDocument/2006/relationships/hyperlink" Target="https://learning.oreilly.com/library/view/data-mining-concepts/9780123814791/xhtml/ST0025_CHP008.html" TargetMode="External"/><Relationship Id="rId561" Type="http://schemas.openxmlformats.org/officeDocument/2006/relationships/hyperlink" Target="https://learning.oreilly.com/library/view/data-mining-concepts/9780123814791/xhtml/ST0010_CHP012.html" TargetMode="External"/><Relationship Id="rId659" Type="http://schemas.openxmlformats.org/officeDocument/2006/relationships/image" Target="media/image399.gif"/><Relationship Id="rId214" Type="http://schemas.openxmlformats.org/officeDocument/2006/relationships/hyperlink" Target="https://learning.oreilly.com/library/view/data-mining-concepts/9780123814791/xhtml/ST0090_CHP008.html" TargetMode="External"/><Relationship Id="rId298" Type="http://schemas.openxmlformats.org/officeDocument/2006/relationships/image" Target="media/image186.gif"/><Relationship Id="rId421" Type="http://schemas.openxmlformats.org/officeDocument/2006/relationships/hyperlink" Target="https://learning.oreilly.com/library/view/data-mining-concepts/9780123814791/xhtml/ST0030_CHP010.html" TargetMode="External"/><Relationship Id="rId519" Type="http://schemas.openxmlformats.org/officeDocument/2006/relationships/image" Target="media/image304.gif"/><Relationship Id="rId158" Type="http://schemas.openxmlformats.org/officeDocument/2006/relationships/hyperlink" Target="https://learning.oreilly.com/library/view/data-mining-concepts/9780123814791/xhtml/ST0010_CHP002.html" TargetMode="External"/><Relationship Id="rId726" Type="http://schemas.openxmlformats.org/officeDocument/2006/relationships/hyperlink" Target="https://learning.oreilly.com/library/view/data-mining-concepts/9780123814791/xhtml/ST0010_CHP013.html" TargetMode="External"/><Relationship Id="rId62" Type="http://schemas.openxmlformats.org/officeDocument/2006/relationships/image" Target="media/image24.gif"/><Relationship Id="rId365" Type="http://schemas.openxmlformats.org/officeDocument/2006/relationships/image" Target="media/image232.jpeg"/><Relationship Id="rId572" Type="http://schemas.openxmlformats.org/officeDocument/2006/relationships/hyperlink" Target="https://learning.oreilly.com/library/view/data-mining-concepts/9780123814791/xhtml/ST0120_CHP012.html" TargetMode="External"/><Relationship Id="rId225" Type="http://schemas.openxmlformats.org/officeDocument/2006/relationships/hyperlink" Target="https://learning.oreilly.com/library/view/data-mining-concepts/9780123814791/xhtml/ST0025_CHP008.html" TargetMode="External"/><Relationship Id="rId432" Type="http://schemas.openxmlformats.org/officeDocument/2006/relationships/hyperlink" Target="https://learning.oreilly.com/library/view/data-mining-concepts/9780123814791/xhtml/ST0030_CHP010.html" TargetMode="External"/><Relationship Id="rId737" Type="http://schemas.openxmlformats.org/officeDocument/2006/relationships/image" Target="media/image446.jpeg"/><Relationship Id="rId73" Type="http://schemas.openxmlformats.org/officeDocument/2006/relationships/image" Target="media/image31.gif"/><Relationship Id="rId169" Type="http://schemas.openxmlformats.org/officeDocument/2006/relationships/image" Target="media/image96.gif"/><Relationship Id="rId376" Type="http://schemas.openxmlformats.org/officeDocument/2006/relationships/hyperlink" Target="https://learning.oreilly.com/library/view/data-mining-concepts/9780123814791/xhtml/ST0155_CHP008.html" TargetMode="External"/><Relationship Id="rId583" Type="http://schemas.openxmlformats.org/officeDocument/2006/relationships/image" Target="media/image344.gif"/><Relationship Id="rId790" Type="http://schemas.openxmlformats.org/officeDocument/2006/relationships/hyperlink" Target="https://learning.oreilly.com/library/view/data-mining-concepts/9780123814791/xhtml/ST0215.html" TargetMode="External"/><Relationship Id="rId4" Type="http://schemas.openxmlformats.org/officeDocument/2006/relationships/hyperlink" Target="https://learning.oreilly.com/library/view/data-mining-concepts/9780123814791/xhtml/CESECTITLE1_CHP008.html" TargetMode="External"/><Relationship Id="rId236" Type="http://schemas.openxmlformats.org/officeDocument/2006/relationships/hyperlink" Target="https://learning.oreilly.com/library/view/data-mining-concepts/9780123814791/xhtml/ST0120_CHP008.html" TargetMode="External"/><Relationship Id="rId443" Type="http://schemas.openxmlformats.org/officeDocument/2006/relationships/hyperlink" Target="https://learning.oreilly.com/library/view/data-mining-concepts/9780123814791/xhtml/ST0045_CHP010.html" TargetMode="External"/><Relationship Id="rId650" Type="http://schemas.openxmlformats.org/officeDocument/2006/relationships/image" Target="media/image392.gif"/><Relationship Id="rId303" Type="http://schemas.openxmlformats.org/officeDocument/2006/relationships/image" Target="media/image191.gif"/><Relationship Id="rId748" Type="http://schemas.openxmlformats.org/officeDocument/2006/relationships/hyperlink" Target="https://learning.oreilly.com/library/view/data-mining-concepts/9780123814791/xhtml/ST0135_CHP013.html" TargetMode="External"/><Relationship Id="rId84" Type="http://schemas.openxmlformats.org/officeDocument/2006/relationships/image" Target="media/image39.gif"/><Relationship Id="rId387" Type="http://schemas.openxmlformats.org/officeDocument/2006/relationships/hyperlink" Target="https://learning.oreilly.com/library/view/data-mining-concepts/9780123814791/xhtml/ST0010_CHP009.html" TargetMode="External"/><Relationship Id="rId510" Type="http://schemas.openxmlformats.org/officeDocument/2006/relationships/hyperlink" Target="https://learning.oreilly.com/library/view/data-mining-concepts/9780123814791/xhtml/ST0075_CHP010.html" TargetMode="External"/><Relationship Id="rId594" Type="http://schemas.openxmlformats.org/officeDocument/2006/relationships/image" Target="media/image352.gif"/><Relationship Id="rId608" Type="http://schemas.openxmlformats.org/officeDocument/2006/relationships/image" Target="media/image364.gif"/><Relationship Id="rId247" Type="http://schemas.openxmlformats.org/officeDocument/2006/relationships/image" Target="media/image145.gif"/><Relationship Id="rId107" Type="http://schemas.openxmlformats.org/officeDocument/2006/relationships/hyperlink" Target="https://learning.oreilly.com/library/view/data-mining-concepts/9780123814791/xhtml/ST0190_CHP008.html" TargetMode="External"/><Relationship Id="rId454" Type="http://schemas.openxmlformats.org/officeDocument/2006/relationships/hyperlink" Target="https://learning.oreilly.com/library/view/data-mining-concepts/9780123814791/xhtml/ST0045_CHP010.html" TargetMode="External"/><Relationship Id="rId661" Type="http://schemas.openxmlformats.org/officeDocument/2006/relationships/image" Target="media/image401.gif"/><Relationship Id="rId759" Type="http://schemas.openxmlformats.org/officeDocument/2006/relationships/hyperlink" Target="http://www.statsoft.com/" TargetMode="External"/><Relationship Id="rId11" Type="http://schemas.openxmlformats.org/officeDocument/2006/relationships/hyperlink" Target="https://learning.oreilly.com/library/view/data-mining-concepts/9780123814791/xhtml/ST0010_CHP008.html" TargetMode="External"/><Relationship Id="rId314" Type="http://schemas.openxmlformats.org/officeDocument/2006/relationships/hyperlink" Target="https://learning.oreilly.com/library/view/data-mining-concepts/9780123814791/xhtml/ST0195.html" TargetMode="External"/><Relationship Id="rId398" Type="http://schemas.openxmlformats.org/officeDocument/2006/relationships/hyperlink" Target="https://learning.oreilly.com/library/view/data-mining-concepts/9780123814791/xhtml/ST0010_CHP010.html" TargetMode="External"/><Relationship Id="rId521" Type="http://schemas.openxmlformats.org/officeDocument/2006/relationships/image" Target="media/image306.gif"/><Relationship Id="rId619" Type="http://schemas.openxmlformats.org/officeDocument/2006/relationships/hyperlink" Target="https://learning.oreilly.com/library/view/data-mining-concepts/9780123814791/xhtml/ST0090_CHP012.html" TargetMode="External"/><Relationship Id="rId95" Type="http://schemas.openxmlformats.org/officeDocument/2006/relationships/image" Target="media/image47.gif"/><Relationship Id="rId160" Type="http://schemas.openxmlformats.org/officeDocument/2006/relationships/hyperlink" Target="https://learning.oreilly.com/library/view/data-mining-concepts/9780123814791/xhtml/ST0025_CHP008.html" TargetMode="External"/><Relationship Id="rId258" Type="http://schemas.openxmlformats.org/officeDocument/2006/relationships/image" Target="media/image155.gif"/><Relationship Id="rId465" Type="http://schemas.openxmlformats.org/officeDocument/2006/relationships/image" Target="media/image270.gif"/><Relationship Id="rId672" Type="http://schemas.openxmlformats.org/officeDocument/2006/relationships/image" Target="media/image41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213</Pages>
  <Words>72388</Words>
  <Characters>438675</Characters>
  <Application>Microsoft Office Word</Application>
  <DocSecurity>0</DocSecurity>
  <Lines>6547</Lines>
  <Paragraphs>1073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1</cp:revision>
  <dcterms:created xsi:type="dcterms:W3CDTF">2025-12-25T16:08:00Z</dcterms:created>
  <dcterms:modified xsi:type="dcterms:W3CDTF">2025-12-25T16:24:00Z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371d84a7-802b-4e2e-8508-4956435a99aa</vt:lpwstr>
  </property>
</Properties>
</file>