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BD7D12" w14:textId="591546D7" w:rsidR="00073753" w:rsidRDefault="00073753">
      <w:bookmarkStart w:id="0" w:name="_GoBack"/>
      <w:r>
        <w:t xml:space="preserve">I hear shootings every night, my community has become a cesspool of violence and drugs.  Social change is often hard to obtain because of differing factors.  For example, in my community the cashflow from such violent and dangerous activities has become an income source for people that give them the ability to live a life otherwise unattainable by other means, at least it seems that way to those that engage in these activities.  While they are not </w:t>
      </w:r>
      <w:proofErr w:type="gramStart"/>
      <w:r>
        <w:t>the majority of</w:t>
      </w:r>
      <w:proofErr w:type="gramEnd"/>
      <w:r>
        <w:t xml:space="preserve"> the community their violence is enough to make those, who value their lives steer clear of them.  One of the challenges is how to form groups within the community.  If you are afraid to leave your house it is unlikely that you will get to know your neighbor across the street.  Some community projects offer some relief from this by providing centers, but these centers are usually centered more around children and keeping them out of that life.  Yet if we are to become a catalyst for change it is important to get adult engagement and utilize these centers as places to become more engaged as a community</w:t>
      </w:r>
      <w:r w:rsidR="00A15E33">
        <w:t xml:space="preserve">.  They could offer teaching services for adults that could help them get an education and skills necessary to help them join the workforce and continuing the engagement with children to help them aspire for more.  There are some wonderful programs that have been providing positive results and reaching out to them would be </w:t>
      </w:r>
      <w:proofErr w:type="gramStart"/>
      <w:r w:rsidR="00A15E33">
        <w:t>a great way</w:t>
      </w:r>
      <w:proofErr w:type="gramEnd"/>
      <w:r w:rsidR="00A15E33">
        <w:t xml:space="preserve"> to share ideas on better ways to engage our forgotten communities.  </w:t>
      </w:r>
      <w:bookmarkEnd w:id="0"/>
    </w:p>
    <w:sectPr w:rsidR="00073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753"/>
    <w:rsid w:val="00073753"/>
    <w:rsid w:val="00A15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DCBE0"/>
  <w15:chartTrackingRefBased/>
  <w15:docId w15:val="{76E7FD7F-1182-45C6-AB64-7903B6C39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221</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 MALDONADO FRANCO</cp:lastModifiedBy>
  <cp:revision>1</cp:revision>
  <dcterms:created xsi:type="dcterms:W3CDTF">2018-02-03T13:02:00Z</dcterms:created>
  <dcterms:modified xsi:type="dcterms:W3CDTF">2018-02-03T13:24:00Z</dcterms:modified>
</cp:coreProperties>
</file>