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1FD" w:rsidRPr="00C97F10" w:rsidRDefault="00C97F10" w:rsidP="00F15D59">
      <w:pPr>
        <w:spacing w:line="480" w:lineRule="auto"/>
        <w:jc w:val="center"/>
        <w:rPr>
          <w:rFonts w:ascii="Times New Roman" w:hAnsi="Times New Roman" w:cs="Times New Roman"/>
          <w:sz w:val="24"/>
          <w:szCs w:val="24"/>
        </w:rPr>
      </w:pPr>
      <w:bookmarkStart w:id="0" w:name="_GoBack"/>
      <w:bookmarkEnd w:id="0"/>
      <w:r w:rsidRPr="00C97F10">
        <w:rPr>
          <w:rFonts w:ascii="Times New Roman" w:hAnsi="Times New Roman" w:cs="Times New Roman"/>
          <w:sz w:val="24"/>
          <w:szCs w:val="24"/>
        </w:rPr>
        <w:t>Women of Mesopotamia and Ancient Egypt</w:t>
      </w:r>
    </w:p>
    <w:p w:rsidR="00C82C1F" w:rsidRDefault="00C97F10" w:rsidP="00C97F10">
      <w:pPr>
        <w:spacing w:line="480" w:lineRule="auto"/>
        <w:rPr>
          <w:rFonts w:ascii="Times New Roman" w:hAnsi="Times New Roman" w:cs="Times New Roman"/>
          <w:sz w:val="24"/>
          <w:szCs w:val="24"/>
        </w:rPr>
      </w:pPr>
      <w:r>
        <w:rPr>
          <w:rFonts w:ascii="Times New Roman" w:hAnsi="Times New Roman" w:cs="Times New Roman"/>
          <w:sz w:val="24"/>
          <w:szCs w:val="24"/>
        </w:rPr>
        <w:t>Life for women of the ancient world is usually shrouded with maltreatment and are usually afforded very few rights.  There are two ancient societies that although still lacking in some ways by today’s standards still have more rights and respect that in mo</w:t>
      </w:r>
      <w:r w:rsidR="007D21E7">
        <w:rPr>
          <w:rFonts w:ascii="Times New Roman" w:hAnsi="Times New Roman" w:cs="Times New Roman"/>
          <w:sz w:val="24"/>
          <w:szCs w:val="24"/>
        </w:rPr>
        <w:t xml:space="preserve">st cultures before and since.  Beginning with the women of Mesopotamia, they were afforded few rights and for the most part they were delegated to being housewives.  They had the ability to run family stores if that necessity arose for the family.  Because of the nature of their gods in which there were both gods and goddesses’ women could become part of the temple.  Women of higher social ranking were afforded more rights.  That’s not to say they were treated badly, </w:t>
      </w:r>
      <w:r w:rsidR="006463AC">
        <w:rPr>
          <w:rFonts w:ascii="Times New Roman" w:hAnsi="Times New Roman" w:cs="Times New Roman"/>
          <w:sz w:val="24"/>
          <w:szCs w:val="24"/>
        </w:rPr>
        <w:t xml:space="preserve">they could go to market to buy and sell goods, they could have their own business and attend to legal matters for their husbands </w:t>
      </w:r>
      <w:r w:rsidR="007D21E7">
        <w:rPr>
          <w:rFonts w:ascii="Times New Roman" w:hAnsi="Times New Roman" w:cs="Times New Roman"/>
          <w:sz w:val="24"/>
          <w:szCs w:val="24"/>
        </w:rPr>
        <w:t>(</w:t>
      </w:r>
      <w:r w:rsidR="0002250F">
        <w:rPr>
          <w:rFonts w:ascii="Times New Roman" w:hAnsi="Times New Roman" w:cs="Times New Roman"/>
          <w:sz w:val="24"/>
          <w:szCs w:val="24"/>
        </w:rPr>
        <w:t xml:space="preserve">Women in Mesopotamian Society. </w:t>
      </w:r>
      <w:r w:rsidR="0002250F" w:rsidRPr="0002250F">
        <w:rPr>
          <w:rFonts w:ascii="Times New Roman" w:hAnsi="Times New Roman" w:cs="Times New Roman"/>
          <w:sz w:val="24"/>
          <w:szCs w:val="24"/>
        </w:rPr>
        <w:t>2017</w:t>
      </w:r>
      <w:r w:rsidR="007D21E7">
        <w:rPr>
          <w:rFonts w:ascii="Times New Roman" w:hAnsi="Times New Roman" w:cs="Times New Roman"/>
          <w:sz w:val="24"/>
          <w:szCs w:val="24"/>
        </w:rPr>
        <w:t xml:space="preserve">).  </w:t>
      </w:r>
      <w:r w:rsidR="006463AC">
        <w:rPr>
          <w:rFonts w:ascii="Times New Roman" w:hAnsi="Times New Roman" w:cs="Times New Roman"/>
          <w:sz w:val="24"/>
          <w:szCs w:val="24"/>
        </w:rPr>
        <w:t xml:space="preserve">Reading and writing in general were left to the wealthier women or to priestesses.  </w:t>
      </w:r>
      <w:r w:rsidR="007D21E7">
        <w:rPr>
          <w:rFonts w:ascii="Times New Roman" w:hAnsi="Times New Roman" w:cs="Times New Roman"/>
          <w:sz w:val="24"/>
          <w:szCs w:val="24"/>
        </w:rPr>
        <w:t xml:space="preserve">For women of Ancient Egypt things were much different.  Women were afforded basically all the rights that men were and had </w:t>
      </w:r>
      <w:r w:rsidR="006463AC">
        <w:rPr>
          <w:rFonts w:ascii="Times New Roman" w:hAnsi="Times New Roman" w:cs="Times New Roman"/>
          <w:sz w:val="24"/>
          <w:szCs w:val="24"/>
        </w:rPr>
        <w:t xml:space="preserve">the right to rule the kingdom, such rights include owning property, borrowing money, signing contracts, divorcing, and begin witnesses in court trials. </w:t>
      </w:r>
      <w:r w:rsidR="007D21E7">
        <w:rPr>
          <w:rFonts w:ascii="Times New Roman" w:hAnsi="Times New Roman" w:cs="Times New Roman"/>
          <w:sz w:val="24"/>
          <w:szCs w:val="24"/>
        </w:rPr>
        <w:t xml:space="preserve"> </w:t>
      </w:r>
      <w:r w:rsidR="006463AC">
        <w:rPr>
          <w:rFonts w:ascii="Times New Roman" w:hAnsi="Times New Roman" w:cs="Times New Roman"/>
          <w:sz w:val="24"/>
          <w:szCs w:val="24"/>
        </w:rPr>
        <w:t xml:space="preserve">Because of their family first approach monogamy was considered the norm in society.  Although women had many rights, most were homebound </w:t>
      </w:r>
      <w:r w:rsidR="00C82C1F">
        <w:rPr>
          <w:rFonts w:ascii="Times New Roman" w:hAnsi="Times New Roman" w:cs="Times New Roman"/>
          <w:sz w:val="24"/>
          <w:szCs w:val="24"/>
        </w:rPr>
        <w:t>taking care of their families (</w:t>
      </w:r>
      <w:r w:rsidR="0002250F">
        <w:rPr>
          <w:rFonts w:ascii="Times New Roman" w:hAnsi="Times New Roman" w:cs="Times New Roman"/>
          <w:sz w:val="24"/>
          <w:szCs w:val="24"/>
        </w:rPr>
        <w:t>Thompson. 2017.</w:t>
      </w:r>
      <w:r w:rsidR="00C82C1F">
        <w:rPr>
          <w:rFonts w:ascii="Times New Roman" w:hAnsi="Times New Roman" w:cs="Times New Roman"/>
          <w:sz w:val="24"/>
          <w:szCs w:val="24"/>
        </w:rPr>
        <w:t xml:space="preserve">).  The main thing about Ancient Egyptian culture was that they had a lot of respect for women.  Both cultures afforded women rights that in many other cultures and societies they weren’t afforded.  The primary differences between Mesopotamia and Egypt is that they Egyptians saw them as equals where as in Mesopotamia they were close to equals but not quite.  There is also the issue that their rights in Mesopotamia were during just a certain period and in certain places and as time went on they slowly began to lose those rights.  In Egypt, the rights of women were uniform and as such held together much </w:t>
      </w:r>
      <w:r w:rsidR="00C82C1F">
        <w:rPr>
          <w:rFonts w:ascii="Times New Roman" w:hAnsi="Times New Roman" w:cs="Times New Roman"/>
          <w:sz w:val="24"/>
          <w:szCs w:val="24"/>
        </w:rPr>
        <w:lastRenderedPageBreak/>
        <w:t xml:space="preserve">longer.  No matter which way you look at it, looking at women’s rights throughout history the way they were treated and the way they were looked upon were much closer in contrast to today than most civilizations throughout history. </w:t>
      </w:r>
    </w:p>
    <w:p w:rsidR="00C82C1F" w:rsidRDefault="00C82C1F">
      <w:pPr>
        <w:rPr>
          <w:rFonts w:ascii="Times New Roman" w:hAnsi="Times New Roman" w:cs="Times New Roman"/>
          <w:sz w:val="24"/>
          <w:szCs w:val="24"/>
        </w:rPr>
      </w:pPr>
      <w:r>
        <w:rPr>
          <w:rFonts w:ascii="Times New Roman" w:hAnsi="Times New Roman" w:cs="Times New Roman"/>
          <w:sz w:val="24"/>
          <w:szCs w:val="24"/>
        </w:rPr>
        <w:br w:type="page"/>
      </w:r>
    </w:p>
    <w:p w:rsidR="00C82C1F" w:rsidRDefault="00C82C1F" w:rsidP="00C82C1F">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02250F" w:rsidRDefault="0002250F" w:rsidP="00C97F10">
      <w:pPr>
        <w:spacing w:line="480" w:lineRule="auto"/>
        <w:rPr>
          <w:rFonts w:ascii="Times New Roman" w:hAnsi="Times New Roman" w:cs="Times New Roman"/>
          <w:sz w:val="24"/>
          <w:szCs w:val="24"/>
        </w:rPr>
      </w:pPr>
      <w:r w:rsidRPr="0002250F">
        <w:rPr>
          <w:rFonts w:ascii="Times New Roman" w:hAnsi="Times New Roman" w:cs="Times New Roman"/>
          <w:sz w:val="24"/>
          <w:szCs w:val="24"/>
        </w:rPr>
        <w:t xml:space="preserve">Thompson, J. (2017). Women in Ancient Egypt. Retrieved from </w:t>
      </w:r>
      <w:hyperlink r:id="rId4" w:history="1">
        <w:r w:rsidRPr="00AB5ACA">
          <w:rPr>
            <w:rStyle w:val="Hyperlink"/>
            <w:rFonts w:ascii="Times New Roman" w:hAnsi="Times New Roman" w:cs="Times New Roman"/>
            <w:sz w:val="24"/>
            <w:szCs w:val="24"/>
          </w:rPr>
          <w:t>http://www.womenintheancientworld.com/women_in_ancient_egypt.htm</w:t>
        </w:r>
      </w:hyperlink>
    </w:p>
    <w:p w:rsidR="00C82C1F" w:rsidRDefault="0002250F" w:rsidP="00C97F10">
      <w:pPr>
        <w:spacing w:line="480" w:lineRule="auto"/>
        <w:rPr>
          <w:rFonts w:ascii="Times New Roman" w:hAnsi="Times New Roman" w:cs="Times New Roman"/>
          <w:sz w:val="24"/>
          <w:szCs w:val="24"/>
        </w:rPr>
      </w:pPr>
      <w:bookmarkStart w:id="1" w:name="_Hlk491260878"/>
      <w:r w:rsidRPr="0002250F">
        <w:rPr>
          <w:rFonts w:ascii="Times New Roman" w:hAnsi="Times New Roman" w:cs="Times New Roman"/>
          <w:sz w:val="24"/>
          <w:szCs w:val="24"/>
        </w:rPr>
        <w:t>Women in Mesopotamian Society. (2017</w:t>
      </w:r>
      <w:bookmarkEnd w:id="1"/>
      <w:r w:rsidRPr="0002250F">
        <w:rPr>
          <w:rFonts w:ascii="Times New Roman" w:hAnsi="Times New Roman" w:cs="Times New Roman"/>
          <w:sz w:val="24"/>
          <w:szCs w:val="24"/>
        </w:rPr>
        <w:t xml:space="preserve">, May 11). Retrieved from </w:t>
      </w:r>
      <w:hyperlink r:id="rId5" w:history="1">
        <w:r w:rsidRPr="00AB5ACA">
          <w:rPr>
            <w:rStyle w:val="Hyperlink"/>
            <w:rFonts w:ascii="Times New Roman" w:hAnsi="Times New Roman" w:cs="Times New Roman"/>
            <w:sz w:val="24"/>
            <w:szCs w:val="24"/>
          </w:rPr>
          <w:t>http://www.historyonthenet.com/women-in-mesopotamian-society/</w:t>
        </w:r>
      </w:hyperlink>
    </w:p>
    <w:p w:rsidR="0002250F" w:rsidRDefault="0002250F" w:rsidP="00C97F10">
      <w:pPr>
        <w:spacing w:line="480" w:lineRule="auto"/>
        <w:rPr>
          <w:rFonts w:ascii="Times New Roman" w:hAnsi="Times New Roman" w:cs="Times New Roman"/>
          <w:sz w:val="24"/>
          <w:szCs w:val="24"/>
        </w:rPr>
      </w:pPr>
    </w:p>
    <w:p w:rsidR="00C82C1F" w:rsidRPr="00C97F10" w:rsidRDefault="00C82C1F" w:rsidP="00C97F10">
      <w:pPr>
        <w:spacing w:line="480" w:lineRule="auto"/>
        <w:rPr>
          <w:rFonts w:ascii="Times New Roman" w:hAnsi="Times New Roman" w:cs="Times New Roman"/>
          <w:sz w:val="24"/>
          <w:szCs w:val="24"/>
        </w:rPr>
      </w:pPr>
    </w:p>
    <w:sectPr w:rsidR="00C82C1F" w:rsidRPr="00C97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LEwMjIxNze3MLJQ0lEKTi0uzszPAykwrAUAReH5wSwAAAA="/>
  </w:docVars>
  <w:rsids>
    <w:rsidRoot w:val="00C97F10"/>
    <w:rsid w:val="0002250F"/>
    <w:rsid w:val="00153868"/>
    <w:rsid w:val="001C4FD7"/>
    <w:rsid w:val="001F5F1E"/>
    <w:rsid w:val="002E1674"/>
    <w:rsid w:val="006463AC"/>
    <w:rsid w:val="007D21E7"/>
    <w:rsid w:val="00804901"/>
    <w:rsid w:val="0090029E"/>
    <w:rsid w:val="00C82C1F"/>
    <w:rsid w:val="00C97F10"/>
    <w:rsid w:val="00CF31FD"/>
    <w:rsid w:val="00F15D59"/>
    <w:rsid w:val="00FB5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AD727D-9006-4BD4-9BAC-127151E5E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7F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250F"/>
    <w:rPr>
      <w:color w:val="0563C1" w:themeColor="hyperlink"/>
      <w:u w:val="single"/>
    </w:rPr>
  </w:style>
  <w:style w:type="character" w:styleId="UnresolvedMention">
    <w:name w:val="Unresolved Mention"/>
    <w:basedOn w:val="DefaultParagraphFont"/>
    <w:uiPriority w:val="99"/>
    <w:semiHidden/>
    <w:unhideWhenUsed/>
    <w:rsid w:val="0002250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historyonthenet.com/women-in-mesopotamian-society/" TargetMode="External"/><Relationship Id="rId4" Type="http://schemas.openxmlformats.org/officeDocument/2006/relationships/hyperlink" Target="http://www.womenintheancientworld.com/women_in_ancient_egyp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1604</TotalTime>
  <Pages>3</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MALDONADO FRANCO</cp:lastModifiedBy>
  <cp:revision>5</cp:revision>
  <dcterms:created xsi:type="dcterms:W3CDTF">2017-08-18T01:56:00Z</dcterms:created>
  <dcterms:modified xsi:type="dcterms:W3CDTF">2018-08-10T17:13:00Z</dcterms:modified>
</cp:coreProperties>
</file>