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7: Build and Evaluate Unsupervised Learning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11,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7: Build and Evaluate Unsupervised Learning Models</w:t>
      </w:r>
    </w:p>
    <w:p>
      <w:pPr>
        <w:spacing w:line="480" w:lineRule="auto"/>
        <w:jc w:val="center"/>
      </w:pPr>
      <w:r>
        <w:rPr>
          <w:b/>
          <w:i w:val="0"/>
        </w:rPr>
        <w:t>Executive Summary</w:t>
      </w:r>
    </w:p>
    <w:p>
      <w:pPr>
        <w:spacing w:line="480" w:lineRule="auto" w:after="0"/>
        <w:ind w:firstLine="720"/>
      </w:pPr>
      <w:r>
        <w:rPr>
          <w:b w:val="0"/>
          <w:i w:val="0"/>
        </w:rPr>
        <w:t>This assignment used PCA and clustering to find structure without a labeled outcome.  The conceptual question now proves the pairwise-distance identity behind the K-means objective and explains why the assignment and centroid-update steps cannot increase the objective.  In the USArrests exercise, complete-linkage clustering was run before and after scaling, and the full state membership lists show that scaling materially changes the clustering because Euclidean distance is unit-sensitive.</w:t>
      </w:r>
    </w:p>
    <w:p>
      <w:pPr>
        <w:spacing w:line="480" w:lineRule="auto"/>
        <w:jc w:val="center"/>
      </w:pPr>
      <w:r>
        <w:rPr>
          <w:b/>
          <w:i w:val="0"/>
        </w:rPr>
        <w:t>PCA and K-Means</w:t>
      </w:r>
    </w:p>
    <w:p>
      <w:pPr>
        <w:spacing w:line="480" w:lineRule="auto" w:after="0"/>
        <w:ind w:firstLine="720"/>
      </w:pPr>
      <w:r>
        <w:rPr>
          <w:b w:val="0"/>
          <w:i w:val="0"/>
        </w:rPr>
        <w:t>For the Wine data, the notebook checked missingness, duplicates, feature ranges, and correlation structure before modeling.  PCA retained 5 components and 80.2% of the standardized variance, reducing 13 chemistry measures while preserving most of the information (Jolliffe, 2002).  K-means was then evaluated for k = 2 through 7.  The best silhouette score occurred at k = 3, and the profile table translated those clusters back into original chemistry measures instead of leaving the result as abstract PCA scores.</w:t>
      </w:r>
    </w:p>
    <w:p>
      <w:pPr>
        <w:spacing w:line="480" w:lineRule="auto"/>
        <w:jc w:val="center"/>
      </w:pPr>
      <w:r>
        <w:rPr>
          <w:b/>
          <w:i w:val="0"/>
        </w:rPr>
        <w:t>Hierarchical Clustering and Assumptions</w:t>
      </w:r>
    </w:p>
    <w:p>
      <w:pPr>
        <w:spacing w:line="480" w:lineRule="auto" w:after="0"/>
        <w:ind w:firstLine="720"/>
      </w:pPr>
      <w:r>
        <w:rPr>
          <w:b w:val="0"/>
          <w:i w:val="0"/>
        </w:rPr>
        <w:t>Ward hierarchical clustering was used as the main method comparison, with complete linkage added as a sensitivity check.  Ward agreed with k-means on 167 of 178 wines after optimal label matching, or 93.8%, while complete linkage agreed on 131 of 178, or 73.6%.  The assumption diagnostics checked clean numeric inputs, scaling, correlated predictors motivating PCA, cluster-level silhouettes, seed stability, and linkage sensitivity.  These checks support a stable three-cluster solution for this preprocessing choice, but the result remains exploratory rather than a verified classification of cultivars (Aeberhard &amp; Forina, 1992; Ezugwu et al., 2022; Ward, 1963).</w:t>
      </w:r>
    </w:p>
    <w:p>
      <w:pPr>
        <w:spacing w:line="480" w:lineRule="auto"/>
        <w:jc w:val="center"/>
      </w:pPr>
      <w:r>
        <w:rPr>
          <w:b/>
          <w:i w:val="0"/>
        </w:rPr>
        <w:t>GitHub Evidence</w:t>
      </w:r>
    </w:p>
    <w:p>
      <w:pPr>
        <w:spacing w:line="480" w:lineRule="auto" w:after="0"/>
        <w:ind w:firstLine="720"/>
      </w:pPr>
      <w:r>
        <w:rPr>
          <w:b w:val="0"/>
          <w:i w:val="0"/>
        </w:rPr>
        <w:t>The public repository is `https://github.com/maldo81/dds-8555-predictive-analysis`, and the notebook path is `Week 7/Assignment 7/MaldonadoJDDS8555-7.ipynb`.  The public assignment repository is limited to the requested deliverables for this assignment: the Word document and the executed notebook.</w:t>
      </w:r>
    </w:p>
    <w:p>
      <w:pPr>
        <w:spacing w:line="480" w:lineRule="auto" w:after="0"/>
        <w:ind w:firstLine="720"/>
      </w:pPr>
      <w:r>
        <w:rPr>
          <w:b w:val="0"/>
          <w:i w:val="0"/>
        </w:rPr>
        <w:t>GitHub/code note: The Python notebook is the code artifact for this assignment and is posted with the public submission repository.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Aeberhard, S., &amp; Forina, M. (1992).  Wine [Dataset].  UCI Machine Learning Repository. https://doi.org/10.24432/C5PC7J</w:t>
      </w:r>
    </w:p>
    <w:p>
      <w:pPr>
        <w:spacing w:line="480" w:lineRule="auto"/>
        <w:ind w:left="720" w:hanging="720"/>
      </w:pPr>
      <w:r>
        <w:t>Ezugwu, A.  E., Ikotun, A.  M., Oyelade, O.  O., Abualigah, L., Agushaka, J.  O., Eke, C.  I., &amp; Akinyelu, A.  A. (2022).  A comprehensive survey of clustering algorithms: State-of-the-art machine learning applications, taxonomy, challenges, and future research prospects.  Engineering Applications of Artificial Intelligence, 110, 104743. https://doi.org/10.1016/j.engappai.2022.104743</w:t>
      </w:r>
    </w:p>
    <w:p>
      <w:pPr>
        <w:spacing w:line="480" w:lineRule="auto"/>
        <w:ind w:left="720" w:hanging="720"/>
      </w:pPr>
      <w:r>
        <w:t>Jolliffe, I.  T. (2002).  Principal component analysis (2nd ed.).  Springer. https://doi.org/10.1007/b98835</w:t>
      </w:r>
    </w:p>
    <w:p>
      <w:pPr>
        <w:spacing w:line="480" w:lineRule="auto"/>
        <w:ind w:left="720" w:hanging="720"/>
      </w:pPr>
      <w:r>
        <w:t>MacQueen, J. (1967).  Some methods for classification and analysis of multivariate observations.  In Proceedings of the Fifth Berkeley Symposium on Mathematical Statistics and Probability (Vol.  1, pp.  281-297).</w:t>
      </w:r>
    </w:p>
    <w:p>
      <w:pPr>
        <w:spacing w:line="480" w:lineRule="auto"/>
        <w:ind w:left="720" w:hanging="720"/>
      </w:pPr>
      <w:r>
        <w:t>Ward, J.  H. (1963).  Hierarchical grouping to optimize an objective function.  Journal of the American Statistical Association, 58(301), 236-244. https://doi.org/10.1080/01621459.1963.10500845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