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16AD411B" w14:textId="77777777" w:rsidR="006E07EE" w:rsidRP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shd w:val="clear" w:color="auto" w:fill="FFFFFF"/>
        </w:rPr>
        <w:t>Everton:</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2) guidance on how the definitions for requirement and design debt might be better distinguished.</w:t>
      </w:r>
      <w:r w:rsidR="00660150">
        <w:rPr>
          <w:rFonts w:ascii="Arial" w:eastAsia="Times New Roman" w:hAnsi="Arial" w:cs="Arial"/>
          <w:color w:val="000000"/>
          <w:sz w:val="19"/>
          <w:szCs w:val="19"/>
        </w:rPr>
        <w:br/>
      </w:r>
    </w:p>
    <w:p w14:paraId="3DBB3FA1"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Everton:</w:t>
      </w:r>
    </w:p>
    <w:p w14:paraId="3EBC9D98" w14:textId="5384D037" w:rsidR="000F4232"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rPr>
        <w:br/>
      </w:r>
      <w:r>
        <w:rPr>
          <w:rFonts w:ascii="Arial" w:eastAsia="Times New Roman" w:hAnsi="Arial" w:cs="Arial"/>
          <w:color w:val="000000"/>
          <w:sz w:val="19"/>
          <w:szCs w:val="19"/>
        </w:rPr>
        <w:br/>
      </w:r>
    </w:p>
    <w:p w14:paraId="74FD7DC3" w14:textId="4A67F2D3" w:rsidR="00F73E19"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2</w:t>
      </w:r>
      <w:r>
        <w:rPr>
          <w:rFonts w:ascii="Arial" w:eastAsia="Times New Roman" w:hAnsi="Arial" w:cs="Arial"/>
          <w:color w:val="000000"/>
          <w:sz w:val="19"/>
          <w:szCs w:val="19"/>
        </w:rPr>
        <w:br/>
      </w:r>
    </w:p>
    <w:p w14:paraId="6416F4F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 xml:space="preserve">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w:t>
      </w:r>
      <w:proofErr w:type="spellStart"/>
      <w:r>
        <w:rPr>
          <w:rFonts w:ascii="Arial" w:eastAsia="Times New Roman" w:hAnsi="Arial" w:cs="Arial"/>
          <w:color w:val="000000"/>
          <w:sz w:val="19"/>
          <w:szCs w:val="19"/>
          <w:shd w:val="clear" w:color="auto" w:fill="FFFFFF"/>
        </w:rPr>
        <w:t>ArgoUML</w:t>
      </w:r>
      <w:proofErr w:type="spellEnd"/>
      <w:r>
        <w:rPr>
          <w:rFonts w:ascii="Arial" w:eastAsia="Times New Roman" w:hAnsi="Arial" w:cs="Arial"/>
          <w:color w:val="000000"/>
          <w:sz w:val="19"/>
          <w:szCs w:val="19"/>
          <w:shd w:val="clear" w:color="auto" w:fill="FFFFFF"/>
        </w:rPr>
        <w:t>,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026EEBA1"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Everton</w:t>
      </w:r>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2:6 I see how you do this now. I guess I had thought of it as a classifier that randomly labeled a comment as SATD or not, which produces a result you then evaluate for P/R against the known (manual) labels. Instead you are saying the lower bound is this worst-case.</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xml:space="preserve">I would reword the sentence on page 8, col 1, line 5 as "The probability of randomly labeling a comment as SATD". I also think "Performance Lower Bound" makes me think of labeling speed. Maybe reword this as "F1 Lower Bound". </w:t>
      </w:r>
      <w:proofErr w:type="spellStart"/>
      <w:r>
        <w:rPr>
          <w:rFonts w:ascii="Arial" w:eastAsia="Times New Roman" w:hAnsi="Arial" w:cs="Arial"/>
          <w:color w:val="000000"/>
          <w:sz w:val="19"/>
          <w:szCs w:val="19"/>
          <w:shd w:val="clear" w:color="auto" w:fill="FFFFFF"/>
        </w:rPr>
        <w:t>THat</w:t>
      </w:r>
      <w:proofErr w:type="spellEnd"/>
      <w:r>
        <w:rPr>
          <w:rFonts w:ascii="Arial" w:eastAsia="Times New Roman" w:hAnsi="Arial" w:cs="Arial"/>
          <w:color w:val="000000"/>
          <w:sz w:val="19"/>
          <w:szCs w:val="19"/>
          <w:shd w:val="clear" w:color="auto" w:fill="FFFFFF"/>
        </w:rPr>
        <w:t xml:space="preserve">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bookmarkStart w:id="0" w:name="_GoBack"/>
      <w:r w:rsidRPr="003E6128">
        <w:rPr>
          <w:rFonts w:ascii="Arial" w:eastAsia="Times New Roman" w:hAnsi="Arial" w:cs="Arial"/>
          <w:b/>
          <w:color w:val="000000"/>
          <w:sz w:val="19"/>
          <w:szCs w:val="19"/>
        </w:rPr>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bookmarkEnd w:id="0"/>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lastRenderedPageBreak/>
        <w:br/>
      </w:r>
    </w:p>
    <w:p w14:paraId="3FEAF8EB" w14:textId="77777777" w:rsidR="004A102E" w:rsidRDefault="00660150" w:rsidP="004A102E">
      <w:pPr>
        <w:rPr>
          <w:rFonts w:ascii="Arial" w:eastAsia="Times New Roman" w:hAnsi="Arial" w:cs="Arial"/>
          <w:b/>
          <w:color w:val="000000"/>
          <w:sz w:val="19"/>
          <w:szCs w:val="19"/>
          <w:shd w:val="clear" w:color="auto" w:fill="FFFFFF"/>
        </w:rPr>
      </w:pPr>
      <w:r>
        <w:rPr>
          <w:rStyle w:val="aqj"/>
          <w:rFonts w:ascii="Arial" w:eastAsia="Times New Roman" w:hAnsi="Arial" w:cs="Arial"/>
          <w:color w:val="000000"/>
          <w:sz w:val="19"/>
          <w:szCs w:val="19"/>
          <w:shd w:val="clear" w:color="auto" w:fill="FFFFFF"/>
        </w:rPr>
        <w:t>2:12</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 xml:space="preserve">I think this is much clearer, but it would be useful to make mention of the cross-project implications. The example I am thinking of is </w:t>
      </w:r>
      <w:proofErr w:type="spellStart"/>
      <w:r>
        <w:rPr>
          <w:rFonts w:ascii="Arial" w:eastAsia="Times New Roman" w:hAnsi="Arial" w:cs="Arial"/>
          <w:color w:val="000000"/>
          <w:sz w:val="19"/>
          <w:szCs w:val="19"/>
          <w:shd w:val="clear" w:color="auto" w:fill="FFFFFF"/>
        </w:rPr>
        <w:t>Gelman's</w:t>
      </w:r>
      <w:proofErr w:type="spellEnd"/>
      <w:r>
        <w:rPr>
          <w:rFonts w:ascii="Arial" w:eastAsia="Times New Roman" w:hAnsi="Arial" w:cs="Arial"/>
          <w:color w:val="000000"/>
          <w:sz w:val="19"/>
          <w:szCs w:val="19"/>
          <w:shd w:val="clear" w:color="auto" w:fill="FFFFFF"/>
        </w:rPr>
        <w:t xml:space="preserve"> radon example from</w:t>
      </w:r>
      <w:r>
        <w:rPr>
          <w:rStyle w:val="apple-converted-space"/>
          <w:rFonts w:ascii="Arial" w:eastAsia="Times New Roman" w:hAnsi="Arial" w:cs="Arial"/>
          <w:color w:val="000000"/>
          <w:sz w:val="19"/>
          <w:szCs w:val="19"/>
          <w:shd w:val="clear" w:color="auto" w:fill="FFFFFF"/>
        </w:rPr>
        <w:t> </w:t>
      </w:r>
      <w:hyperlink r:id="rId8" w:tgtFrame="_blank" w:history="1">
        <w:r>
          <w:rPr>
            <w:rStyle w:val="Hyperlink"/>
            <w:rFonts w:ascii="Arial" w:eastAsia="Times New Roman" w:hAnsi="Arial" w:cs="Arial"/>
            <w:color w:val="1155CC"/>
            <w:sz w:val="19"/>
            <w:szCs w:val="19"/>
            <w:shd w:val="clear" w:color="auto" w:fill="FFFFFF"/>
          </w:rPr>
          <w:t>http://www.stat.columbia.edu/~gelman/research/published/multi2.pdf</w:t>
        </w:r>
      </w:hyperlink>
      <w:r>
        <w:rPr>
          <w:rFonts w:ascii="Arial" w:eastAsia="Times New Roman" w:hAnsi="Arial" w:cs="Arial"/>
          <w:color w:val="000000"/>
          <w:sz w:val="19"/>
          <w:szCs w:val="19"/>
          <w:shd w:val="clear" w:color="auto" w:fill="FFFFFF"/>
        </w:rPr>
        <w:t xml:space="preserve">. The idea is that houses give off radon (analog to "SATD"), but the data is spotty and distributed differently throughout counties (analog to "project"). Fitting a MLM allows </w:t>
      </w:r>
      <w:proofErr w:type="spellStart"/>
      <w:r>
        <w:rPr>
          <w:rFonts w:ascii="Arial" w:eastAsia="Times New Roman" w:hAnsi="Arial" w:cs="Arial"/>
          <w:color w:val="000000"/>
          <w:sz w:val="19"/>
          <w:szCs w:val="19"/>
          <w:shd w:val="clear" w:color="auto" w:fill="FFFFFF"/>
        </w:rPr>
        <w:t>Gelman</w:t>
      </w:r>
      <w:proofErr w:type="spellEnd"/>
      <w:r>
        <w:rPr>
          <w:rFonts w:ascii="Arial" w:eastAsia="Times New Roman" w:hAnsi="Arial" w:cs="Arial"/>
          <w:color w:val="000000"/>
          <w:sz w:val="19"/>
          <w:szCs w:val="19"/>
          <w:shd w:val="clear" w:color="auto" w:fill="FFFFFF"/>
        </w:rPr>
        <w:t xml:space="preserve"> to weight each county by the number of data points it has, while retaining the broader characteristics of country wide radon information (the prior). </w:t>
      </w:r>
      <w:proofErr w:type="spellStart"/>
      <w:r>
        <w:rPr>
          <w:rFonts w:ascii="Arial" w:eastAsia="Times New Roman" w:hAnsi="Arial" w:cs="Arial"/>
          <w:color w:val="000000"/>
          <w:sz w:val="19"/>
          <w:szCs w:val="19"/>
          <w:shd w:val="clear" w:color="auto" w:fill="FFFFFF"/>
        </w:rPr>
        <w:t>SOmehting</w:t>
      </w:r>
      <w:proofErr w:type="spellEnd"/>
      <w:r>
        <w:rPr>
          <w:rFonts w:ascii="Arial" w:eastAsia="Times New Roman" w:hAnsi="Arial" w:cs="Arial"/>
          <w:color w:val="000000"/>
          <w:sz w:val="19"/>
          <w:szCs w:val="19"/>
          <w:shd w:val="clear" w:color="auto" w:fill="FFFFFF"/>
        </w:rPr>
        <w:t xml:space="preserve"> similar would be useful here, so that your population wide indicators could be used as priors for the project specific labeling, without biasing it to the entire set of 10. Anyway, future work.</w:t>
      </w:r>
      <w:r>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7777777" w:rsidR="006E07EE" w:rsidRDefault="00660150" w:rsidP="00660150">
      <w:pPr>
        <w:rPr>
          <w:rFonts w:ascii="Arial" w:eastAsia="Times New Roman" w:hAnsi="Arial" w:cs="Arial"/>
          <w:color w:val="000000"/>
          <w:sz w:val="19"/>
          <w:szCs w:val="19"/>
        </w:rPr>
      </w:pPr>
      <w:r>
        <w:rPr>
          <w:rStyle w:val="aqj"/>
          <w:rFonts w:ascii="Arial" w:eastAsia="Times New Roman" w:hAnsi="Arial" w:cs="Arial"/>
          <w:color w:val="000000"/>
          <w:sz w:val="19"/>
          <w:szCs w:val="19"/>
          <w:shd w:val="clear" w:color="auto" w:fill="FFFFFF"/>
        </w:rPr>
        <w:t>2:14</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 xml:space="preserve">Thanks for the discussion on comment relevance. It does seem like they track reasonably well with code changes. Could you squeeze this last reference to </w:t>
      </w:r>
      <w:proofErr w:type="spellStart"/>
      <w:r>
        <w:rPr>
          <w:rFonts w:ascii="Arial" w:eastAsia="Times New Roman" w:hAnsi="Arial" w:cs="Arial"/>
          <w:color w:val="000000"/>
          <w:sz w:val="19"/>
          <w:szCs w:val="19"/>
          <w:shd w:val="clear" w:color="auto" w:fill="FFFFFF"/>
        </w:rPr>
        <w:t>Potdar</w:t>
      </w:r>
      <w:proofErr w:type="spellEnd"/>
      <w:r>
        <w:rPr>
          <w:rFonts w:ascii="Arial" w:eastAsia="Times New Roman" w:hAnsi="Arial" w:cs="Arial"/>
          <w:color w:val="000000"/>
          <w:sz w:val="19"/>
          <w:szCs w:val="19"/>
          <w:shd w:val="clear" w:color="auto" w:fill="FFFFFF"/>
        </w:rPr>
        <w:t xml:space="preserve"> in? I think it would be nice for readers to see. The construct validity discussion is much improved.</w:t>
      </w:r>
      <w:r>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11E1D5E1"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The revised manuscript contains references to the </w:t>
      </w:r>
      <w:proofErr w:type="spellStart"/>
      <w:r w:rsidRPr="003E6128">
        <w:rPr>
          <w:rFonts w:ascii="Arial" w:eastAsia="Times New Roman" w:hAnsi="Arial" w:cs="Arial"/>
          <w:b/>
          <w:color w:val="000000"/>
          <w:sz w:val="19"/>
          <w:szCs w:val="19"/>
        </w:rPr>
        <w:t>Potdar</w:t>
      </w:r>
      <w:proofErr w:type="spellEnd"/>
      <w:r w:rsidRPr="003E6128">
        <w:rPr>
          <w:rFonts w:ascii="Arial" w:eastAsia="Times New Roman" w:hAnsi="Arial" w:cs="Arial"/>
          <w:b/>
          <w:color w:val="000000"/>
          <w:sz w:val="19"/>
          <w:szCs w:val="19"/>
        </w:rPr>
        <w:t xml:space="preserve"> and </w:t>
      </w:r>
      <w:proofErr w:type="spellStart"/>
      <w:r w:rsidRPr="003E6128">
        <w:rPr>
          <w:rFonts w:ascii="Arial" w:eastAsia="Times New Roman" w:hAnsi="Arial" w:cs="Arial"/>
          <w:b/>
          <w:color w:val="000000"/>
          <w:sz w:val="19"/>
          <w:szCs w:val="19"/>
        </w:rPr>
        <w:t>Flurri</w:t>
      </w:r>
      <w:proofErr w:type="spellEnd"/>
      <w:r w:rsidRPr="003E6128">
        <w:rPr>
          <w:rFonts w:ascii="Arial" w:eastAsia="Times New Roman" w:hAnsi="Arial" w:cs="Arial"/>
          <w:b/>
          <w:color w:val="000000"/>
          <w:sz w:val="19"/>
          <w:szCs w:val="19"/>
        </w:rPr>
        <w:t xml:space="preserve"> study in the Threats to Validity section.</w:t>
      </w:r>
    </w:p>
    <w:p w14:paraId="077C470F"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2B8AEA15"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xml:space="preserve">I would still like it if you could provide the 1 hr tutorial provided to the raters on how to separate design from requirements on the </w:t>
      </w:r>
      <w:proofErr w:type="spellStart"/>
      <w:r>
        <w:rPr>
          <w:rFonts w:ascii="Arial" w:eastAsia="Times New Roman" w:hAnsi="Arial" w:cs="Arial"/>
          <w:color w:val="000000"/>
          <w:sz w:val="19"/>
          <w:szCs w:val="19"/>
          <w:shd w:val="clear" w:color="auto" w:fill="FFFFFF"/>
        </w:rPr>
        <w:t>Github</w:t>
      </w:r>
      <w:proofErr w:type="spellEnd"/>
      <w:r>
        <w:rPr>
          <w:rFonts w:ascii="Arial" w:eastAsia="Times New Roman" w:hAnsi="Arial" w:cs="Arial"/>
          <w:color w:val="000000"/>
          <w:sz w:val="19"/>
          <w:szCs w:val="19"/>
          <w:shd w:val="clear" w:color="auto" w:fill="FFFFFF"/>
        </w:rPr>
        <w:t xml:space="preserve">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6CCD9F86" w14:textId="77777777" w:rsidR="006E07EE" w:rsidRDefault="006E07EE" w:rsidP="00660150">
      <w:pPr>
        <w:rPr>
          <w:rFonts w:ascii="Arial" w:eastAsia="Times New Roman" w:hAnsi="Arial" w:cs="Arial"/>
          <w:b/>
          <w:color w:val="000000"/>
          <w:sz w:val="19"/>
          <w:szCs w:val="19"/>
        </w:rPr>
      </w:pPr>
      <w:r>
        <w:rPr>
          <w:rFonts w:ascii="Arial" w:eastAsia="Times New Roman" w:hAnsi="Arial" w:cs="Arial"/>
          <w:b/>
          <w:color w:val="000000"/>
          <w:sz w:val="19"/>
          <w:szCs w:val="19"/>
        </w:rPr>
        <w:t>Everton</w:t>
      </w:r>
    </w:p>
    <w:p w14:paraId="373461FF"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357678C7" w14:textId="77777777" w:rsidR="006E07EE" w:rsidRDefault="006E07EE" w:rsidP="00660150">
      <w:pPr>
        <w:rPr>
          <w:rFonts w:ascii="Arial" w:eastAsia="Times New Roman" w:hAnsi="Arial" w:cs="Arial"/>
          <w:color w:val="000000"/>
          <w:sz w:val="19"/>
          <w:szCs w:val="19"/>
          <w:shd w:val="clear" w:color="auto" w:fill="FFFFFF"/>
        </w:rPr>
      </w:pPr>
    </w:p>
    <w:p w14:paraId="1D043513" w14:textId="77777777" w:rsidR="006E07EE" w:rsidRDefault="006E07EE" w:rsidP="00660150">
      <w:pPr>
        <w:rPr>
          <w:rFonts w:ascii="Arial" w:eastAsia="Times New Roman" w:hAnsi="Arial" w:cs="Arial"/>
          <w:color w:val="000000"/>
          <w:sz w:val="19"/>
          <w:szCs w:val="19"/>
          <w:shd w:val="clear" w:color="auto" w:fill="FFFFFF"/>
        </w:rPr>
      </w:pPr>
    </w:p>
    <w:p w14:paraId="4574D805" w14:textId="77777777" w:rsidR="006E07EE" w:rsidRDefault="006E07EE" w:rsidP="00660150">
      <w:pPr>
        <w:rPr>
          <w:rFonts w:ascii="Arial" w:eastAsia="Times New Roman" w:hAnsi="Arial" w:cs="Arial"/>
          <w:color w:val="000000"/>
          <w:sz w:val="19"/>
          <w:szCs w:val="19"/>
          <w:shd w:val="clear" w:color="auto" w:fill="FFFFFF"/>
        </w:rPr>
      </w:pPr>
    </w:p>
    <w:p w14:paraId="2E90018C" w14:textId="77777777" w:rsidR="006E07EE" w:rsidRDefault="006E07EE" w:rsidP="00660150">
      <w:pPr>
        <w:rPr>
          <w:rFonts w:ascii="Arial" w:eastAsia="Times New Roman" w:hAnsi="Arial" w:cs="Arial"/>
          <w:color w:val="000000"/>
          <w:sz w:val="19"/>
          <w:szCs w:val="19"/>
          <w:shd w:val="clear" w:color="auto" w:fill="FFFFFF"/>
        </w:rPr>
      </w:pPr>
    </w:p>
    <w:p w14:paraId="65982782" w14:textId="77777777" w:rsidR="006E07EE" w:rsidRDefault="006E07EE" w:rsidP="00660150">
      <w:pPr>
        <w:rPr>
          <w:rFonts w:ascii="Arial" w:eastAsia="Times New Roman" w:hAnsi="Arial" w:cs="Arial"/>
          <w:color w:val="000000"/>
          <w:sz w:val="19"/>
          <w:szCs w:val="19"/>
          <w:shd w:val="clear" w:color="auto" w:fill="FFFFFF"/>
        </w:rPr>
      </w:pPr>
    </w:p>
    <w:p w14:paraId="1930834A" w14:textId="77777777" w:rsidR="006E07EE" w:rsidRDefault="006E07EE" w:rsidP="00660150">
      <w:pPr>
        <w:rPr>
          <w:rFonts w:ascii="Arial" w:eastAsia="Times New Roman" w:hAnsi="Arial" w:cs="Arial"/>
          <w:color w:val="000000"/>
          <w:sz w:val="19"/>
          <w:szCs w:val="19"/>
          <w:shd w:val="clear" w:color="auto" w:fill="FFFFFF"/>
        </w:rPr>
      </w:pPr>
    </w:p>
    <w:p w14:paraId="75297849" w14:textId="77777777" w:rsidR="006E07EE" w:rsidRDefault="006E07EE" w:rsidP="00660150">
      <w:pPr>
        <w:rPr>
          <w:rFonts w:ascii="Arial" w:eastAsia="Times New Roman" w:hAnsi="Arial" w:cs="Arial"/>
          <w:color w:val="000000"/>
          <w:sz w:val="19"/>
          <w:szCs w:val="19"/>
          <w:shd w:val="clear" w:color="auto" w:fill="FFFFFF"/>
        </w:rPr>
      </w:pPr>
    </w:p>
    <w:p w14:paraId="52F87085"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w:t>
      </w:r>
      <w:proofErr w:type="gramStart"/>
      <w:r>
        <w:rPr>
          <w:rFonts w:ascii="Arial" w:eastAsia="Times New Roman" w:hAnsi="Arial" w:cs="Arial"/>
          <w:color w:val="000000"/>
          <w:sz w:val="19"/>
          <w:szCs w:val="19"/>
          <w:shd w:val="clear" w:color="auto" w:fill="FFFFFF"/>
        </w:rPr>
        <w:t>1)</w:t>
      </w:r>
      <w:r w:rsidR="00660150">
        <w:rPr>
          <w:rFonts w:ascii="Arial" w:eastAsia="Times New Roman" w:hAnsi="Arial" w:cs="Arial"/>
          <w:color w:val="000000"/>
          <w:sz w:val="19"/>
          <w:szCs w:val="19"/>
          <w:shd w:val="clear" w:color="auto" w:fill="FFFFFF"/>
        </w:rPr>
        <w:t>The</w:t>
      </w:r>
      <w:proofErr w:type="gramEnd"/>
      <w:r w:rsidR="00660150">
        <w:rPr>
          <w:rFonts w:ascii="Arial" w:eastAsia="Times New Roman" w:hAnsi="Arial" w:cs="Arial"/>
          <w:color w:val="000000"/>
          <w:sz w:val="19"/>
          <w:szCs w:val="19"/>
          <w:shd w:val="clear" w:color="auto" w:fill="FFFFFF"/>
        </w:rPr>
        <w:t xml:space="preserv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w:t>
      </w:r>
      <w:proofErr w:type="spellStart"/>
      <w:r w:rsidR="00660150">
        <w:rPr>
          <w:rFonts w:ascii="Arial" w:eastAsia="Times New Roman" w:hAnsi="Arial" w:cs="Arial"/>
          <w:color w:val="000000"/>
          <w:sz w:val="19"/>
          <w:szCs w:val="19"/>
          <w:shd w:val="clear" w:color="auto" w:fill="FFFFFF"/>
        </w:rPr>
        <w:t>Sonarcube</w:t>
      </w:r>
      <w:proofErr w:type="spellEnd"/>
      <w:r w:rsidR="00660150">
        <w:rPr>
          <w:rFonts w:ascii="Arial" w:eastAsia="Times New Roman" w:hAnsi="Arial" w:cs="Arial"/>
          <w:color w:val="000000"/>
          <w:sz w:val="19"/>
          <w:szCs w:val="19"/>
          <w:shd w:val="clear" w:color="auto" w:fill="FFFFFF"/>
        </w:rPr>
        <w:t xml:space="preserv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634D64B9" w14:textId="56D74D6A" w:rsidR="006E07EE" w:rsidRDefault="00817DC7"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Nikolaos</w:t>
      </w:r>
    </w:p>
    <w:p w14:paraId="5D7118F5" w14:textId="45397AAE" w:rsidR="00817DC7" w:rsidRDefault="00D15082"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Notes from Emad: For one, this is noted by the developers explicitly, </w:t>
      </w:r>
      <w:proofErr w:type="spellStart"/>
      <w:r>
        <w:rPr>
          <w:rFonts w:ascii="Arial" w:eastAsia="Times New Roman" w:hAnsi="Arial" w:cs="Arial"/>
          <w:b/>
          <w:color w:val="000000"/>
          <w:sz w:val="19"/>
          <w:szCs w:val="19"/>
          <w:shd w:val="clear" w:color="auto" w:fill="FFFFFF"/>
        </w:rPr>
        <w:t>ie</w:t>
      </w:r>
      <w:proofErr w:type="spellEnd"/>
      <w:r>
        <w:rPr>
          <w:rFonts w:ascii="Arial" w:eastAsia="Times New Roman" w:hAnsi="Arial" w:cs="Arial"/>
          <w:b/>
          <w:color w:val="000000"/>
          <w:sz w:val="19"/>
          <w:szCs w:val="19"/>
          <w:shd w:val="clear" w:color="auto" w:fill="FFFFFF"/>
        </w:rPr>
        <w:t xml:space="preserve"> it is not just based on metrics. Second, </w:t>
      </w:r>
      <w:r w:rsidR="001201FF">
        <w:rPr>
          <w:rFonts w:ascii="Arial" w:eastAsia="Times New Roman" w:hAnsi="Arial" w:cs="Arial"/>
          <w:b/>
          <w:color w:val="000000"/>
          <w:sz w:val="19"/>
          <w:szCs w:val="19"/>
          <w:shd w:val="clear" w:color="auto" w:fill="FFFFFF"/>
        </w:rPr>
        <w:t>as our analysis shows, SATD complements TD found through code metrics, i.e., code smells.</w:t>
      </w:r>
    </w:p>
    <w:p w14:paraId="48C91DD7" w14:textId="77777777" w:rsidR="00D15082" w:rsidRDefault="00D15082"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w:t>
      </w:r>
      <w:proofErr w:type="gramStart"/>
      <w:r>
        <w:rPr>
          <w:rFonts w:ascii="Arial" w:eastAsia="Times New Roman" w:hAnsi="Arial" w:cs="Arial"/>
          <w:color w:val="000000"/>
          <w:sz w:val="19"/>
          <w:szCs w:val="19"/>
          <w:shd w:val="clear" w:color="auto" w:fill="FFFFFF"/>
        </w:rPr>
        <w:t>2)</w:t>
      </w:r>
      <w:r w:rsidR="00660150">
        <w:rPr>
          <w:rFonts w:ascii="Arial" w:eastAsia="Times New Roman" w:hAnsi="Arial" w:cs="Arial"/>
          <w:color w:val="000000"/>
          <w:sz w:val="19"/>
          <w:szCs w:val="19"/>
          <w:shd w:val="clear" w:color="auto" w:fill="FFFFFF"/>
        </w:rPr>
        <w:t>The</w:t>
      </w:r>
      <w:proofErr w:type="gramEnd"/>
      <w:r w:rsidR="00660150">
        <w:rPr>
          <w:rFonts w:ascii="Arial" w:eastAsia="Times New Roman" w:hAnsi="Arial" w:cs="Arial"/>
          <w:color w:val="000000"/>
          <w:sz w:val="19"/>
          <w:szCs w:val="19"/>
          <w:shd w:val="clear" w:color="auto" w:fill="FFFFFF"/>
        </w:rPr>
        <w:t xml:space="preserv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w:t>
      </w:r>
      <w:proofErr w:type="spellStart"/>
      <w:r w:rsidR="00660150">
        <w:rPr>
          <w:rFonts w:ascii="Arial" w:eastAsia="Times New Roman" w:hAnsi="Arial" w:cs="Arial"/>
          <w:color w:val="000000"/>
          <w:sz w:val="19"/>
          <w:szCs w:val="19"/>
          <w:shd w:val="clear" w:color="auto" w:fill="FFFFFF"/>
        </w:rPr>
        <w:t>Softw</w:t>
      </w:r>
      <w:proofErr w:type="spellEnd"/>
      <w:r w:rsidR="00660150">
        <w:rPr>
          <w:rFonts w:ascii="Arial" w:eastAsia="Times New Roman" w:hAnsi="Arial" w:cs="Arial"/>
          <w:color w:val="000000"/>
          <w:sz w:val="19"/>
          <w:szCs w:val="19"/>
          <w:shd w:val="clear" w:color="auto" w:fill="FFFFFF"/>
        </w:rPr>
        <w:t xml:space="preserve">., 82(3), 544–550. </w:t>
      </w:r>
      <w:proofErr w:type="spellStart"/>
      <w:r w:rsidR="00660150">
        <w:rPr>
          <w:rFonts w:ascii="Arial" w:eastAsia="Times New Roman" w:hAnsi="Arial" w:cs="Arial"/>
          <w:color w:val="000000"/>
          <w:sz w:val="19"/>
          <w:szCs w:val="19"/>
          <w:shd w:val="clear" w:color="auto" w:fill="FFFFFF"/>
        </w:rPr>
        <w:t>doi:</w:t>
      </w:r>
      <w:hyperlink r:id="rId9" w:tgtFrame="_blank" w:history="1">
        <w:r w:rsidR="00660150">
          <w:rPr>
            <w:rStyle w:val="Hyperlink"/>
            <w:rFonts w:ascii="Arial" w:eastAsia="Times New Roman" w:hAnsi="Arial" w:cs="Arial"/>
            <w:color w:val="1155CC"/>
            <w:sz w:val="19"/>
            <w:szCs w:val="19"/>
            <w:shd w:val="clear" w:color="auto" w:fill="FFFFFF"/>
          </w:rPr>
          <w:t>http</w:t>
        </w:r>
        <w:proofErr w:type="spellEnd"/>
        <w:r w:rsidR="00660150">
          <w:rPr>
            <w:rStyle w:val="Hyperlink"/>
            <w:rFonts w:ascii="Arial" w:eastAsia="Times New Roman" w:hAnsi="Arial" w:cs="Arial"/>
            <w:color w:val="1155CC"/>
            <w:sz w:val="19"/>
            <w:szCs w:val="19"/>
            <w:shd w:val="clear" w:color="auto" w:fill="FFFFFF"/>
          </w:rPr>
          <w:t>://dx.doi.org/10.1016/j.jss.2008.11.185</w:t>
        </w:r>
      </w:hyperlink>
      <w:r w:rsidR="00660150">
        <w:rPr>
          <w:rFonts w:ascii="Arial" w:eastAsia="Times New Roman" w:hAnsi="Arial" w:cs="Arial"/>
          <w:color w:val="000000"/>
          <w:sz w:val="19"/>
          <w:szCs w:val="19"/>
          <w:shd w:val="clear" w:color="auto" w:fill="FFFFFF"/>
        </w:rPr>
        <w:t xml:space="preserve">). Even in the examples you give, it is not clear how to classify some of the comments. For </w:t>
      </w:r>
      <w:proofErr w:type="gramStart"/>
      <w:r w:rsidR="00660150">
        <w:rPr>
          <w:rFonts w:ascii="Arial" w:eastAsia="Times New Roman" w:hAnsi="Arial" w:cs="Arial"/>
          <w:color w:val="000000"/>
          <w:sz w:val="19"/>
          <w:szCs w:val="19"/>
          <w:shd w:val="clear" w:color="auto" w:fill="FFFFFF"/>
        </w:rPr>
        <w:t>example</w:t>
      </w:r>
      <w:proofErr w:type="gramEnd"/>
      <w:r w:rsidR="00660150">
        <w:rPr>
          <w:rFonts w:ascii="Arial" w:eastAsia="Times New Roman" w:hAnsi="Arial" w:cs="Arial"/>
          <w:color w:val="000000"/>
          <w:sz w:val="19"/>
          <w:szCs w:val="19"/>
          <w:shd w:val="clear" w:color="auto" w:fill="FFFFFF"/>
        </w:rPr>
        <w:t xml:space="preserve"> “no method for </w:t>
      </w:r>
      <w:proofErr w:type="spellStart"/>
      <w:r w:rsidR="00660150">
        <w:rPr>
          <w:rFonts w:ascii="Arial" w:eastAsia="Times New Roman" w:hAnsi="Arial" w:cs="Arial"/>
          <w:color w:val="000000"/>
          <w:sz w:val="19"/>
          <w:szCs w:val="19"/>
          <w:shd w:val="clear" w:color="auto" w:fill="FFFFFF"/>
        </w:rPr>
        <w:t>newInstance</w:t>
      </w:r>
      <w:proofErr w:type="spellEnd"/>
      <w:r w:rsidR="00660150">
        <w:rPr>
          <w:rFonts w:ascii="Arial" w:eastAsia="Times New Roman" w:hAnsi="Arial" w:cs="Arial"/>
          <w:color w:val="000000"/>
          <w:sz w:val="19"/>
          <w:szCs w:val="19"/>
          <w:shd w:val="clear" w:color="auto" w:fill="FFFFFF"/>
        </w:rPr>
        <w:t xml:space="preserve"> using a reverse- </w:t>
      </w:r>
      <w:proofErr w:type="spellStart"/>
      <w:r w:rsidR="00660150">
        <w:rPr>
          <w:rFonts w:ascii="Arial" w:eastAsia="Times New Roman" w:hAnsi="Arial" w:cs="Arial"/>
          <w:color w:val="000000"/>
          <w:sz w:val="19"/>
          <w:szCs w:val="19"/>
          <w:shd w:val="clear" w:color="auto" w:fill="FFFFFF"/>
        </w:rPr>
        <w:t>classloader</w:t>
      </w:r>
      <w:proofErr w:type="spellEnd"/>
      <w:r w:rsidR="00660150">
        <w:rPr>
          <w:rFonts w:ascii="Arial" w:eastAsia="Times New Roman" w:hAnsi="Arial" w:cs="Arial"/>
          <w:color w:val="000000"/>
          <w:sz w:val="19"/>
          <w:szCs w:val="19"/>
          <w:shd w:val="clear" w:color="auto" w:fill="FFFFFF"/>
        </w:rPr>
        <w:t>”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hence, in addition to providing our data, we also share the tutorial used by the 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(R1-3) </w:t>
      </w:r>
      <w:r w:rsidR="00660150">
        <w:rPr>
          <w:rFonts w:ascii="Arial" w:eastAsia="Times New Roman" w:hAnsi="Arial" w:cs="Arial"/>
          <w:color w:val="000000"/>
          <w:sz w:val="19"/>
          <w:szCs w:val="19"/>
          <w:shd w:val="clear" w:color="auto" w:fill="FFFFFF"/>
        </w:rPr>
        <w:t>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do” and “needed” can certainly apply in both cases. I think you need to manually check this, as it constitutes 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1B86138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 you for the comment. Indeed, we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94CF458"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77777777" w:rsidR="006E07EE" w:rsidRDefault="006E07EE" w:rsidP="00660150">
      <w:pPr>
        <w:rPr>
          <w:rFonts w:ascii="Arial" w:eastAsia="Times New Roman" w:hAnsi="Arial" w:cs="Arial"/>
          <w:b/>
          <w:color w:val="000000"/>
          <w:sz w:val="19"/>
          <w:szCs w:val="19"/>
        </w:rPr>
      </w:pPr>
      <w:r>
        <w:rPr>
          <w:rFonts w:ascii="Arial" w:eastAsia="Times New Roman" w:hAnsi="Arial" w:cs="Arial"/>
          <w:b/>
          <w:color w:val="000000"/>
          <w:sz w:val="19"/>
          <w:szCs w:val="19"/>
        </w:rPr>
        <w:t>Everton</w:t>
      </w:r>
    </w:p>
    <w:p w14:paraId="4FED4BA9" w14:textId="77777777" w:rsidR="00EE5818"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097973F3" w14:textId="5D7C76CC" w:rsidR="00660150" w:rsidRDefault="00660150" w:rsidP="00660150">
      <w:pPr>
        <w:rPr>
          <w:rFonts w:eastAsia="Times New Roman"/>
          <w:lang w:val="en-US"/>
        </w:rPr>
      </w:pPr>
      <w:r>
        <w:rPr>
          <w:rFonts w:ascii="Arial" w:eastAsia="Times New Roman" w:hAnsi="Arial" w:cs="Arial"/>
          <w:color w:val="000000"/>
          <w:sz w:val="19"/>
          <w:szCs w:val="19"/>
          <w:shd w:val="clear" w:color="auto" w:fill="FFFFFF"/>
        </w:rPr>
        <w:t>Typos:</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- 4.2 "can also be interesting in the case THAT those fine-grained classes of debt are not considered necessary..."</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xml:space="preserve">- Table 7: </w:t>
      </w:r>
      <w:proofErr w:type="spellStart"/>
      <w:r>
        <w:rPr>
          <w:rFonts w:ascii="Arial" w:eastAsia="Times New Roman" w:hAnsi="Arial" w:cs="Arial"/>
          <w:color w:val="000000"/>
          <w:sz w:val="19"/>
          <w:szCs w:val="19"/>
          <w:shd w:val="clear" w:color="auto" w:fill="FFFFFF"/>
        </w:rPr>
        <w:t>fFles</w:t>
      </w:r>
      <w:proofErr w:type="spellEnd"/>
      <w:r>
        <w:rPr>
          <w:rFonts w:ascii="Arial" w:eastAsia="Times New Roman" w:hAnsi="Arial" w:cs="Arial"/>
          <w:color w:val="000000"/>
          <w:sz w:val="19"/>
          <w:szCs w:val="19"/>
          <w:shd w:val="clear" w:color="auto" w:fill="FFFFFF"/>
        </w:rPr>
        <w:t xml:space="preserve">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proofErr w:type="gramStart"/>
      <w:r>
        <w:rPr>
          <w:rFonts w:ascii="Arial" w:eastAsia="Times New Roman" w:hAnsi="Arial" w:cs="Arial"/>
          <w:b/>
          <w:color w:val="000000"/>
          <w:sz w:val="19"/>
          <w:szCs w:val="19"/>
        </w:rPr>
        <w:t>Thank  you</w:t>
      </w:r>
      <w:proofErr w:type="gramEnd"/>
      <w:r>
        <w:rPr>
          <w:rFonts w:ascii="Arial" w:eastAsia="Times New Roman" w:hAnsi="Arial" w:cs="Arial"/>
          <w:b/>
          <w:color w:val="000000"/>
          <w:sz w:val="19"/>
          <w:szCs w:val="19"/>
        </w:rPr>
        <w:t xml:space="preserve">.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E847E" w14:textId="77777777" w:rsidR="00992CF4" w:rsidRDefault="00992CF4" w:rsidP="00463285">
      <w:r>
        <w:separator/>
      </w:r>
    </w:p>
  </w:endnote>
  <w:endnote w:type="continuationSeparator" w:id="0">
    <w:p w14:paraId="72F98B42" w14:textId="77777777" w:rsidR="00992CF4" w:rsidRDefault="00992CF4"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C2357" w14:textId="77777777" w:rsidR="00992CF4" w:rsidRDefault="00992CF4" w:rsidP="00463285">
      <w:r>
        <w:separator/>
      </w:r>
    </w:p>
  </w:footnote>
  <w:footnote w:type="continuationSeparator" w:id="0">
    <w:p w14:paraId="6B27F61C" w14:textId="77777777" w:rsidR="00992CF4" w:rsidRDefault="00992CF4" w:rsidP="004632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F0B"/>
    <w:rsid w:val="00121B62"/>
    <w:rsid w:val="0012202B"/>
    <w:rsid w:val="00122B39"/>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3B9F"/>
    <w:rsid w:val="001C5A28"/>
    <w:rsid w:val="001C6604"/>
    <w:rsid w:val="001C7988"/>
    <w:rsid w:val="001D5825"/>
    <w:rsid w:val="00203EA6"/>
    <w:rsid w:val="00204EFA"/>
    <w:rsid w:val="002052C4"/>
    <w:rsid w:val="00206FD4"/>
    <w:rsid w:val="0020712C"/>
    <w:rsid w:val="00207223"/>
    <w:rsid w:val="002133B3"/>
    <w:rsid w:val="002233DA"/>
    <w:rsid w:val="00223A83"/>
    <w:rsid w:val="002246BA"/>
    <w:rsid w:val="00233D88"/>
    <w:rsid w:val="002409DB"/>
    <w:rsid w:val="00243D69"/>
    <w:rsid w:val="00251B0E"/>
    <w:rsid w:val="00251FF2"/>
    <w:rsid w:val="00256DCD"/>
    <w:rsid w:val="0026201B"/>
    <w:rsid w:val="00266AE7"/>
    <w:rsid w:val="002713A8"/>
    <w:rsid w:val="00271611"/>
    <w:rsid w:val="00272A98"/>
    <w:rsid w:val="0027321E"/>
    <w:rsid w:val="00275A19"/>
    <w:rsid w:val="0028000E"/>
    <w:rsid w:val="00280F20"/>
    <w:rsid w:val="00281273"/>
    <w:rsid w:val="0028174F"/>
    <w:rsid w:val="00286C67"/>
    <w:rsid w:val="002911C3"/>
    <w:rsid w:val="00292E5B"/>
    <w:rsid w:val="0029752D"/>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ED5"/>
    <w:rsid w:val="00307785"/>
    <w:rsid w:val="0031150B"/>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91023"/>
    <w:rsid w:val="003A31AA"/>
    <w:rsid w:val="003A6188"/>
    <w:rsid w:val="003A6266"/>
    <w:rsid w:val="003B00C6"/>
    <w:rsid w:val="003B053C"/>
    <w:rsid w:val="003B0559"/>
    <w:rsid w:val="003B0856"/>
    <w:rsid w:val="003C1009"/>
    <w:rsid w:val="003C423B"/>
    <w:rsid w:val="003C5FDB"/>
    <w:rsid w:val="003C73F9"/>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71D6"/>
    <w:rsid w:val="00511248"/>
    <w:rsid w:val="00512874"/>
    <w:rsid w:val="005135DD"/>
    <w:rsid w:val="00513F5D"/>
    <w:rsid w:val="00514CB2"/>
    <w:rsid w:val="0051774F"/>
    <w:rsid w:val="0052301B"/>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405E"/>
    <w:rsid w:val="007644BB"/>
    <w:rsid w:val="00767606"/>
    <w:rsid w:val="00772EFC"/>
    <w:rsid w:val="00772F58"/>
    <w:rsid w:val="00780BB6"/>
    <w:rsid w:val="00782156"/>
    <w:rsid w:val="00782CD6"/>
    <w:rsid w:val="00784B8A"/>
    <w:rsid w:val="0078753B"/>
    <w:rsid w:val="00791E17"/>
    <w:rsid w:val="007948C3"/>
    <w:rsid w:val="007A2A9A"/>
    <w:rsid w:val="007B7A6B"/>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270C"/>
    <w:rsid w:val="00862870"/>
    <w:rsid w:val="00862DE1"/>
    <w:rsid w:val="008644DB"/>
    <w:rsid w:val="00870564"/>
    <w:rsid w:val="00874665"/>
    <w:rsid w:val="00881BA4"/>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F5C78"/>
    <w:rsid w:val="00AF69A4"/>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7211"/>
    <w:rsid w:val="00C90520"/>
    <w:rsid w:val="00C93395"/>
    <w:rsid w:val="00C948BC"/>
    <w:rsid w:val="00C967F5"/>
    <w:rsid w:val="00C97420"/>
    <w:rsid w:val="00CA124D"/>
    <w:rsid w:val="00CA1D4B"/>
    <w:rsid w:val="00CA3ADB"/>
    <w:rsid w:val="00CB6690"/>
    <w:rsid w:val="00CC3351"/>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66FB"/>
    <w:rsid w:val="00F3109D"/>
    <w:rsid w:val="00F350BF"/>
    <w:rsid w:val="00F40931"/>
    <w:rsid w:val="00F47344"/>
    <w:rsid w:val="00F47B05"/>
    <w:rsid w:val="00F574A7"/>
    <w:rsid w:val="00F612F5"/>
    <w:rsid w:val="00F73E19"/>
    <w:rsid w:val="00F83F8F"/>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columbia.edu/~gelman/research/published/multi2.pdf" TargetMode="External"/><Relationship Id="rId9" Type="http://schemas.openxmlformats.org/officeDocument/2006/relationships/hyperlink" Target="http://dx.doi.org/10.1016/j.jss.2008.11.18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580AB-FBEC-0940-AA3E-7C2D73994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Pages>4</Pages>
  <Words>1278</Words>
  <Characters>7291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Microsoft Office User</cp:lastModifiedBy>
  <cp:revision>189</cp:revision>
  <dcterms:created xsi:type="dcterms:W3CDTF">2016-07-07T23:13:00Z</dcterms:created>
  <dcterms:modified xsi:type="dcterms:W3CDTF">2016-11-24T19:54:00Z</dcterms:modified>
</cp:coreProperties>
</file>