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Chequeo de Revisión de Código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540"/>
        <w:gridCol w:w="2493"/>
        <w:gridCol w:w="2493"/>
        <w:tblGridChange w:id="0">
          <w:tblGrid>
            <w:gridCol w:w="1410"/>
            <w:gridCol w:w="3540"/>
            <w:gridCol w:w="2493"/>
            <w:gridCol w:w="2493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Zuluaga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14/May/2015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/NoProyecto/PSP2 DAL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Jaime Bastidas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Lenguaje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C#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850"/>
        <w:tblGridChange w:id="0">
          <w:tblGrid>
            <w:gridCol w:w="1080"/>
            <w:gridCol w:w="885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Propósito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Guiar el proceso de una revisión de código efectiva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Revisar el programa completo por cada categoría de la lista de chequeo; no intente revisar más de una categoría al mismo tiempo.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medida que termine cada paso de la revisión, chulee ese item en la casilla de la derecha.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Complete la lista de chequeo para un programa o unidad de programa antes de iniciar con el siguiente.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6870"/>
        <w:gridCol w:w="360"/>
        <w:gridCol w:w="360"/>
        <w:gridCol w:w="375"/>
        <w:gridCol w:w="420"/>
        <w:tblGridChange w:id="0">
          <w:tblGrid>
            <w:gridCol w:w="1440"/>
            <w:gridCol w:w="6870"/>
            <w:gridCol w:w="360"/>
            <w:gridCol w:w="360"/>
            <w:gridCol w:w="375"/>
            <w:gridCol w:w="420"/>
          </w:tblGrid>
        </w:tblGridChange>
      </w:tblGrid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implementaron las clases propuestas en el diseño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implementaron los métodos propuestos en el diseño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que todas las referencias estén correctas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Inicialización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inicializan las variables correctamente al inicio de cada método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valores de entrada de cada método están inicializados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iniciar los ciclos las variables que son usadas por estos están correctamente inicializadas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utilizados para las variables tienen sentido, es decir se entiende su propósito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utilizados para los métodos tienen sentido, es decir se entiende su propósito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formato de la salida del programa está codificada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resultados esperados se codificaron (calcularon)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Archivos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archivos requeridos se encuentran donde se supone que deben estar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rutas de los archivos están correctas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Linea a linea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 línea de código tiene sintaxis correcta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Estándar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cumple con el estándar de codificación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propuesto cumple con la arquitectura de capas: DAL, BL, UI y Entidades.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