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/NoProyecto/Entrega1BL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el desarrollo de la capa BL de la primera entrega del proyecto se requiere la clase </w:t>
      </w:r>
      <w:r w:rsidDel="00000000" w:rsidR="00000000" w:rsidRPr="00000000">
        <w:rPr>
          <w:b w:val="1"/>
          <w:rtl w:val="0"/>
        </w:rPr>
        <w:t xml:space="preserve">SistemaVentasBL, </w:t>
      </w:r>
      <w:r w:rsidDel="00000000" w:rsidR="00000000" w:rsidRPr="00000000">
        <w:rPr>
          <w:rtl w:val="0"/>
        </w:rPr>
        <w:t xml:space="preserve">con los métodos que se muestran en la siguiente gráfica.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81350" cy="184183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programa Aeropuerto servirá como base, puesto que  tiene las operaciones similares a CrerPedido() y ListarPedido().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generar 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listar </w:t>
      </w:r>
      <w:r w:rsidDel="00000000" w:rsidR="00000000" w:rsidRPr="00000000">
        <w:rPr>
          <w:rtl w:val="0"/>
        </w:rPr>
        <w:t xml:space="preserve">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consultar un negocio por el nombre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consultar un producto por nombre, por categoría y por nombre y categoría.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