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/NoProyecto/Entrega1BL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4.663755458516" w:type="dxa"/>
        <w:jc w:val="left"/>
        <w:tblLayout w:type="fixed"/>
        <w:tblLook w:val="0600"/>
      </w:tblPr>
      <w:tblGrid>
        <w:gridCol w:w="1980"/>
        <w:gridCol w:w="6330"/>
        <w:gridCol w:w="366.39301310043663"/>
        <w:gridCol w:w="366.39301310043663"/>
        <w:gridCol w:w="380.85589519650654"/>
        <w:gridCol w:w="511.02183406113534"/>
        <w:tblGridChange w:id="0">
          <w:tblGrid>
            <w:gridCol w:w="1980"/>
            <w:gridCol w:w="6330"/>
            <w:gridCol w:w="366.39301310043663"/>
            <w:gridCol w:w="366.39301310043663"/>
            <w:gridCol w:w="380.85589519650654"/>
            <w:gridCol w:w="511.02183406113534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