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24"/>
          <w:szCs w:val="24"/>
          <w:rtl w:val="0"/>
        </w:rPr>
        <w:t xml:space="preserve">Lista de Chequeo de Revisión de Código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993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10"/>
        <w:gridCol w:w="3540"/>
        <w:gridCol w:w="2493"/>
        <w:gridCol w:w="2493"/>
        <w:tblGridChange w:id="0">
          <w:tblGrid>
            <w:gridCol w:w="1410"/>
            <w:gridCol w:w="3540"/>
            <w:gridCol w:w="2493"/>
            <w:gridCol w:w="2493"/>
          </w:tblGrid>
        </w:tblGridChange>
      </w:tblGrid>
      <w:tr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Estudiante</w:t>
            </w:r>
          </w:p>
        </w:tc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Edwin Gamboa</w:t>
            </w:r>
          </w:p>
        </w:tc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Fecha</w:t>
            </w:r>
          </w:p>
        </w:tc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12/May/2015</w:t>
            </w:r>
          </w:p>
        </w:tc>
      </w:tr>
      <w:tr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Programa</w:t>
            </w:r>
          </w:p>
        </w:tc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/NoProyecto/Entrega1Entidades</w:t>
            </w:r>
          </w:p>
        </w:tc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Program #</w:t>
            </w:r>
          </w:p>
        </w:tc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</w:tr>
      <w:tr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Profesor</w:t>
            </w:r>
          </w:p>
        </w:tc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Jaime Bastidas</w:t>
            </w:r>
          </w:p>
        </w:tc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Lenguaje</w:t>
            </w:r>
          </w:p>
        </w:tc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Visual C#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"/>
        <w:bidi w:val="0"/>
        <w:tblW w:w="993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"/>
        <w:gridCol w:w="8850"/>
        <w:tblGridChange w:id="0">
          <w:tblGrid>
            <w:gridCol w:w="1080"/>
            <w:gridCol w:w="8850"/>
          </w:tblGrid>
        </w:tblGridChange>
      </w:tblGrid>
      <w:tr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Propósito</w:t>
            </w:r>
          </w:p>
        </w:tc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Guiar el proceso de una revisión de código efectiva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General</w:t>
            </w:r>
          </w:p>
        </w:tc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spacing w:after="0" w:before="0" w:line="240" w:lineRule="auto"/>
              <w:ind w:left="420" w:right="0" w:hanging="360"/>
              <w:contextualSpacing w:val="1"/>
              <w:jc w:val="left"/>
              <w:rPr>
                <w:i w:val="1"/>
                <w:sz w:val="20"/>
                <w:szCs w:val="20"/>
                <w:u w:val="none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Revisar el programa completo por cada categoría de la lista de chequeo; no intente revisar más de una categoría al mismo tiempo.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spacing w:after="0" w:before="0" w:line="240" w:lineRule="auto"/>
              <w:ind w:left="420" w:right="0" w:hanging="360"/>
              <w:contextualSpacing w:val="1"/>
              <w:jc w:val="left"/>
              <w:rPr>
                <w:i w:val="1"/>
                <w:sz w:val="20"/>
                <w:szCs w:val="20"/>
                <w:u w:val="none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A medida que termine cada paso de la revisión, chulee ese item en la casilla de la derecha.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spacing w:after="0" w:before="0" w:line="240" w:lineRule="auto"/>
              <w:ind w:left="420" w:right="0" w:hanging="360"/>
              <w:contextualSpacing w:val="1"/>
              <w:jc w:val="left"/>
              <w:rPr>
                <w:i w:val="1"/>
                <w:sz w:val="20"/>
                <w:szCs w:val="20"/>
                <w:u w:val="none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Complete la lista de chequeo para un programa o unidad de programa antes de iniciar con el siguiente.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3"/>
        <w:bidi w:val="0"/>
        <w:tblW w:w="982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40"/>
        <w:gridCol w:w="6870"/>
        <w:gridCol w:w="360"/>
        <w:gridCol w:w="360"/>
        <w:gridCol w:w="375"/>
        <w:gridCol w:w="420"/>
        <w:tblGridChange w:id="0">
          <w:tblGrid>
            <w:gridCol w:w="1440"/>
            <w:gridCol w:w="6870"/>
            <w:gridCol w:w="360"/>
            <w:gridCol w:w="360"/>
            <w:gridCol w:w="375"/>
            <w:gridCol w:w="420"/>
          </w:tblGrid>
        </w:tblGridChange>
      </w:tblGrid>
      <w:tr>
        <w:trPr>
          <w:trHeight w:val="280" w:hRule="atLeast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Completo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right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 implementaron las clases propuestas en el diseño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 implementaron los métodos propuestos en el diseño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both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Referencias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Verificar que todas las referencias estén correctas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Inicialización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 inicializan las variables correctamente al inicio de cada método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Los valores de entrada de cada método están inicializados correctamente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 iniciar los ciclos las variables que son usadas por estos están correctamente inicializadas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Los nombres utilizados para las variables tienen sentido, es decir se entiende su propósito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Los nombres utilizados para los métodos tienen sentido, es decir se entiende su propósito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Salida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formato de la salida del programa está codificada correctamente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Los resultados esperados se codificaron (calcularon) correctamente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Archivos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Los archivos requeridos se encuentran donde se supone que deben estar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Las rutas de los archivos están correctas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Linea a linea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Cada línea de código tiene sintaxis correcta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Estándar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código cumple con el estándar de codificación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código propuesto cumple con la arquitectura de capas: DAL, BL, UI y Entidades.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152" w:top="1727.9999999999998" w:left="1152" w:right="115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/Relationships>
</file>