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Plantilla de estándar de codificación y conteo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20.0" w:type="dxa"/>
        <w:jc w:val="center"/>
        <w:tblInd w:w="-108.0" w:type="dxa"/>
        <w:tblLayout w:type="fixed"/>
        <w:tblLook w:val="0000"/>
      </w:tblPr>
      <w:tblGrid>
        <w:gridCol w:w="2385"/>
        <w:gridCol w:w="7035"/>
        <w:tblGridChange w:id="0">
          <w:tblGrid>
            <w:gridCol w:w="2385"/>
            <w:gridCol w:w="70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Establecer un estándar para el código de los programas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Estándar de conteo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Cuente cada línea </w:t>
            </w:r>
            <w:r w:rsidDel="00000000" w:rsidR="00000000" w:rsidRPr="00000000">
              <w:rPr>
                <w:rtl w:val="0"/>
              </w:rPr>
              <w:t xml:space="preserve">física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 como una LOC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(incluyendo lineas en blanco)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Sea consistente en lo que se escriba en cada línea física.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Realice e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l conteo de la</w:t>
            </w:r>
            <w:r w:rsidDel="00000000" w:rsidR="00000000" w:rsidRPr="00000000">
              <w:rPr>
                <w:rtl w:val="0"/>
              </w:rPr>
              <w:t xml:space="preserve"> cantidad de métodos contando las etiquetas //#Metodo.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Cabeceras de las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Iniciar</w:t>
            </w:r>
            <w:r w:rsidDel="00000000" w:rsidR="00000000" w:rsidRPr="00000000">
              <w:rPr>
                <w:vertAlign w:val="baseline"/>
                <w:rtl w:val="0"/>
              </w:rPr>
              <w:t xml:space="preserve"> todos los programas con un encabezado descriptivo.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Formato de encabezado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Nombre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baseline"/>
                <w:rtl w:val="0"/>
              </w:rPr>
              <w:t xml:space="preserve">lase: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nombre de</w:t>
            </w:r>
            <w:r w:rsidDel="00000000" w:rsidR="00000000" w:rsidRPr="00000000">
              <w:rPr>
                <w:rtl w:val="0"/>
              </w:rPr>
              <w:t xml:space="preserve"> la clase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Autores: nombre de  los autores - código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Fecha: fecha de inicio del programa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Descripci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vertAlign w:val="baseline"/>
                <w:rtl w:val="0"/>
              </w:rPr>
              <w:t xml:space="preserve">n: corta descripción de lo que hace la clase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*/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Contenidos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 Proveer un </w:t>
            </w:r>
            <w:r w:rsidDel="00000000" w:rsidR="00000000" w:rsidRPr="00000000">
              <w:rPr>
                <w:rtl w:val="0"/>
              </w:rPr>
              <w:t xml:space="preserve">listado de los métodos de la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Ejemplo 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tl w:val="0"/>
              </w:rPr>
              <w:t xml:space="preserve">Métodos de la clase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metodo1(</w:t>
            </w:r>
            <w:r w:rsidDel="00000000" w:rsidR="00000000" w:rsidRPr="00000000">
              <w:rPr>
                <w:rtl w:val="0"/>
              </w:rPr>
              <w:t xml:space="preserve">int entrada</w:t>
            </w:r>
            <w:r w:rsidDel="00000000" w:rsidR="00000000" w:rsidRPr="00000000">
              <w:rPr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 metodo2()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*...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Clases reusables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40" w:before="40" w:lineRule="auto"/>
              <w:ind w:left="324" w:hanging="324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  <w:t xml:space="preserve">Utilizar la etiqueta //#Reusable antes de las clases que pueden ser reusadas en otras clases o proyectos.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Ejemplo de Clase Reusable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//#Reusable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public class LeerArchivo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dentificadores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Usar nombres descriptivos para las clases, métodos y variables. De tal forma que cualquier persona entienda el propósito de ellos.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usar acrónimos, abreviaciones, nombres no descriptivos, nombres con una sola letra, “ñ”, o tildes en los nombres.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Ejemplo 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 nombrePaciente;             /*Correcto*/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  np, nomp, n;                  /*No correcto*/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Al iniciar cada método se debe comentar con su propósito, entradas y salidas.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El propósito de cada método no debe superar las 2 líneas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Los comentarios deben explicar las instrucciones que no sean utilizadas comúnmente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Los comentarios deben ser descriptivos y claros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Cada linea del cuerpo de un comentario debe tener inicar con *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Los comentarios de más de una línea inician con /* y finalizan con */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40" w:before="40" w:lineRule="auto"/>
              <w:ind w:left="144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Los comentarios de una sola línea inician con // y no tienen finalización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 bueno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*Propósito: Calcular la suma de dos números enteros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*Entradas: entero, entero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*Salidas: entero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//#Metodo:calcularSuma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 calcularSuma(int valor1, int valor2){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Comentario malo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/*******************************************************/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Propósito: Operar dos números enteros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Entradas: numero, numero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Salidas: numero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/*******************************************************/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//#Metodo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 calcularSuma(int valor1, int valor2){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Espacios en blanco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 deben existir espacios entre instrucciones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Usar un espacio entre métodos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Identacion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Rule="auto"/>
              <w:ind w:left="210" w:hanging="18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Estructurar las instrucciones dentro de los corchetes respetando la jerarquía entre ellas para ciclos, métodos, condicionales,etc.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Ejemplo de Identacion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(int i=0;i&lt;4;i++)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if(i!=2)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print “Mensaje”;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 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Uso de Mayusculas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Nombres de las clases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Nombre del paquete o namespace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Rule="auto"/>
              <w:ind w:left="144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Cuando es un nombre de clase, metodos o variables de mas de dos palabras se escriben en forma de “camello”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Ejemplo del Uso de Mayusculas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namespace Entidades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class CalculosMatematicos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public double desviacionEstandar()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double resultadoDesviacion;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...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Helvetica Neue"/>
  <w:font w:name="Georgia"/>
  <w:font w:name="Courier New"/>
  <w:font w:name="Domine"/>
  <w:font w:name="Symbol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040"/>
        <w:tab w:val="right" w:pos="9980"/>
      </w:tabs>
      <w:spacing w:after="720" w:before="0" w:line="240" w:lineRule="auto"/>
      <w:contextualSpacing w:val="0"/>
    </w:pPr>
    <w:r w:rsidDel="00000000" w:rsidR="00000000" w:rsidRPr="00000000">
      <w:rPr>
        <w:sz w:val="20"/>
        <w:szCs w:val="20"/>
        <w:rtl w:val="0"/>
      </w:rPr>
      <w:t xml:space="preserve">Plantilla de estándar de codificación y conteo</w:t>
    </w:r>
    <w:r w:rsidDel="00000000" w:rsidR="00000000" w:rsidRPr="00000000">
      <w:rPr>
        <w:rFonts w:ascii="Domine" w:cs="Domine" w:eastAsia="Domine" w:hAnsi="Domine"/>
        <w:b w:val="0"/>
        <w:sz w:val="20"/>
        <w:szCs w:val="20"/>
        <w:vertAlign w:val="baseline"/>
        <w:rtl w:val="0"/>
      </w:rPr>
      <w:t xml:space="preserve">                   </w:t>
    </w:r>
    <w:r w:rsidDel="00000000" w:rsidR="00000000" w:rsidRPr="00000000">
      <w:rPr>
        <w:rFonts w:ascii="Domine" w:cs="Domine" w:eastAsia="Domine" w:hAnsi="Domine"/>
        <w:sz w:val="20"/>
        <w:szCs w:val="20"/>
        <w:rtl w:val="0"/>
      </w:rPr>
      <w:t xml:space="preserve">Marzo 2014                    </w:t>
    </w:r>
    <w:r w:rsidDel="00000000" w:rsidR="00000000" w:rsidRPr="00000000">
      <w:rPr>
        <w:rFonts w:ascii="Symbol" w:cs="Symbol" w:eastAsia="Symbol" w:hAnsi="Symbol"/>
        <w:b w:val="0"/>
        <w:sz w:val="20"/>
        <w:szCs w:val="20"/>
        <w:vertAlign w:val="baseline"/>
        <w:rtl w:val="0"/>
      </w:rPr>
      <w:t xml:space="preserve">©</w:t>
    </w:r>
    <w:r w:rsidDel="00000000" w:rsidR="00000000" w:rsidRPr="00000000">
      <w:rPr>
        <w:rFonts w:ascii="Domine" w:cs="Domine" w:eastAsia="Domine" w:hAnsi="Domine"/>
        <w:b w:val="0"/>
        <w:sz w:val="20"/>
        <w:szCs w:val="20"/>
        <w:vertAlign w:val="baseline"/>
        <w:rtl w:val="0"/>
      </w:rPr>
      <w:t xml:space="preserve"> 20</w:t>
    </w:r>
    <w:r w:rsidDel="00000000" w:rsidR="00000000" w:rsidRPr="00000000">
      <w:rPr>
        <w:rFonts w:ascii="Domine" w:cs="Domine" w:eastAsia="Domine" w:hAnsi="Domine"/>
        <w:sz w:val="20"/>
        <w:szCs w:val="20"/>
        <w:rtl w:val="0"/>
      </w:rPr>
      <w:t xml:space="preserve">14</w:t>
    </w:r>
    <w:r w:rsidDel="00000000" w:rsidR="00000000" w:rsidRPr="00000000">
      <w:rPr>
        <w:rFonts w:ascii="Domine" w:cs="Domine" w:eastAsia="Domine" w:hAnsi="Domine"/>
        <w:b w:val="0"/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Fonts w:ascii="Domine" w:cs="Domine" w:eastAsia="Domine" w:hAnsi="Domine"/>
        <w:sz w:val="20"/>
        <w:szCs w:val="20"/>
        <w:rtl w:val="0"/>
      </w:rPr>
      <w:t xml:space="preserve">Universidad del Valle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2000" w:line="240" w:lineRule="auto"/>
      <w:jc w:val="right"/>
    </w:pPr>
    <w:rPr>
      <w:rFonts w:ascii="Helvetica Neue" w:cs="Helvetica Neue" w:eastAsia="Helvetica Neue" w:hAnsi="Helvetica Neue"/>
      <w:b w:val="1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