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DD8A81" w14:textId="79AC5957" w:rsidR="00515919" w:rsidRDefault="0012628C" w:rsidP="0012628C">
      <w:pPr>
        <w:jc w:val="center"/>
        <w:rPr>
          <w:b/>
          <w:bCs/>
          <w:sz w:val="44"/>
          <w:szCs w:val="44"/>
        </w:rPr>
      </w:pPr>
      <w:r>
        <w:rPr>
          <w:b/>
          <w:bCs/>
          <w:sz w:val="44"/>
          <w:szCs w:val="44"/>
        </w:rPr>
        <w:t>Základní pasivní součástky</w:t>
      </w:r>
    </w:p>
    <w:p w14:paraId="20EE4546" w14:textId="783A4B3D" w:rsidR="00582044" w:rsidRPr="00582044" w:rsidRDefault="00582044" w:rsidP="00582044">
      <w:pPr>
        <w:pStyle w:val="Odstavecseseznamem"/>
        <w:numPr>
          <w:ilvl w:val="0"/>
          <w:numId w:val="1"/>
        </w:numPr>
        <w:rPr>
          <w:sz w:val="24"/>
          <w:szCs w:val="24"/>
        </w:rPr>
      </w:pPr>
      <w:r w:rsidRPr="00582044">
        <w:rPr>
          <w:sz w:val="24"/>
          <w:szCs w:val="24"/>
        </w:rPr>
        <w:t>jsou základními prvky v každém elektronickém obvodu. Slouží k ukládání, přenosu nebo rozptylu energie</w:t>
      </w:r>
    </w:p>
    <w:p w14:paraId="1932A574" w14:textId="77777777" w:rsidR="00582044" w:rsidRDefault="00582044" w:rsidP="00582044">
      <w:pPr>
        <w:pStyle w:val="Odstavecseseznamem"/>
        <w:numPr>
          <w:ilvl w:val="0"/>
          <w:numId w:val="1"/>
        </w:numPr>
        <w:rPr>
          <w:sz w:val="24"/>
          <w:szCs w:val="24"/>
        </w:rPr>
      </w:pPr>
      <w:r w:rsidRPr="00582044">
        <w:rPr>
          <w:sz w:val="24"/>
          <w:szCs w:val="24"/>
        </w:rPr>
        <w:t>Terminologie vychází ze zpracování signálu, kde jsou součástky rozděleny na pasivní a aktivní. Pasivní součástky pouze propouštějí signál, zatímco aktivní součástky přijímají signál i napájení. Fyzikálně není mezi signálem a napájením rozdíl.</w:t>
      </w:r>
    </w:p>
    <w:p w14:paraId="0CECCE23" w14:textId="27C05968" w:rsidR="001F12C9" w:rsidRPr="001F12C9" w:rsidRDefault="001F12C9" w:rsidP="00582044">
      <w:pPr>
        <w:pStyle w:val="Odstavecseseznamem"/>
        <w:numPr>
          <w:ilvl w:val="0"/>
          <w:numId w:val="1"/>
        </w:numPr>
        <w:rPr>
          <w:sz w:val="24"/>
          <w:szCs w:val="24"/>
        </w:rPr>
      </w:pPr>
      <w:r>
        <w:rPr>
          <w:sz w:val="24"/>
          <w:szCs w:val="24"/>
        </w:rPr>
        <w:t>K</w:t>
      </w:r>
      <w:r w:rsidRPr="001F12C9">
        <w:rPr>
          <w:sz w:val="24"/>
          <w:szCs w:val="24"/>
        </w:rPr>
        <w:t>líčové prvky elektronických obvodů, které nevytvářejí aktivní řízení signálu, ale spíše ho ovlivňují. Mezi hlavní základní pasivní součástky patří:</w:t>
      </w:r>
      <w:r w:rsidR="009003B3" w:rsidRPr="009003B3">
        <w:rPr>
          <w:noProof/>
          <w:sz w:val="24"/>
          <w:szCs w:val="24"/>
        </w:rPr>
        <w:t xml:space="preserve"> </w:t>
      </w:r>
    </w:p>
    <w:p w14:paraId="67D4C72F" w14:textId="7EBD24C2" w:rsidR="001F12C9" w:rsidRDefault="007F22C4" w:rsidP="007F22C4">
      <w:pPr>
        <w:pStyle w:val="Odstavecseseznamem"/>
        <w:numPr>
          <w:ilvl w:val="0"/>
          <w:numId w:val="1"/>
        </w:numPr>
        <w:rPr>
          <w:sz w:val="32"/>
          <w:szCs w:val="32"/>
          <w:u w:val="single"/>
        </w:rPr>
      </w:pPr>
      <w:r w:rsidRPr="007F22C4">
        <w:rPr>
          <w:sz w:val="32"/>
          <w:szCs w:val="32"/>
          <w:u w:val="single"/>
        </w:rPr>
        <w:t>Rezistor</w:t>
      </w:r>
    </w:p>
    <w:p w14:paraId="0ED0E572" w14:textId="4AE07809" w:rsidR="009003B3" w:rsidRDefault="009003B3" w:rsidP="009003B3">
      <w:pPr>
        <w:pStyle w:val="Odstavecseseznamem"/>
        <w:rPr>
          <w:sz w:val="32"/>
          <w:szCs w:val="32"/>
          <w:u w:val="single"/>
        </w:rPr>
      </w:pPr>
      <w:r w:rsidRPr="00370ED0">
        <w:rPr>
          <w:noProof/>
          <w:sz w:val="24"/>
          <w:szCs w:val="24"/>
        </w:rPr>
        <w:drawing>
          <wp:inline distT="0" distB="0" distL="0" distR="0" wp14:anchorId="2069C498" wp14:editId="14A7AE19">
            <wp:extent cx="1390844" cy="257211"/>
            <wp:effectExtent l="0" t="0" r="0" b="9525"/>
            <wp:docPr id="197694477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44779" name=""/>
                    <pic:cNvPicPr/>
                  </pic:nvPicPr>
                  <pic:blipFill>
                    <a:blip r:embed="rId5"/>
                    <a:stretch>
                      <a:fillRect/>
                    </a:stretch>
                  </pic:blipFill>
                  <pic:spPr>
                    <a:xfrm>
                      <a:off x="0" y="0"/>
                      <a:ext cx="1390844" cy="257211"/>
                    </a:xfrm>
                    <a:prstGeom prst="rect">
                      <a:avLst/>
                    </a:prstGeom>
                  </pic:spPr>
                </pic:pic>
              </a:graphicData>
            </a:graphic>
          </wp:inline>
        </w:drawing>
      </w:r>
    </w:p>
    <w:p w14:paraId="4B8F02DD" w14:textId="77777777" w:rsidR="00582044" w:rsidRPr="00582044" w:rsidRDefault="007F22C4" w:rsidP="00582044">
      <w:pPr>
        <w:pStyle w:val="Odstavecseseznamem"/>
        <w:numPr>
          <w:ilvl w:val="1"/>
          <w:numId w:val="1"/>
        </w:numPr>
        <w:rPr>
          <w:sz w:val="24"/>
          <w:szCs w:val="24"/>
        </w:rPr>
      </w:pPr>
      <w:r w:rsidRPr="007F22C4">
        <w:rPr>
          <w:sz w:val="24"/>
          <w:szCs w:val="24"/>
        </w:rPr>
        <w:t xml:space="preserve">Rezistor je elektronická součástka, která poskytuje odpor průchodu elektrického proudu. </w:t>
      </w:r>
    </w:p>
    <w:p w14:paraId="52319E3F" w14:textId="486DB1D3" w:rsidR="007F22C4" w:rsidRDefault="00582044" w:rsidP="00582044">
      <w:pPr>
        <w:pStyle w:val="Odstavecseseznamem"/>
        <w:numPr>
          <w:ilvl w:val="1"/>
          <w:numId w:val="1"/>
        </w:numPr>
        <w:rPr>
          <w:sz w:val="24"/>
          <w:szCs w:val="24"/>
        </w:rPr>
      </w:pPr>
      <w:r w:rsidRPr="00582044">
        <w:rPr>
          <w:sz w:val="24"/>
          <w:szCs w:val="24"/>
        </w:rPr>
        <w:t>Rezistor omezuje proud a upravuje napětí v obvodu.</w:t>
      </w:r>
    </w:p>
    <w:p w14:paraId="6F774A59" w14:textId="51F3DA2B" w:rsidR="00CA42B8" w:rsidRPr="00CA42B8" w:rsidRDefault="00CA42B8" w:rsidP="00CA42B8">
      <w:pPr>
        <w:pStyle w:val="Odstavecseseznamem"/>
        <w:numPr>
          <w:ilvl w:val="1"/>
          <w:numId w:val="1"/>
        </w:numPr>
        <w:rPr>
          <w:sz w:val="24"/>
          <w:szCs w:val="24"/>
        </w:rPr>
      </w:pPr>
      <w:r w:rsidRPr="00CA42B8">
        <w:rPr>
          <w:sz w:val="24"/>
          <w:szCs w:val="24"/>
        </w:rPr>
        <w:t>Odpor je veličina stojící proti toku proudu v elektrickém obvodu. Odpor se měří v ohmech a nese symbol řeckého písmene omega (Ω)</w:t>
      </w:r>
    </w:p>
    <w:p w14:paraId="56805AA6" w14:textId="3E6A9FAF" w:rsidR="009003B3" w:rsidRPr="009003B3" w:rsidRDefault="009003B3" w:rsidP="009003B3">
      <w:pPr>
        <w:pStyle w:val="Odstavecseseznamem"/>
        <w:numPr>
          <w:ilvl w:val="1"/>
          <w:numId w:val="1"/>
        </w:numPr>
        <w:rPr>
          <w:sz w:val="24"/>
          <w:szCs w:val="24"/>
        </w:rPr>
      </w:pPr>
      <w:r w:rsidRPr="007F22C4">
        <w:rPr>
          <w:sz w:val="24"/>
          <w:szCs w:val="24"/>
        </w:rPr>
        <w:t>Rezistory jsou označovány pomocí barevných pruhů nebo číselných kódů, které určují jejich hodnotu odporu a toleranci.</w:t>
      </w:r>
    </w:p>
    <w:p w14:paraId="1F728049" w14:textId="68451FA3" w:rsidR="007F22C4" w:rsidRPr="009003B3" w:rsidRDefault="007F22C4" w:rsidP="009003B3">
      <w:pPr>
        <w:pStyle w:val="Odstavecseseznamem"/>
        <w:numPr>
          <w:ilvl w:val="1"/>
          <w:numId w:val="1"/>
        </w:numPr>
        <w:rPr>
          <w:sz w:val="24"/>
          <w:szCs w:val="24"/>
        </w:rPr>
      </w:pPr>
      <w:r w:rsidRPr="007F22C4">
        <w:rPr>
          <w:sz w:val="24"/>
          <w:szCs w:val="24"/>
        </w:rPr>
        <w:t>Existuje mnoho různých typů rezistorů</w:t>
      </w:r>
      <w:r w:rsidR="009003B3">
        <w:rPr>
          <w:sz w:val="24"/>
          <w:szCs w:val="24"/>
        </w:rPr>
        <w:t>:</w:t>
      </w:r>
    </w:p>
    <w:p w14:paraId="7BDDE1CB" w14:textId="41AD12A9" w:rsidR="009003B3" w:rsidRPr="009003B3" w:rsidRDefault="009003B3" w:rsidP="009003B3">
      <w:pPr>
        <w:pStyle w:val="Odstavecseseznamem"/>
        <w:numPr>
          <w:ilvl w:val="2"/>
          <w:numId w:val="1"/>
        </w:numPr>
        <w:rPr>
          <w:sz w:val="24"/>
          <w:szCs w:val="24"/>
          <w:u w:val="single"/>
        </w:rPr>
      </w:pPr>
      <w:r w:rsidRPr="009003B3">
        <w:rPr>
          <w:sz w:val="24"/>
          <w:szCs w:val="24"/>
          <w:u w:val="single"/>
        </w:rPr>
        <w:t>Uhlíkové rezistory:</w:t>
      </w:r>
    </w:p>
    <w:p w14:paraId="0A2C2E92" w14:textId="6235506F" w:rsidR="009003B3" w:rsidRPr="009003B3" w:rsidRDefault="009003B3" w:rsidP="009003B3">
      <w:pPr>
        <w:pStyle w:val="Odstavecseseznamem"/>
        <w:numPr>
          <w:ilvl w:val="3"/>
          <w:numId w:val="1"/>
        </w:numPr>
        <w:rPr>
          <w:sz w:val="24"/>
          <w:szCs w:val="24"/>
        </w:rPr>
      </w:pPr>
      <w:r w:rsidRPr="009003B3">
        <w:rPr>
          <w:sz w:val="24"/>
          <w:szCs w:val="24"/>
        </w:rPr>
        <w:t>Nejrozšířenější a nejlevnější.</w:t>
      </w:r>
    </w:p>
    <w:p w14:paraId="5C035A66" w14:textId="6032561D" w:rsidR="009003B3" w:rsidRPr="009003B3" w:rsidRDefault="009003B3" w:rsidP="009003B3">
      <w:pPr>
        <w:pStyle w:val="Odstavecseseznamem"/>
        <w:numPr>
          <w:ilvl w:val="3"/>
          <w:numId w:val="1"/>
        </w:numPr>
        <w:rPr>
          <w:sz w:val="24"/>
          <w:szCs w:val="24"/>
        </w:rPr>
      </w:pPr>
      <w:r w:rsidRPr="009003B3">
        <w:rPr>
          <w:sz w:val="24"/>
          <w:szCs w:val="24"/>
        </w:rPr>
        <w:t>Nižší přesnost a toleranci, vyšší teplotní koeficient odporu.</w:t>
      </w:r>
    </w:p>
    <w:p w14:paraId="07AFE036" w14:textId="3229CE90" w:rsidR="009003B3" w:rsidRPr="009003B3" w:rsidRDefault="009003B3" w:rsidP="009003B3">
      <w:pPr>
        <w:pStyle w:val="Odstavecseseznamem"/>
        <w:numPr>
          <w:ilvl w:val="3"/>
          <w:numId w:val="1"/>
        </w:numPr>
        <w:rPr>
          <w:sz w:val="24"/>
          <w:szCs w:val="24"/>
        </w:rPr>
      </w:pPr>
      <w:r w:rsidRPr="009003B3">
        <w:rPr>
          <w:sz w:val="24"/>
          <w:szCs w:val="24"/>
        </w:rPr>
        <w:t>Používají se pro běžné aplikace s nižšími nároky na přesnost.</w:t>
      </w:r>
    </w:p>
    <w:p w14:paraId="01393357" w14:textId="4C515CEB" w:rsidR="009003B3" w:rsidRPr="009003B3" w:rsidRDefault="009003B3" w:rsidP="009003B3">
      <w:pPr>
        <w:pStyle w:val="Odstavecseseznamem"/>
        <w:numPr>
          <w:ilvl w:val="2"/>
          <w:numId w:val="1"/>
        </w:numPr>
        <w:rPr>
          <w:sz w:val="24"/>
          <w:szCs w:val="24"/>
          <w:u w:val="single"/>
        </w:rPr>
      </w:pPr>
      <w:r w:rsidRPr="009003B3">
        <w:rPr>
          <w:sz w:val="24"/>
          <w:szCs w:val="24"/>
          <w:u w:val="single"/>
        </w:rPr>
        <w:t>Vrstvené rezistory:</w:t>
      </w:r>
    </w:p>
    <w:p w14:paraId="0A733B2B" w14:textId="34D215A0" w:rsidR="009003B3" w:rsidRPr="009003B3" w:rsidRDefault="009003B3" w:rsidP="009003B3">
      <w:pPr>
        <w:pStyle w:val="Odstavecseseznamem"/>
        <w:numPr>
          <w:ilvl w:val="3"/>
          <w:numId w:val="1"/>
        </w:numPr>
        <w:rPr>
          <w:sz w:val="24"/>
          <w:szCs w:val="24"/>
        </w:rPr>
      </w:pPr>
      <w:r w:rsidRPr="009003B3">
        <w:rPr>
          <w:sz w:val="24"/>
          <w:szCs w:val="24"/>
        </w:rPr>
        <w:t>Lepší přesnost a stabilita než uhlíkové rezistory.</w:t>
      </w:r>
    </w:p>
    <w:p w14:paraId="01B19AB2" w14:textId="443FF6ED" w:rsidR="009003B3" w:rsidRPr="009003B3" w:rsidRDefault="009003B3" w:rsidP="009003B3">
      <w:pPr>
        <w:pStyle w:val="Odstavecseseznamem"/>
        <w:numPr>
          <w:ilvl w:val="3"/>
          <w:numId w:val="1"/>
        </w:numPr>
        <w:rPr>
          <w:sz w:val="24"/>
          <w:szCs w:val="24"/>
        </w:rPr>
      </w:pPr>
      <w:r w:rsidRPr="009003B3">
        <w:rPr>
          <w:sz w:val="24"/>
          <w:szCs w:val="24"/>
        </w:rPr>
        <w:t>Používají se pro aplikace vyžadující vyšší přesnost a stabilitu, jako jsou měřicí zařízení.</w:t>
      </w:r>
    </w:p>
    <w:p w14:paraId="158854E1" w14:textId="08878C54" w:rsidR="009003B3" w:rsidRPr="009003B3" w:rsidRDefault="009003B3" w:rsidP="009003B3">
      <w:pPr>
        <w:pStyle w:val="Odstavecseseznamem"/>
        <w:numPr>
          <w:ilvl w:val="2"/>
          <w:numId w:val="1"/>
        </w:numPr>
        <w:rPr>
          <w:sz w:val="24"/>
          <w:szCs w:val="24"/>
          <w:u w:val="single"/>
        </w:rPr>
      </w:pPr>
      <w:r w:rsidRPr="009003B3">
        <w:rPr>
          <w:sz w:val="24"/>
          <w:szCs w:val="24"/>
          <w:u w:val="single"/>
        </w:rPr>
        <w:t>Oxidické filmové rezistory:</w:t>
      </w:r>
    </w:p>
    <w:p w14:paraId="2A2CEC09" w14:textId="3CD7EEA0" w:rsidR="009003B3" w:rsidRPr="009003B3" w:rsidRDefault="009003B3" w:rsidP="009003B3">
      <w:pPr>
        <w:pStyle w:val="Odstavecseseznamem"/>
        <w:numPr>
          <w:ilvl w:val="3"/>
          <w:numId w:val="1"/>
        </w:numPr>
        <w:rPr>
          <w:sz w:val="24"/>
          <w:szCs w:val="24"/>
        </w:rPr>
      </w:pPr>
      <w:r w:rsidRPr="009003B3">
        <w:rPr>
          <w:sz w:val="24"/>
          <w:szCs w:val="24"/>
        </w:rPr>
        <w:t>Ještě lepší přesnost a stabilita než vrstvené rezistory.</w:t>
      </w:r>
    </w:p>
    <w:p w14:paraId="1867CF28" w14:textId="2FDC788C" w:rsidR="009003B3" w:rsidRPr="009003B3" w:rsidRDefault="009003B3" w:rsidP="009003B3">
      <w:pPr>
        <w:pStyle w:val="Odstavecseseznamem"/>
        <w:numPr>
          <w:ilvl w:val="3"/>
          <w:numId w:val="1"/>
        </w:numPr>
        <w:rPr>
          <w:sz w:val="24"/>
          <w:szCs w:val="24"/>
        </w:rPr>
      </w:pPr>
      <w:r w:rsidRPr="009003B3">
        <w:rPr>
          <w:sz w:val="24"/>
          <w:szCs w:val="24"/>
        </w:rPr>
        <w:t>Používají se pro aplikace, které vyžadují stabilní odpor v různých teplotách.</w:t>
      </w:r>
    </w:p>
    <w:p w14:paraId="6182DE00" w14:textId="6ECEBC1E" w:rsidR="009003B3" w:rsidRPr="009003B3" w:rsidRDefault="009003B3" w:rsidP="009003B3">
      <w:pPr>
        <w:pStyle w:val="Odstavecseseznamem"/>
        <w:numPr>
          <w:ilvl w:val="2"/>
          <w:numId w:val="1"/>
        </w:numPr>
        <w:rPr>
          <w:sz w:val="24"/>
          <w:szCs w:val="24"/>
          <w:u w:val="single"/>
        </w:rPr>
      </w:pPr>
      <w:r w:rsidRPr="009003B3">
        <w:rPr>
          <w:sz w:val="24"/>
          <w:szCs w:val="24"/>
          <w:u w:val="single"/>
        </w:rPr>
        <w:t>Proměnné rezistory (potenciometry):</w:t>
      </w:r>
    </w:p>
    <w:p w14:paraId="748B8B7D" w14:textId="6EF9679F" w:rsidR="009003B3" w:rsidRPr="009003B3" w:rsidRDefault="009003B3" w:rsidP="009003B3">
      <w:pPr>
        <w:pStyle w:val="Odstavecseseznamem"/>
        <w:numPr>
          <w:ilvl w:val="3"/>
          <w:numId w:val="1"/>
        </w:numPr>
        <w:rPr>
          <w:sz w:val="24"/>
          <w:szCs w:val="24"/>
        </w:rPr>
      </w:pPr>
      <w:r w:rsidRPr="009003B3">
        <w:rPr>
          <w:sz w:val="24"/>
          <w:szCs w:val="24"/>
        </w:rPr>
        <w:t>Umí měnit odpor ručním otáčením nebo posunem.</w:t>
      </w:r>
    </w:p>
    <w:p w14:paraId="316DF499" w14:textId="1D2CBA12" w:rsidR="00F8606D" w:rsidRDefault="009003B3" w:rsidP="009003B3">
      <w:pPr>
        <w:pStyle w:val="Odstavecseseznamem"/>
        <w:numPr>
          <w:ilvl w:val="3"/>
          <w:numId w:val="1"/>
        </w:numPr>
        <w:rPr>
          <w:sz w:val="24"/>
          <w:szCs w:val="24"/>
        </w:rPr>
      </w:pPr>
      <w:r w:rsidRPr="009003B3">
        <w:rPr>
          <w:sz w:val="24"/>
          <w:szCs w:val="24"/>
        </w:rPr>
        <w:t>Používají se pro nastavení citlivosti, regulaci hlasitosti a další podobné aplikace.</w:t>
      </w:r>
    </w:p>
    <w:p w14:paraId="3810D182" w14:textId="2BDBC4F6" w:rsidR="009003B3" w:rsidRDefault="009003B3" w:rsidP="009003B3">
      <w:pPr>
        <w:pStyle w:val="Odstavecseseznamem"/>
        <w:numPr>
          <w:ilvl w:val="1"/>
          <w:numId w:val="1"/>
        </w:numPr>
        <w:rPr>
          <w:sz w:val="24"/>
          <w:szCs w:val="24"/>
        </w:rPr>
      </w:pPr>
      <w:r w:rsidRPr="009003B3">
        <w:rPr>
          <w:sz w:val="24"/>
          <w:szCs w:val="24"/>
        </w:rPr>
        <w:t>Rozdíly mezi těmito typy rezistorů spočívají především v jejich přesnosti, toleranci, stabilitě odporu, teplotních koeficientech odporu a ceně.</w:t>
      </w:r>
    </w:p>
    <w:p w14:paraId="420B020C" w14:textId="77777777" w:rsidR="00CA42B8" w:rsidRDefault="00CA42B8" w:rsidP="00CA42B8">
      <w:pPr>
        <w:pStyle w:val="Odstavecseseznamem"/>
        <w:rPr>
          <w:sz w:val="28"/>
          <w:szCs w:val="28"/>
          <w:u w:val="single"/>
        </w:rPr>
      </w:pPr>
    </w:p>
    <w:p w14:paraId="162C0A90" w14:textId="77777777" w:rsidR="00CA42B8" w:rsidRDefault="00CA42B8" w:rsidP="00CA42B8">
      <w:pPr>
        <w:pStyle w:val="Odstavecseseznamem"/>
        <w:rPr>
          <w:sz w:val="28"/>
          <w:szCs w:val="28"/>
          <w:u w:val="single"/>
        </w:rPr>
      </w:pPr>
    </w:p>
    <w:p w14:paraId="7849FDDF" w14:textId="77777777" w:rsidR="00CA42B8" w:rsidRPr="00CA42B8" w:rsidRDefault="00CA42B8" w:rsidP="00CA42B8">
      <w:pPr>
        <w:rPr>
          <w:sz w:val="28"/>
          <w:szCs w:val="28"/>
          <w:u w:val="single"/>
        </w:rPr>
      </w:pPr>
    </w:p>
    <w:p w14:paraId="554EC22B" w14:textId="2E3D148C" w:rsidR="00CA42B8" w:rsidRDefault="00CA42B8" w:rsidP="00CA42B8">
      <w:pPr>
        <w:pStyle w:val="Odstavecseseznamem"/>
        <w:numPr>
          <w:ilvl w:val="0"/>
          <w:numId w:val="1"/>
        </w:numPr>
        <w:rPr>
          <w:sz w:val="28"/>
          <w:szCs w:val="28"/>
          <w:u w:val="single"/>
        </w:rPr>
      </w:pPr>
      <w:r w:rsidRPr="00CA42B8">
        <w:rPr>
          <w:sz w:val="28"/>
          <w:szCs w:val="28"/>
          <w:u w:val="single"/>
        </w:rPr>
        <w:t>Ohmův zákon:</w:t>
      </w:r>
    </w:p>
    <w:p w14:paraId="0F3F4C0F" w14:textId="331CC67E" w:rsidR="00CA42B8" w:rsidRPr="00CA42B8" w:rsidRDefault="00CA42B8" w:rsidP="00CA42B8">
      <w:pPr>
        <w:pStyle w:val="Odstavecseseznamem"/>
        <w:numPr>
          <w:ilvl w:val="1"/>
          <w:numId w:val="1"/>
        </w:numPr>
        <w:rPr>
          <w:sz w:val="24"/>
          <w:szCs w:val="24"/>
        </w:rPr>
      </w:pPr>
      <w:r w:rsidRPr="00CA42B8">
        <w:rPr>
          <w:sz w:val="24"/>
          <w:szCs w:val="24"/>
        </w:rPr>
        <w:t>Ohmův zákon popisuje vztah mezi napětím, proudem a odporem v elektrickém obvodu. Stručně řečeno, Ohmův zákon říká, že prou</w:t>
      </w:r>
      <w:r>
        <w:rPr>
          <w:sz w:val="24"/>
          <w:szCs w:val="24"/>
        </w:rPr>
        <w:t xml:space="preserve">d </w:t>
      </w:r>
      <w:r w:rsidRPr="00CA42B8">
        <w:rPr>
          <w:sz w:val="24"/>
          <w:szCs w:val="24"/>
        </w:rPr>
        <w:t>protékající vodičem je přímo úměrný napětí přiloženému na tento vodič a nepřímo úměrný jeho odporu. Matematicky se to dá vyjádřit jako:</w:t>
      </w:r>
    </w:p>
    <w:p w14:paraId="4FB1794F" w14:textId="201F345D" w:rsidR="00F8606D" w:rsidRDefault="00CA42B8" w:rsidP="001F12C9">
      <w:pPr>
        <w:pStyle w:val="Odstavecseseznamem"/>
        <w:rPr>
          <w:sz w:val="24"/>
          <w:szCs w:val="24"/>
        </w:rPr>
      </w:pPr>
      <w:r w:rsidRPr="00CA42B8">
        <w:rPr>
          <w:noProof/>
          <w:sz w:val="24"/>
          <w:szCs w:val="24"/>
        </w:rPr>
        <w:drawing>
          <wp:inline distT="0" distB="0" distL="0" distR="0" wp14:anchorId="68289160" wp14:editId="775DF58D">
            <wp:extent cx="609685" cy="438211"/>
            <wp:effectExtent l="0" t="0" r="0" b="0"/>
            <wp:docPr id="166246823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68230" name=""/>
                    <pic:cNvPicPr/>
                  </pic:nvPicPr>
                  <pic:blipFill>
                    <a:blip r:embed="rId6"/>
                    <a:stretch>
                      <a:fillRect/>
                    </a:stretch>
                  </pic:blipFill>
                  <pic:spPr>
                    <a:xfrm>
                      <a:off x="0" y="0"/>
                      <a:ext cx="609685" cy="438211"/>
                    </a:xfrm>
                    <a:prstGeom prst="rect">
                      <a:avLst/>
                    </a:prstGeom>
                  </pic:spPr>
                </pic:pic>
              </a:graphicData>
            </a:graphic>
          </wp:inline>
        </w:drawing>
      </w:r>
    </w:p>
    <w:p w14:paraId="70A68A55" w14:textId="7D3D606F" w:rsidR="00CA42B8" w:rsidRPr="00CA42B8" w:rsidRDefault="00CA42B8" w:rsidP="00CA42B8">
      <w:pPr>
        <w:pStyle w:val="Odstavecseseznamem"/>
        <w:numPr>
          <w:ilvl w:val="2"/>
          <w:numId w:val="1"/>
        </w:numPr>
        <w:rPr>
          <w:sz w:val="24"/>
          <w:szCs w:val="24"/>
        </w:rPr>
      </w:pPr>
      <w:r w:rsidRPr="00CA42B8">
        <w:rPr>
          <w:sz w:val="24"/>
          <w:szCs w:val="24"/>
        </w:rPr>
        <w:t xml:space="preserve">I je proud protékající vodičem (měřený v </w:t>
      </w:r>
      <w:r w:rsidR="00582044" w:rsidRPr="00CA42B8">
        <w:rPr>
          <w:sz w:val="24"/>
          <w:szCs w:val="24"/>
        </w:rPr>
        <w:t>ampérech</w:t>
      </w:r>
      <w:r w:rsidRPr="00CA42B8">
        <w:rPr>
          <w:sz w:val="24"/>
          <w:szCs w:val="24"/>
        </w:rPr>
        <w:t>, A),</w:t>
      </w:r>
    </w:p>
    <w:p w14:paraId="4015D44B" w14:textId="73E4430A" w:rsidR="00CA42B8" w:rsidRPr="00CA42B8" w:rsidRDefault="00CA42B8" w:rsidP="00CA42B8">
      <w:pPr>
        <w:pStyle w:val="Odstavecseseznamem"/>
        <w:numPr>
          <w:ilvl w:val="2"/>
          <w:numId w:val="1"/>
        </w:numPr>
        <w:rPr>
          <w:sz w:val="24"/>
          <w:szCs w:val="24"/>
        </w:rPr>
      </w:pPr>
      <w:r w:rsidRPr="00CA42B8">
        <w:rPr>
          <w:sz w:val="24"/>
          <w:szCs w:val="24"/>
        </w:rPr>
        <w:t>U je napětí přiložené na vodič (měřené v</w:t>
      </w:r>
      <w:r w:rsidR="001063A5">
        <w:rPr>
          <w:sz w:val="24"/>
          <w:szCs w:val="24"/>
        </w:rPr>
        <w:t>e</w:t>
      </w:r>
      <w:r w:rsidRPr="00CA42B8">
        <w:rPr>
          <w:sz w:val="24"/>
          <w:szCs w:val="24"/>
        </w:rPr>
        <w:t xml:space="preserve"> voltech, V),</w:t>
      </w:r>
    </w:p>
    <w:p w14:paraId="207E0D00" w14:textId="0403CD67" w:rsidR="00CA42B8" w:rsidRPr="00CA42B8" w:rsidRDefault="00CA42B8" w:rsidP="00CA42B8">
      <w:pPr>
        <w:pStyle w:val="Odstavecseseznamem"/>
        <w:numPr>
          <w:ilvl w:val="2"/>
          <w:numId w:val="1"/>
        </w:numPr>
        <w:rPr>
          <w:sz w:val="24"/>
          <w:szCs w:val="24"/>
        </w:rPr>
      </w:pPr>
      <w:r w:rsidRPr="00CA42B8">
        <w:rPr>
          <w:sz w:val="24"/>
          <w:szCs w:val="24"/>
        </w:rPr>
        <w:t>R je odpor vodiče (měřený v ohmech, Ω).</w:t>
      </w:r>
    </w:p>
    <w:p w14:paraId="6210D133" w14:textId="77777777" w:rsidR="00CA42B8" w:rsidRDefault="00CA42B8" w:rsidP="00CA42B8">
      <w:pPr>
        <w:pStyle w:val="Odstavecseseznamem"/>
        <w:ind w:left="1440"/>
        <w:rPr>
          <w:sz w:val="24"/>
          <w:szCs w:val="24"/>
        </w:rPr>
      </w:pPr>
    </w:p>
    <w:p w14:paraId="30B5DC85" w14:textId="4C599336" w:rsidR="00370ED0" w:rsidRPr="00CA42B8" w:rsidRDefault="00CA42B8" w:rsidP="009003B3">
      <w:pPr>
        <w:pStyle w:val="Odstavecseseznamem"/>
        <w:numPr>
          <w:ilvl w:val="1"/>
          <w:numId w:val="1"/>
        </w:numPr>
        <w:rPr>
          <w:sz w:val="24"/>
          <w:szCs w:val="24"/>
        </w:rPr>
      </w:pPr>
      <w:r w:rsidRPr="00CA42B8">
        <w:rPr>
          <w:sz w:val="24"/>
          <w:szCs w:val="24"/>
        </w:rPr>
        <w:t>čím vyšší je napětí na vodiči nebo čím nižší je jeho odpor, tím vyšší bude proud protékající vodičem. Naopak, čím vyšší je odpor vodiče, tím nižší bude proud procházející vodičem při daném napětí</w:t>
      </w:r>
    </w:p>
    <w:p w14:paraId="656887E8" w14:textId="3B546BBC" w:rsidR="00F8606D" w:rsidRDefault="00F8606D" w:rsidP="00F8606D">
      <w:pPr>
        <w:pStyle w:val="Odstavecseseznamem"/>
        <w:numPr>
          <w:ilvl w:val="0"/>
          <w:numId w:val="1"/>
        </w:numPr>
        <w:rPr>
          <w:sz w:val="32"/>
          <w:szCs w:val="32"/>
          <w:u w:val="single"/>
        </w:rPr>
      </w:pPr>
      <w:r w:rsidRPr="00F8606D">
        <w:rPr>
          <w:sz w:val="32"/>
          <w:szCs w:val="32"/>
          <w:u w:val="single"/>
        </w:rPr>
        <w:t>Kondenzátor</w:t>
      </w:r>
    </w:p>
    <w:p w14:paraId="4D0261B2" w14:textId="7F384B87" w:rsidR="00CA42B8" w:rsidRDefault="00CA42B8" w:rsidP="00F8606D">
      <w:pPr>
        <w:pStyle w:val="Odstavecseseznamem"/>
        <w:numPr>
          <w:ilvl w:val="1"/>
          <w:numId w:val="1"/>
        </w:numPr>
        <w:rPr>
          <w:sz w:val="24"/>
          <w:szCs w:val="24"/>
        </w:rPr>
      </w:pPr>
      <w:r w:rsidRPr="00CA42B8">
        <w:rPr>
          <w:sz w:val="24"/>
          <w:szCs w:val="24"/>
        </w:rPr>
        <w:t>Skládá se z dvou vodivých desek oddělených dielektrikem (izolačním materiálem), jako je například keramika, sklo nebo plast.</w:t>
      </w:r>
    </w:p>
    <w:p w14:paraId="541C251C" w14:textId="77777777" w:rsidR="00732C2B" w:rsidRDefault="00732C2B" w:rsidP="00732C2B">
      <w:pPr>
        <w:pStyle w:val="Odstavecseseznamem"/>
        <w:numPr>
          <w:ilvl w:val="1"/>
          <w:numId w:val="1"/>
        </w:numPr>
        <w:rPr>
          <w:sz w:val="24"/>
          <w:szCs w:val="24"/>
        </w:rPr>
      </w:pPr>
      <w:r w:rsidRPr="00F8606D">
        <w:rPr>
          <w:sz w:val="24"/>
          <w:szCs w:val="24"/>
        </w:rPr>
        <w:t>Existuje mnoho různých typů kondenzátorů, včetně keramických, tantalových, elektrolytických a polypropylenových kondenzátorů.</w:t>
      </w:r>
    </w:p>
    <w:p w14:paraId="1810B5D3" w14:textId="350AE7D9" w:rsidR="00732C2B" w:rsidRPr="00732C2B" w:rsidRDefault="00732C2B" w:rsidP="00732C2B">
      <w:pPr>
        <w:pStyle w:val="Odstavecseseznamem"/>
        <w:ind w:left="1440"/>
        <w:rPr>
          <w:sz w:val="24"/>
          <w:szCs w:val="24"/>
        </w:rPr>
      </w:pPr>
      <w:r>
        <w:rPr>
          <w:noProof/>
        </w:rPr>
        <w:drawing>
          <wp:inline distT="0" distB="0" distL="0" distR="0" wp14:anchorId="66A1348B" wp14:editId="516993E8">
            <wp:extent cx="2924175" cy="1552575"/>
            <wp:effectExtent l="0" t="0" r="9525" b="9525"/>
            <wp:docPr id="940400693" name="Obrázek 4" descr="Základ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Základy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24175" cy="1552575"/>
                    </a:xfrm>
                    <a:prstGeom prst="rect">
                      <a:avLst/>
                    </a:prstGeom>
                    <a:noFill/>
                    <a:ln>
                      <a:noFill/>
                    </a:ln>
                  </pic:spPr>
                </pic:pic>
              </a:graphicData>
            </a:graphic>
          </wp:inline>
        </w:drawing>
      </w:r>
    </w:p>
    <w:p w14:paraId="5CA179A6" w14:textId="3C6965CD" w:rsidR="00732C2B" w:rsidRPr="00732C2B" w:rsidRDefault="00732C2B" w:rsidP="00F8606D">
      <w:pPr>
        <w:pStyle w:val="Odstavecseseznamem"/>
        <w:numPr>
          <w:ilvl w:val="1"/>
          <w:numId w:val="1"/>
        </w:numPr>
        <w:rPr>
          <w:sz w:val="24"/>
          <w:szCs w:val="24"/>
          <w:u w:val="single"/>
        </w:rPr>
      </w:pPr>
      <w:r w:rsidRPr="00732C2B">
        <w:rPr>
          <w:sz w:val="24"/>
          <w:szCs w:val="24"/>
          <w:u w:val="single"/>
        </w:rPr>
        <w:t>Použití</w:t>
      </w:r>
    </w:p>
    <w:p w14:paraId="4A886B23" w14:textId="79108266" w:rsidR="00CA42B8" w:rsidRDefault="00732C2B" w:rsidP="00732C2B">
      <w:pPr>
        <w:pStyle w:val="Odstavecseseznamem"/>
        <w:numPr>
          <w:ilvl w:val="2"/>
          <w:numId w:val="1"/>
        </w:numPr>
        <w:rPr>
          <w:sz w:val="24"/>
          <w:szCs w:val="24"/>
        </w:rPr>
      </w:pPr>
      <w:r>
        <w:rPr>
          <w:sz w:val="24"/>
          <w:szCs w:val="24"/>
        </w:rPr>
        <w:t>P</w:t>
      </w:r>
      <w:r w:rsidRPr="00732C2B">
        <w:rPr>
          <w:sz w:val="24"/>
          <w:szCs w:val="24"/>
        </w:rPr>
        <w:t>oužívány v široké škále elektronických obvodů a zařízení. Jsou využívány pro vyhlazování napětí, odstranění šumu a rušení, filtraci signálů, stabilizaci napětí a mnoho dalších aplikací. Jsou nezbytné například v napájecích zdrojích, oscilátorech, filtrech a komunikačních systémech.</w:t>
      </w:r>
    </w:p>
    <w:p w14:paraId="643D000C" w14:textId="1528A090" w:rsidR="00732C2B" w:rsidRDefault="00732C2B" w:rsidP="00F8606D">
      <w:pPr>
        <w:pStyle w:val="Odstavecseseznamem"/>
        <w:numPr>
          <w:ilvl w:val="1"/>
          <w:numId w:val="1"/>
        </w:numPr>
        <w:rPr>
          <w:sz w:val="24"/>
          <w:szCs w:val="24"/>
          <w:u w:val="single"/>
        </w:rPr>
      </w:pPr>
      <w:r w:rsidRPr="00732C2B">
        <w:rPr>
          <w:sz w:val="24"/>
          <w:szCs w:val="24"/>
          <w:u w:val="single"/>
        </w:rPr>
        <w:t>Co dělá</w:t>
      </w:r>
    </w:p>
    <w:p w14:paraId="0BE03783" w14:textId="544DB4E9" w:rsidR="00732C2B" w:rsidRDefault="00732C2B" w:rsidP="00732C2B">
      <w:pPr>
        <w:pStyle w:val="Odstavecseseznamem"/>
        <w:numPr>
          <w:ilvl w:val="2"/>
          <w:numId w:val="1"/>
        </w:numPr>
        <w:rPr>
          <w:sz w:val="24"/>
          <w:szCs w:val="24"/>
        </w:rPr>
      </w:pPr>
      <w:r w:rsidRPr="00732C2B">
        <w:rPr>
          <w:sz w:val="24"/>
          <w:szCs w:val="24"/>
        </w:rPr>
        <w:t>ukládá elektrický náboj mezi svými deskami, vytvářející elektrické pole. Tímto způsobem může kondenzátor dočasně uchovávat elektrickou energii.</w:t>
      </w:r>
    </w:p>
    <w:p w14:paraId="71A81E7A" w14:textId="3FE128B7" w:rsidR="00732C2B" w:rsidRDefault="00732C2B" w:rsidP="00732C2B">
      <w:pPr>
        <w:pStyle w:val="Odstavecseseznamem"/>
        <w:numPr>
          <w:ilvl w:val="1"/>
          <w:numId w:val="1"/>
        </w:numPr>
        <w:rPr>
          <w:sz w:val="24"/>
          <w:szCs w:val="24"/>
          <w:u w:val="single"/>
        </w:rPr>
      </w:pPr>
      <w:r w:rsidRPr="00732C2B">
        <w:rPr>
          <w:sz w:val="24"/>
          <w:szCs w:val="24"/>
          <w:u w:val="single"/>
        </w:rPr>
        <w:t>veličina</w:t>
      </w:r>
    </w:p>
    <w:p w14:paraId="0FBF4575" w14:textId="16ECD843" w:rsidR="00732C2B" w:rsidRDefault="00732C2B" w:rsidP="00732C2B">
      <w:pPr>
        <w:pStyle w:val="Odstavecseseznamem"/>
        <w:numPr>
          <w:ilvl w:val="2"/>
          <w:numId w:val="1"/>
        </w:numPr>
        <w:rPr>
          <w:sz w:val="24"/>
          <w:szCs w:val="24"/>
        </w:rPr>
      </w:pPr>
      <w:r w:rsidRPr="00732C2B">
        <w:rPr>
          <w:sz w:val="24"/>
          <w:szCs w:val="24"/>
        </w:rPr>
        <w:t>kapacita, měřená v</w:t>
      </w:r>
      <w:r w:rsidR="001063A5">
        <w:rPr>
          <w:sz w:val="24"/>
          <w:szCs w:val="24"/>
        </w:rPr>
        <w:t>e</w:t>
      </w:r>
      <w:r w:rsidRPr="00732C2B">
        <w:rPr>
          <w:sz w:val="24"/>
          <w:szCs w:val="24"/>
        </w:rPr>
        <w:t xml:space="preserve"> faradech (F)</w:t>
      </w:r>
    </w:p>
    <w:p w14:paraId="79FF57B2" w14:textId="173AE81C" w:rsidR="00732C2B" w:rsidRDefault="00732C2B" w:rsidP="00732C2B">
      <w:pPr>
        <w:pStyle w:val="Odstavecseseznamem"/>
        <w:numPr>
          <w:ilvl w:val="2"/>
          <w:numId w:val="1"/>
        </w:numPr>
        <w:rPr>
          <w:sz w:val="24"/>
          <w:szCs w:val="24"/>
        </w:rPr>
      </w:pPr>
      <w:r w:rsidRPr="00732C2B">
        <w:rPr>
          <w:sz w:val="24"/>
          <w:szCs w:val="24"/>
        </w:rPr>
        <w:t>Kapacita kondenzátoru určuje, kolik náboje může kondenzátor uchovat při daném napětí. Čím větší je kapacita, tím více náboje může kondenzátor uchovat.</w:t>
      </w:r>
    </w:p>
    <w:p w14:paraId="2EFB9F9E" w14:textId="50E82396" w:rsidR="001063A5" w:rsidRDefault="001063A5" w:rsidP="001063A5">
      <w:pPr>
        <w:pStyle w:val="Odstavecseseznamem"/>
        <w:numPr>
          <w:ilvl w:val="1"/>
          <w:numId w:val="1"/>
        </w:numPr>
        <w:rPr>
          <w:sz w:val="24"/>
          <w:szCs w:val="24"/>
          <w:u w:val="single"/>
        </w:rPr>
      </w:pPr>
      <w:r w:rsidRPr="001063A5">
        <w:rPr>
          <w:sz w:val="24"/>
          <w:szCs w:val="24"/>
          <w:u w:val="single"/>
        </w:rPr>
        <w:lastRenderedPageBreak/>
        <w:t>Stavové veličiny</w:t>
      </w:r>
    </w:p>
    <w:p w14:paraId="1A2DBB0F" w14:textId="77777777" w:rsidR="000648DC" w:rsidRPr="000648DC" w:rsidRDefault="000648DC" w:rsidP="000648DC">
      <w:pPr>
        <w:pStyle w:val="Odstavecseseznamem"/>
        <w:numPr>
          <w:ilvl w:val="2"/>
          <w:numId w:val="1"/>
        </w:numPr>
        <w:rPr>
          <w:sz w:val="24"/>
          <w:szCs w:val="24"/>
        </w:rPr>
      </w:pPr>
      <w:r w:rsidRPr="000648DC">
        <w:rPr>
          <w:sz w:val="24"/>
          <w:szCs w:val="24"/>
        </w:rPr>
        <w:t>Napětí na kondenzátoru (V): Momentální elektrické napětí mezi jeho deskami, které určuje, kolik náboje je uloženo v kondenzátoru.</w:t>
      </w:r>
    </w:p>
    <w:p w14:paraId="676DEB5D" w14:textId="77777777" w:rsidR="000648DC" w:rsidRPr="000648DC" w:rsidRDefault="000648DC" w:rsidP="000648DC">
      <w:pPr>
        <w:pStyle w:val="Odstavecseseznamem"/>
        <w:numPr>
          <w:ilvl w:val="2"/>
          <w:numId w:val="1"/>
        </w:numPr>
        <w:rPr>
          <w:sz w:val="24"/>
          <w:szCs w:val="24"/>
        </w:rPr>
      </w:pPr>
      <w:r w:rsidRPr="000648DC">
        <w:rPr>
          <w:sz w:val="24"/>
          <w:szCs w:val="24"/>
        </w:rPr>
        <w:t>Náboj na kondenzátoru (Q): Celkový elektrický náboj, který je uložen mezi deskami kondenzátoru. Je přímo úměrný napětí na kondenzátoru.</w:t>
      </w:r>
    </w:p>
    <w:p w14:paraId="76BD8434" w14:textId="6C4B9588" w:rsidR="000648DC" w:rsidRDefault="000648DC" w:rsidP="000648DC">
      <w:pPr>
        <w:pStyle w:val="Odstavecseseznamem"/>
        <w:numPr>
          <w:ilvl w:val="2"/>
          <w:numId w:val="1"/>
        </w:numPr>
        <w:rPr>
          <w:sz w:val="24"/>
          <w:szCs w:val="24"/>
        </w:rPr>
      </w:pPr>
      <w:r w:rsidRPr="000648DC">
        <w:rPr>
          <w:sz w:val="24"/>
          <w:szCs w:val="24"/>
        </w:rPr>
        <w:t>Proud procházející kondenzátorem (I): Momentální elektrický proud, který prochází kondenzátorem.</w:t>
      </w:r>
    </w:p>
    <w:p w14:paraId="19DAC84C" w14:textId="29B73117" w:rsidR="000648DC" w:rsidRPr="000648DC" w:rsidRDefault="000648DC" w:rsidP="000648DC">
      <w:pPr>
        <w:pStyle w:val="Odstavecseseznamem"/>
        <w:numPr>
          <w:ilvl w:val="2"/>
          <w:numId w:val="1"/>
        </w:numPr>
        <w:rPr>
          <w:sz w:val="24"/>
          <w:szCs w:val="24"/>
        </w:rPr>
      </w:pPr>
      <w:r w:rsidRPr="000648DC">
        <w:rPr>
          <w:noProof/>
          <w:sz w:val="24"/>
          <w:szCs w:val="24"/>
        </w:rPr>
        <w:drawing>
          <wp:inline distT="0" distB="0" distL="0" distR="0" wp14:anchorId="10A66042" wp14:editId="59C76C96">
            <wp:extent cx="1009791" cy="676369"/>
            <wp:effectExtent l="0" t="0" r="0" b="9525"/>
            <wp:docPr id="918621326" name="Obrázek 1" descr="Obsah obrázku text, Písmo, číslo, symbol&#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21326" name="Obrázek 1" descr="Obsah obrázku text, Písmo, číslo, symbol&#10;&#10;Popis byl vytvořen automaticky"/>
                    <pic:cNvPicPr/>
                  </pic:nvPicPr>
                  <pic:blipFill>
                    <a:blip r:embed="rId8"/>
                    <a:stretch>
                      <a:fillRect/>
                    </a:stretch>
                  </pic:blipFill>
                  <pic:spPr>
                    <a:xfrm>
                      <a:off x="0" y="0"/>
                      <a:ext cx="1009791" cy="676369"/>
                    </a:xfrm>
                    <a:prstGeom prst="rect">
                      <a:avLst/>
                    </a:prstGeom>
                  </pic:spPr>
                </pic:pic>
              </a:graphicData>
            </a:graphic>
          </wp:inline>
        </w:drawing>
      </w:r>
      <w:r w:rsidRPr="000648DC">
        <w:rPr>
          <w:noProof/>
        </w:rPr>
        <w:t xml:space="preserve"> </w:t>
      </w:r>
      <w:r w:rsidRPr="000648DC">
        <w:rPr>
          <w:noProof/>
          <w:sz w:val="24"/>
          <w:szCs w:val="24"/>
        </w:rPr>
        <w:drawing>
          <wp:inline distT="0" distB="0" distL="0" distR="0" wp14:anchorId="417BB666" wp14:editId="5038F0EE">
            <wp:extent cx="742950" cy="681038"/>
            <wp:effectExtent l="0" t="0" r="0" b="5080"/>
            <wp:docPr id="1973801209" name="Obrázek 1" descr="Obsah obrázku Písmo, skica, typografie, design&#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01209" name="Obrázek 1" descr="Obsah obrázku Písmo, skica, typografie, design&#10;&#10;Popis byl vytvořen automaticky"/>
                    <pic:cNvPicPr/>
                  </pic:nvPicPr>
                  <pic:blipFill>
                    <a:blip r:embed="rId9"/>
                    <a:stretch>
                      <a:fillRect/>
                    </a:stretch>
                  </pic:blipFill>
                  <pic:spPr>
                    <a:xfrm>
                      <a:off x="0" y="0"/>
                      <a:ext cx="748754" cy="686358"/>
                    </a:xfrm>
                    <a:prstGeom prst="rect">
                      <a:avLst/>
                    </a:prstGeom>
                  </pic:spPr>
                </pic:pic>
              </a:graphicData>
            </a:graphic>
          </wp:inline>
        </w:drawing>
      </w:r>
    </w:p>
    <w:p w14:paraId="40EECDDF" w14:textId="77777777" w:rsidR="00732C2B" w:rsidRPr="000648DC" w:rsidRDefault="00732C2B" w:rsidP="00732C2B">
      <w:pPr>
        <w:pStyle w:val="Odstavecseseznamem"/>
        <w:ind w:left="1440"/>
        <w:rPr>
          <w:sz w:val="24"/>
          <w:szCs w:val="24"/>
        </w:rPr>
      </w:pPr>
    </w:p>
    <w:p w14:paraId="486CA155" w14:textId="7E6D44A1" w:rsidR="00732C2B" w:rsidRDefault="00732C2B" w:rsidP="00732C2B">
      <w:pPr>
        <w:pStyle w:val="Odstavecseseznamem"/>
        <w:numPr>
          <w:ilvl w:val="1"/>
          <w:numId w:val="1"/>
        </w:numPr>
        <w:rPr>
          <w:sz w:val="24"/>
          <w:szCs w:val="24"/>
          <w:u w:val="single"/>
        </w:rPr>
      </w:pPr>
      <w:r w:rsidRPr="00732C2B">
        <w:rPr>
          <w:sz w:val="24"/>
          <w:szCs w:val="24"/>
          <w:u w:val="single"/>
        </w:rPr>
        <w:t>Co projde kondenzátorem</w:t>
      </w:r>
    </w:p>
    <w:p w14:paraId="4B7BBC96" w14:textId="5DF0D502" w:rsidR="00732C2B" w:rsidRDefault="00732C2B" w:rsidP="00732C2B">
      <w:pPr>
        <w:pStyle w:val="Odstavecseseznamem"/>
        <w:numPr>
          <w:ilvl w:val="2"/>
          <w:numId w:val="1"/>
        </w:numPr>
        <w:rPr>
          <w:sz w:val="24"/>
          <w:szCs w:val="24"/>
        </w:rPr>
      </w:pPr>
      <w:r w:rsidRPr="00732C2B">
        <w:rPr>
          <w:sz w:val="24"/>
          <w:szCs w:val="24"/>
        </w:rPr>
        <w:t>umožňuje průchod elektrického proudu pouze v krátkodobém horizontu, kdy se náboj akumuluje na jeho deskách. Po dosažení určitého napětí na deskách se elektrický proud zastaví, protože kondenzátor je plně nabitý. Nicméně, v krátkodobém horizontu může kondenzátor reagovat na změny v elektrickém obvodu.</w:t>
      </w:r>
    </w:p>
    <w:p w14:paraId="5C4D3E33" w14:textId="154D29FB" w:rsidR="00732C2B" w:rsidRDefault="00732C2B" w:rsidP="00732C2B">
      <w:pPr>
        <w:pStyle w:val="Odstavecseseznamem"/>
        <w:numPr>
          <w:ilvl w:val="1"/>
          <w:numId w:val="1"/>
        </w:numPr>
        <w:rPr>
          <w:sz w:val="24"/>
          <w:szCs w:val="24"/>
          <w:u w:val="single"/>
        </w:rPr>
      </w:pPr>
      <w:r w:rsidRPr="00732C2B">
        <w:rPr>
          <w:sz w:val="24"/>
          <w:szCs w:val="24"/>
          <w:u w:val="single"/>
        </w:rPr>
        <w:t>Chování k signálu s určitou frekvencí</w:t>
      </w:r>
    </w:p>
    <w:p w14:paraId="3E636C55" w14:textId="3D329B4D" w:rsidR="00732C2B" w:rsidRDefault="00732C2B" w:rsidP="00732C2B">
      <w:pPr>
        <w:pStyle w:val="Odstavecseseznamem"/>
        <w:numPr>
          <w:ilvl w:val="2"/>
          <w:numId w:val="1"/>
        </w:numPr>
        <w:rPr>
          <w:sz w:val="24"/>
          <w:szCs w:val="24"/>
        </w:rPr>
      </w:pPr>
      <w:r w:rsidRPr="00732C2B">
        <w:rPr>
          <w:sz w:val="24"/>
          <w:szCs w:val="24"/>
        </w:rPr>
        <w:t>závisí na jeho kapacitě</w:t>
      </w:r>
    </w:p>
    <w:p w14:paraId="1F2F8F62" w14:textId="7B1C236C" w:rsidR="00732C2B" w:rsidRDefault="00732C2B" w:rsidP="00732C2B">
      <w:pPr>
        <w:pStyle w:val="Odstavecseseznamem"/>
        <w:numPr>
          <w:ilvl w:val="2"/>
          <w:numId w:val="1"/>
        </w:numPr>
        <w:rPr>
          <w:sz w:val="24"/>
          <w:szCs w:val="24"/>
        </w:rPr>
      </w:pPr>
      <w:r w:rsidRPr="00732C2B">
        <w:rPr>
          <w:sz w:val="24"/>
          <w:szCs w:val="24"/>
        </w:rPr>
        <w:t>Kondenzátory mají schopnost filtrovat nízkofrekvenční signály a propouštět vysokofrekvenční signály. To znamená, že kondenzátor může sloužit jako nízkofrekvenční propustný filtr (propouští signály s nízkou frekvencí) nebo jako vysokofrekvenční propustný filtr (propouští signály s vysokou frekvencí), v závislosti na jeho hodnotě kapacity a dalších parametrech obvodu.</w:t>
      </w:r>
    </w:p>
    <w:p w14:paraId="0D5A4D5E" w14:textId="3E4C4B0F" w:rsidR="00F8606D" w:rsidRDefault="00F8606D" w:rsidP="00F8606D">
      <w:pPr>
        <w:pStyle w:val="Odstavecseseznamem"/>
        <w:numPr>
          <w:ilvl w:val="0"/>
          <w:numId w:val="1"/>
        </w:numPr>
        <w:rPr>
          <w:sz w:val="32"/>
          <w:szCs w:val="32"/>
          <w:u w:val="single"/>
        </w:rPr>
      </w:pPr>
      <w:r>
        <w:rPr>
          <w:sz w:val="32"/>
          <w:szCs w:val="32"/>
          <w:u w:val="single"/>
        </w:rPr>
        <w:t>Cívka</w:t>
      </w:r>
    </w:p>
    <w:p w14:paraId="74828063" w14:textId="77777777" w:rsidR="00F8606D" w:rsidRDefault="00F8606D" w:rsidP="00F8606D">
      <w:pPr>
        <w:pStyle w:val="Odstavecseseznamem"/>
        <w:numPr>
          <w:ilvl w:val="1"/>
          <w:numId w:val="1"/>
        </w:numPr>
        <w:rPr>
          <w:sz w:val="24"/>
          <w:szCs w:val="24"/>
        </w:rPr>
      </w:pPr>
      <w:r w:rsidRPr="00F8606D">
        <w:rPr>
          <w:sz w:val="24"/>
          <w:szCs w:val="24"/>
        </w:rPr>
        <w:t>Cívka je elektronická součástka, která generuje magnetické pole, když protéká elektrický proud. Toto pole může interagovat s dalšími cívkami nebo s feromagnetickými materiály.</w:t>
      </w:r>
    </w:p>
    <w:p w14:paraId="0254DD7E" w14:textId="57D451DB" w:rsidR="00732C2B" w:rsidRDefault="00732C2B" w:rsidP="00732C2B">
      <w:pPr>
        <w:pStyle w:val="Odstavecseseznamem"/>
        <w:numPr>
          <w:ilvl w:val="1"/>
          <w:numId w:val="1"/>
        </w:numPr>
        <w:rPr>
          <w:sz w:val="24"/>
          <w:szCs w:val="24"/>
        </w:rPr>
      </w:pPr>
      <w:r w:rsidRPr="00732C2B">
        <w:rPr>
          <w:sz w:val="24"/>
          <w:szCs w:val="24"/>
        </w:rPr>
        <w:t>obvykle tvořena vinutím vodiče kolem jádra</w:t>
      </w:r>
      <w:r w:rsidR="0079746D">
        <w:rPr>
          <w:noProof/>
        </w:rPr>
        <w:drawing>
          <wp:inline distT="0" distB="0" distL="0" distR="0" wp14:anchorId="07552E95" wp14:editId="69E8AC72">
            <wp:extent cx="2277110" cy="612775"/>
            <wp:effectExtent l="0" t="0" r="8890" b="0"/>
            <wp:docPr id="97237010" name="Obrázek 5" descr="Značka cív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Značka cívk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77110" cy="612775"/>
                    </a:xfrm>
                    <a:prstGeom prst="rect">
                      <a:avLst/>
                    </a:prstGeom>
                    <a:noFill/>
                    <a:ln>
                      <a:noFill/>
                    </a:ln>
                  </pic:spPr>
                </pic:pic>
              </a:graphicData>
            </a:graphic>
          </wp:inline>
        </w:drawing>
      </w:r>
    </w:p>
    <w:p w14:paraId="682A7A52" w14:textId="5F9F4307" w:rsidR="00732C2B" w:rsidRDefault="00732C2B" w:rsidP="00732C2B">
      <w:pPr>
        <w:pStyle w:val="Odstavecseseznamem"/>
        <w:numPr>
          <w:ilvl w:val="1"/>
          <w:numId w:val="1"/>
        </w:numPr>
        <w:rPr>
          <w:sz w:val="24"/>
          <w:szCs w:val="24"/>
          <w:u w:val="single"/>
        </w:rPr>
      </w:pPr>
      <w:r w:rsidRPr="00732C2B">
        <w:rPr>
          <w:sz w:val="24"/>
          <w:szCs w:val="24"/>
          <w:u w:val="single"/>
        </w:rPr>
        <w:t>Jádro</w:t>
      </w:r>
    </w:p>
    <w:p w14:paraId="2592217B" w14:textId="65D6141C" w:rsidR="00732C2B" w:rsidRDefault="00732C2B" w:rsidP="00732C2B">
      <w:pPr>
        <w:pStyle w:val="Odstavecseseznamem"/>
        <w:numPr>
          <w:ilvl w:val="2"/>
          <w:numId w:val="1"/>
        </w:numPr>
        <w:rPr>
          <w:sz w:val="24"/>
          <w:szCs w:val="24"/>
        </w:rPr>
      </w:pPr>
      <w:r w:rsidRPr="00732C2B">
        <w:rPr>
          <w:sz w:val="24"/>
          <w:szCs w:val="24"/>
        </w:rPr>
        <w:t>slouží k zesílení magnetického pole vytvořeného elektrickým proudem, což zvyšuje indukčnost cívky. To umožňuje cívce dosáhnout vyšší indukční hodnoty při zachování menších rozměrů.</w:t>
      </w:r>
    </w:p>
    <w:p w14:paraId="65ED1B7E" w14:textId="77777777" w:rsidR="000648DC" w:rsidRDefault="000648DC" w:rsidP="000648DC">
      <w:pPr>
        <w:pStyle w:val="Odstavecseseznamem"/>
        <w:ind w:left="1440"/>
        <w:rPr>
          <w:sz w:val="24"/>
          <w:szCs w:val="24"/>
          <w:u w:val="single"/>
        </w:rPr>
      </w:pPr>
    </w:p>
    <w:p w14:paraId="661608BB" w14:textId="77777777" w:rsidR="000648DC" w:rsidRDefault="000648DC" w:rsidP="000648DC">
      <w:pPr>
        <w:pStyle w:val="Odstavecseseznamem"/>
        <w:ind w:left="1440"/>
        <w:rPr>
          <w:sz w:val="24"/>
          <w:szCs w:val="24"/>
          <w:u w:val="single"/>
        </w:rPr>
      </w:pPr>
    </w:p>
    <w:p w14:paraId="6DA524D9" w14:textId="77777777" w:rsidR="000648DC" w:rsidRDefault="000648DC" w:rsidP="000648DC">
      <w:pPr>
        <w:pStyle w:val="Odstavecseseznamem"/>
        <w:ind w:left="1440"/>
        <w:rPr>
          <w:sz w:val="24"/>
          <w:szCs w:val="24"/>
          <w:u w:val="single"/>
        </w:rPr>
      </w:pPr>
    </w:p>
    <w:p w14:paraId="50C2E3E3" w14:textId="7659C9F1" w:rsidR="000A6418" w:rsidRDefault="000A6418" w:rsidP="000A6418">
      <w:pPr>
        <w:pStyle w:val="Odstavecseseznamem"/>
        <w:numPr>
          <w:ilvl w:val="1"/>
          <w:numId w:val="1"/>
        </w:numPr>
        <w:rPr>
          <w:sz w:val="24"/>
          <w:szCs w:val="24"/>
          <w:u w:val="single"/>
        </w:rPr>
      </w:pPr>
      <w:r w:rsidRPr="000A6418">
        <w:rPr>
          <w:sz w:val="24"/>
          <w:szCs w:val="24"/>
          <w:u w:val="single"/>
        </w:rPr>
        <w:t>Stavová veličina</w:t>
      </w:r>
    </w:p>
    <w:p w14:paraId="698C911A" w14:textId="72F5F807" w:rsidR="000A6418" w:rsidRPr="000A6418" w:rsidRDefault="000A6418" w:rsidP="000A6418">
      <w:pPr>
        <w:pStyle w:val="Odstavecseseznamem"/>
        <w:numPr>
          <w:ilvl w:val="2"/>
          <w:numId w:val="1"/>
        </w:numPr>
        <w:rPr>
          <w:sz w:val="24"/>
          <w:szCs w:val="24"/>
        </w:rPr>
      </w:pPr>
      <w:r w:rsidRPr="000A6418">
        <w:rPr>
          <w:sz w:val="24"/>
          <w:szCs w:val="24"/>
        </w:rPr>
        <w:lastRenderedPageBreak/>
        <w:t>Stavovou veličinou cívky je její indukčnost, která určuje schopnost cívky generovat magnetické pole při průchodu elektrického proudu. Indukčnost se měří v henry (H). Čím vyšší je indukčnost cívky, tím silnější magnetické pole je schopna vytvořit při stejném proudu.</w:t>
      </w:r>
    </w:p>
    <w:p w14:paraId="69194FA5" w14:textId="617E3E49" w:rsidR="00732C2B" w:rsidRDefault="00732C2B" w:rsidP="00F8606D">
      <w:pPr>
        <w:pStyle w:val="Odstavecseseznamem"/>
        <w:numPr>
          <w:ilvl w:val="1"/>
          <w:numId w:val="1"/>
        </w:numPr>
        <w:rPr>
          <w:sz w:val="24"/>
          <w:szCs w:val="24"/>
          <w:u w:val="single"/>
        </w:rPr>
      </w:pPr>
      <w:r w:rsidRPr="00732C2B">
        <w:rPr>
          <w:sz w:val="24"/>
          <w:szCs w:val="24"/>
          <w:u w:val="single"/>
        </w:rPr>
        <w:t>Použití</w:t>
      </w:r>
    </w:p>
    <w:p w14:paraId="008DBDD5" w14:textId="0ADED38B" w:rsidR="00732C2B" w:rsidRDefault="00732C2B" w:rsidP="00732C2B">
      <w:pPr>
        <w:pStyle w:val="Odstavecseseznamem"/>
        <w:numPr>
          <w:ilvl w:val="2"/>
          <w:numId w:val="1"/>
        </w:numPr>
        <w:rPr>
          <w:sz w:val="24"/>
          <w:szCs w:val="24"/>
        </w:rPr>
      </w:pPr>
      <w:r w:rsidRPr="00732C2B">
        <w:rPr>
          <w:sz w:val="24"/>
          <w:szCs w:val="24"/>
        </w:rPr>
        <w:t>používány v široké škále elektronických obvodů a zařízení</w:t>
      </w:r>
    </w:p>
    <w:p w14:paraId="48935FCD" w14:textId="77777777" w:rsidR="002D3412" w:rsidRDefault="00732C2B" w:rsidP="00732C2B">
      <w:pPr>
        <w:pStyle w:val="Odstavecseseznamem"/>
        <w:numPr>
          <w:ilvl w:val="2"/>
          <w:numId w:val="1"/>
        </w:numPr>
        <w:rPr>
          <w:sz w:val="24"/>
          <w:szCs w:val="24"/>
        </w:rPr>
      </w:pPr>
      <w:r w:rsidRPr="00732C2B">
        <w:rPr>
          <w:sz w:val="24"/>
          <w:szCs w:val="24"/>
        </w:rPr>
        <w:t>Mohou být použity pro ukládání energie v magnetickém poli, jako například v různých druzích převodníků (například pro měření proudu), filtrů (například pro filtrování šumu), a stabilizátorů napětí</w:t>
      </w:r>
    </w:p>
    <w:p w14:paraId="2982F75D" w14:textId="77777777" w:rsidR="002D3412" w:rsidRDefault="002D3412" w:rsidP="002D3412">
      <w:pPr>
        <w:pStyle w:val="Odstavecseseznamem"/>
        <w:numPr>
          <w:ilvl w:val="3"/>
          <w:numId w:val="1"/>
        </w:numPr>
        <w:rPr>
          <w:sz w:val="24"/>
          <w:szCs w:val="24"/>
        </w:rPr>
      </w:pPr>
      <w:r w:rsidRPr="002D3412">
        <w:rPr>
          <w:sz w:val="24"/>
          <w:szCs w:val="24"/>
        </w:rPr>
        <w:t xml:space="preserve">Cívky mohou být použity pro ukládání energie v magnetickém poli díky jejich schopnosti vytvářet magnetické pole, když protéká jimi elektrický proud. Při průchodu proudu cívkou se vytváří magnetické pole kolem cívky. Toto pole má tendenci ukládat energii ve formě magnetické energie. </w:t>
      </w:r>
    </w:p>
    <w:p w14:paraId="64C8B0F5" w14:textId="66FBD3E0" w:rsidR="00F8606D" w:rsidRDefault="00F8606D" w:rsidP="00F8606D">
      <w:pPr>
        <w:pStyle w:val="Odstavecseseznamem"/>
        <w:numPr>
          <w:ilvl w:val="1"/>
          <w:numId w:val="1"/>
        </w:numPr>
        <w:rPr>
          <w:sz w:val="24"/>
          <w:szCs w:val="24"/>
        </w:rPr>
      </w:pPr>
      <w:r w:rsidRPr="00F8606D">
        <w:rPr>
          <w:sz w:val="24"/>
          <w:szCs w:val="24"/>
        </w:rPr>
        <w:t>Existuje mnoho typů cívek, včetně vzduchových cívek, feritových cívek a tlumivek.</w:t>
      </w:r>
    </w:p>
    <w:p w14:paraId="452B9A72" w14:textId="16D5A94C" w:rsidR="00F8606D" w:rsidRPr="0079746D" w:rsidRDefault="00F8606D" w:rsidP="0079746D">
      <w:pPr>
        <w:rPr>
          <w:sz w:val="24"/>
          <w:szCs w:val="24"/>
        </w:rPr>
      </w:pPr>
    </w:p>
    <w:p w14:paraId="447C35F2" w14:textId="32022571" w:rsidR="001F12C9" w:rsidRPr="001F12C9" w:rsidRDefault="001F12C9" w:rsidP="001F12C9">
      <w:pPr>
        <w:pStyle w:val="Odstavecseseznamem"/>
        <w:rPr>
          <w:sz w:val="24"/>
          <w:szCs w:val="24"/>
        </w:rPr>
      </w:pPr>
    </w:p>
    <w:sectPr w:rsidR="001F12C9" w:rsidRPr="001F12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0E03CF"/>
    <w:multiLevelType w:val="hybridMultilevel"/>
    <w:tmpl w:val="FA1EFF2A"/>
    <w:lvl w:ilvl="0" w:tplc="FFB45068">
      <w:numFmt w:val="bullet"/>
      <w:lvlText w:val="-"/>
      <w:lvlJc w:val="left"/>
      <w:pPr>
        <w:ind w:left="720" w:hanging="360"/>
      </w:pPr>
      <w:rPr>
        <w:rFonts w:ascii="Aptos" w:eastAsiaTheme="minorHAnsi" w:hAnsi="Aptos" w:cstheme="minorBid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num w:numId="1" w16cid:durableId="152835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28C"/>
    <w:rsid w:val="000648DC"/>
    <w:rsid w:val="000A6418"/>
    <w:rsid w:val="001063A5"/>
    <w:rsid w:val="0012628C"/>
    <w:rsid w:val="001F12C9"/>
    <w:rsid w:val="002D3412"/>
    <w:rsid w:val="00370ED0"/>
    <w:rsid w:val="00515919"/>
    <w:rsid w:val="00582044"/>
    <w:rsid w:val="006A3F82"/>
    <w:rsid w:val="00732C2B"/>
    <w:rsid w:val="0079746D"/>
    <w:rsid w:val="007C0654"/>
    <w:rsid w:val="007F22C4"/>
    <w:rsid w:val="009003B3"/>
    <w:rsid w:val="00947248"/>
    <w:rsid w:val="00A76168"/>
    <w:rsid w:val="00CA42B8"/>
    <w:rsid w:val="00F20CED"/>
    <w:rsid w:val="00F71B8E"/>
    <w:rsid w:val="00F8606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61787"/>
  <w15:chartTrackingRefBased/>
  <w15:docId w15:val="{934327D9-7CA2-407F-9989-38C8A4E1F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1262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1262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12628C"/>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12628C"/>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12628C"/>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12628C"/>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12628C"/>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12628C"/>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12628C"/>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12628C"/>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12628C"/>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12628C"/>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12628C"/>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12628C"/>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12628C"/>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12628C"/>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12628C"/>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12628C"/>
    <w:rPr>
      <w:rFonts w:eastAsiaTheme="majorEastAsia" w:cstheme="majorBidi"/>
      <w:color w:val="272727" w:themeColor="text1" w:themeTint="D8"/>
    </w:rPr>
  </w:style>
  <w:style w:type="paragraph" w:styleId="Nzev">
    <w:name w:val="Title"/>
    <w:basedOn w:val="Normln"/>
    <w:next w:val="Normln"/>
    <w:link w:val="NzevChar"/>
    <w:uiPriority w:val="10"/>
    <w:qFormat/>
    <w:rsid w:val="00126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12628C"/>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12628C"/>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12628C"/>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12628C"/>
    <w:pPr>
      <w:spacing w:before="160"/>
      <w:jc w:val="center"/>
    </w:pPr>
    <w:rPr>
      <w:i/>
      <w:iCs/>
      <w:color w:val="404040" w:themeColor="text1" w:themeTint="BF"/>
    </w:rPr>
  </w:style>
  <w:style w:type="character" w:customStyle="1" w:styleId="CittChar">
    <w:name w:val="Citát Char"/>
    <w:basedOn w:val="Standardnpsmoodstavce"/>
    <w:link w:val="Citt"/>
    <w:uiPriority w:val="29"/>
    <w:rsid w:val="0012628C"/>
    <w:rPr>
      <w:i/>
      <w:iCs/>
      <w:color w:val="404040" w:themeColor="text1" w:themeTint="BF"/>
    </w:rPr>
  </w:style>
  <w:style w:type="paragraph" w:styleId="Odstavecseseznamem">
    <w:name w:val="List Paragraph"/>
    <w:basedOn w:val="Normln"/>
    <w:uiPriority w:val="34"/>
    <w:qFormat/>
    <w:rsid w:val="0012628C"/>
    <w:pPr>
      <w:ind w:left="720"/>
      <w:contextualSpacing/>
    </w:pPr>
  </w:style>
  <w:style w:type="character" w:styleId="Zdraznnintenzivn">
    <w:name w:val="Intense Emphasis"/>
    <w:basedOn w:val="Standardnpsmoodstavce"/>
    <w:uiPriority w:val="21"/>
    <w:qFormat/>
    <w:rsid w:val="0012628C"/>
    <w:rPr>
      <w:i/>
      <w:iCs/>
      <w:color w:val="0F4761" w:themeColor="accent1" w:themeShade="BF"/>
    </w:rPr>
  </w:style>
  <w:style w:type="paragraph" w:styleId="Vrazncitt">
    <w:name w:val="Intense Quote"/>
    <w:basedOn w:val="Normln"/>
    <w:next w:val="Normln"/>
    <w:link w:val="VrazncittChar"/>
    <w:uiPriority w:val="30"/>
    <w:qFormat/>
    <w:rsid w:val="001262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12628C"/>
    <w:rPr>
      <w:i/>
      <w:iCs/>
      <w:color w:val="0F4761" w:themeColor="accent1" w:themeShade="BF"/>
    </w:rPr>
  </w:style>
  <w:style w:type="character" w:styleId="Odkazintenzivn">
    <w:name w:val="Intense Reference"/>
    <w:basedOn w:val="Standardnpsmoodstavce"/>
    <w:uiPriority w:val="32"/>
    <w:qFormat/>
    <w:rsid w:val="0012628C"/>
    <w:rPr>
      <w:b/>
      <w:bCs/>
      <w:smallCaps/>
      <w:color w:val="0F4761" w:themeColor="accent1" w:themeShade="BF"/>
      <w:spacing w:val="5"/>
    </w:rPr>
  </w:style>
  <w:style w:type="character" w:styleId="Odkaznakoment">
    <w:name w:val="annotation reference"/>
    <w:basedOn w:val="Standardnpsmoodstavce"/>
    <w:uiPriority w:val="99"/>
    <w:semiHidden/>
    <w:unhideWhenUsed/>
    <w:rsid w:val="006A3F82"/>
    <w:rPr>
      <w:sz w:val="16"/>
      <w:szCs w:val="16"/>
    </w:rPr>
  </w:style>
  <w:style w:type="paragraph" w:styleId="Textkomente">
    <w:name w:val="annotation text"/>
    <w:basedOn w:val="Normln"/>
    <w:link w:val="TextkomenteChar"/>
    <w:uiPriority w:val="99"/>
    <w:unhideWhenUsed/>
    <w:rsid w:val="006A3F82"/>
    <w:pPr>
      <w:spacing w:line="240" w:lineRule="auto"/>
    </w:pPr>
    <w:rPr>
      <w:sz w:val="20"/>
      <w:szCs w:val="20"/>
    </w:rPr>
  </w:style>
  <w:style w:type="character" w:customStyle="1" w:styleId="TextkomenteChar">
    <w:name w:val="Text komentáře Char"/>
    <w:basedOn w:val="Standardnpsmoodstavce"/>
    <w:link w:val="Textkomente"/>
    <w:uiPriority w:val="99"/>
    <w:rsid w:val="006A3F82"/>
    <w:rPr>
      <w:sz w:val="20"/>
      <w:szCs w:val="20"/>
    </w:rPr>
  </w:style>
  <w:style w:type="paragraph" w:styleId="Pedmtkomente">
    <w:name w:val="annotation subject"/>
    <w:basedOn w:val="Textkomente"/>
    <w:next w:val="Textkomente"/>
    <w:link w:val="PedmtkomenteChar"/>
    <w:uiPriority w:val="99"/>
    <w:semiHidden/>
    <w:unhideWhenUsed/>
    <w:rsid w:val="006A3F82"/>
    <w:rPr>
      <w:b/>
      <w:bCs/>
    </w:rPr>
  </w:style>
  <w:style w:type="character" w:customStyle="1" w:styleId="PedmtkomenteChar">
    <w:name w:val="Předmět komentáře Char"/>
    <w:basedOn w:val="TextkomenteChar"/>
    <w:link w:val="Pedmtkomente"/>
    <w:uiPriority w:val="99"/>
    <w:semiHidden/>
    <w:rsid w:val="006A3F8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918939">
      <w:bodyDiv w:val="1"/>
      <w:marLeft w:val="0"/>
      <w:marRight w:val="0"/>
      <w:marTop w:val="0"/>
      <w:marBottom w:val="0"/>
      <w:divBdr>
        <w:top w:val="none" w:sz="0" w:space="0" w:color="auto"/>
        <w:left w:val="none" w:sz="0" w:space="0" w:color="auto"/>
        <w:bottom w:val="none" w:sz="0" w:space="0" w:color="auto"/>
        <w:right w:val="none" w:sz="0" w:space="0" w:color="auto"/>
      </w:divBdr>
    </w:div>
    <w:div w:id="371006810">
      <w:bodyDiv w:val="1"/>
      <w:marLeft w:val="0"/>
      <w:marRight w:val="0"/>
      <w:marTop w:val="0"/>
      <w:marBottom w:val="0"/>
      <w:divBdr>
        <w:top w:val="none" w:sz="0" w:space="0" w:color="auto"/>
        <w:left w:val="none" w:sz="0" w:space="0" w:color="auto"/>
        <w:bottom w:val="none" w:sz="0" w:space="0" w:color="auto"/>
        <w:right w:val="none" w:sz="0" w:space="0" w:color="auto"/>
      </w:divBdr>
    </w:div>
    <w:div w:id="553009718">
      <w:bodyDiv w:val="1"/>
      <w:marLeft w:val="0"/>
      <w:marRight w:val="0"/>
      <w:marTop w:val="0"/>
      <w:marBottom w:val="0"/>
      <w:divBdr>
        <w:top w:val="none" w:sz="0" w:space="0" w:color="auto"/>
        <w:left w:val="none" w:sz="0" w:space="0" w:color="auto"/>
        <w:bottom w:val="none" w:sz="0" w:space="0" w:color="auto"/>
        <w:right w:val="none" w:sz="0" w:space="0" w:color="auto"/>
      </w:divBdr>
    </w:div>
    <w:div w:id="593365352">
      <w:bodyDiv w:val="1"/>
      <w:marLeft w:val="0"/>
      <w:marRight w:val="0"/>
      <w:marTop w:val="0"/>
      <w:marBottom w:val="0"/>
      <w:divBdr>
        <w:top w:val="none" w:sz="0" w:space="0" w:color="auto"/>
        <w:left w:val="none" w:sz="0" w:space="0" w:color="auto"/>
        <w:bottom w:val="none" w:sz="0" w:space="0" w:color="auto"/>
        <w:right w:val="none" w:sz="0" w:space="0" w:color="auto"/>
      </w:divBdr>
    </w:div>
    <w:div w:id="610013694">
      <w:bodyDiv w:val="1"/>
      <w:marLeft w:val="0"/>
      <w:marRight w:val="0"/>
      <w:marTop w:val="0"/>
      <w:marBottom w:val="0"/>
      <w:divBdr>
        <w:top w:val="none" w:sz="0" w:space="0" w:color="auto"/>
        <w:left w:val="none" w:sz="0" w:space="0" w:color="auto"/>
        <w:bottom w:val="none" w:sz="0" w:space="0" w:color="auto"/>
        <w:right w:val="none" w:sz="0" w:space="0" w:color="auto"/>
      </w:divBdr>
    </w:div>
    <w:div w:id="611324569">
      <w:bodyDiv w:val="1"/>
      <w:marLeft w:val="0"/>
      <w:marRight w:val="0"/>
      <w:marTop w:val="0"/>
      <w:marBottom w:val="0"/>
      <w:divBdr>
        <w:top w:val="none" w:sz="0" w:space="0" w:color="auto"/>
        <w:left w:val="none" w:sz="0" w:space="0" w:color="auto"/>
        <w:bottom w:val="none" w:sz="0" w:space="0" w:color="auto"/>
        <w:right w:val="none" w:sz="0" w:space="0" w:color="auto"/>
      </w:divBdr>
    </w:div>
    <w:div w:id="675227026">
      <w:bodyDiv w:val="1"/>
      <w:marLeft w:val="0"/>
      <w:marRight w:val="0"/>
      <w:marTop w:val="0"/>
      <w:marBottom w:val="0"/>
      <w:divBdr>
        <w:top w:val="none" w:sz="0" w:space="0" w:color="auto"/>
        <w:left w:val="none" w:sz="0" w:space="0" w:color="auto"/>
        <w:bottom w:val="none" w:sz="0" w:space="0" w:color="auto"/>
        <w:right w:val="none" w:sz="0" w:space="0" w:color="auto"/>
      </w:divBdr>
    </w:div>
    <w:div w:id="802574610">
      <w:bodyDiv w:val="1"/>
      <w:marLeft w:val="0"/>
      <w:marRight w:val="0"/>
      <w:marTop w:val="0"/>
      <w:marBottom w:val="0"/>
      <w:divBdr>
        <w:top w:val="none" w:sz="0" w:space="0" w:color="auto"/>
        <w:left w:val="none" w:sz="0" w:space="0" w:color="auto"/>
        <w:bottom w:val="none" w:sz="0" w:space="0" w:color="auto"/>
        <w:right w:val="none" w:sz="0" w:space="0" w:color="auto"/>
      </w:divBdr>
    </w:div>
    <w:div w:id="1165820126">
      <w:bodyDiv w:val="1"/>
      <w:marLeft w:val="0"/>
      <w:marRight w:val="0"/>
      <w:marTop w:val="0"/>
      <w:marBottom w:val="0"/>
      <w:divBdr>
        <w:top w:val="none" w:sz="0" w:space="0" w:color="auto"/>
        <w:left w:val="none" w:sz="0" w:space="0" w:color="auto"/>
        <w:bottom w:val="none" w:sz="0" w:space="0" w:color="auto"/>
        <w:right w:val="none" w:sz="0" w:space="0" w:color="auto"/>
      </w:divBdr>
    </w:div>
    <w:div w:id="1894081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836</Words>
  <Characters>4934</Characters>
  <Application>Microsoft Office Word</Application>
  <DocSecurity>0</DocSecurity>
  <Lines>41</Lines>
  <Paragraphs>11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Steiner</dc:creator>
  <cp:keywords/>
  <dc:description/>
  <cp:lastModifiedBy>Matěj Jun</cp:lastModifiedBy>
  <cp:revision>6</cp:revision>
  <dcterms:created xsi:type="dcterms:W3CDTF">2024-04-27T09:25:00Z</dcterms:created>
  <dcterms:modified xsi:type="dcterms:W3CDTF">2024-05-14T18:21:00Z</dcterms:modified>
</cp:coreProperties>
</file>