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CEAC6" w14:textId="27EABAFE" w:rsidR="00404A89" w:rsidRPr="0011648D" w:rsidRDefault="00404A89" w:rsidP="00404A89">
      <w:pPr>
        <w:pStyle w:val="Nadpis1"/>
        <w:jc w:val="center"/>
        <w:rPr>
          <w:rFonts w:ascii="Calibri" w:hAnsi="Calibri" w:cs="Calibri"/>
        </w:rPr>
      </w:pPr>
      <w:r w:rsidRPr="0011648D">
        <w:rPr>
          <w:rFonts w:ascii="Calibri" w:hAnsi="Calibri" w:cs="Calibri"/>
        </w:rPr>
        <w:t>Senzory a čtení dat</w:t>
      </w:r>
    </w:p>
    <w:p w14:paraId="64980985" w14:textId="307F68C2" w:rsidR="00F75763" w:rsidRPr="0011648D" w:rsidRDefault="00F75763" w:rsidP="00F75763">
      <w:pPr>
        <w:pStyle w:val="Odstavecseseznamem"/>
        <w:numPr>
          <w:ilvl w:val="0"/>
          <w:numId w:val="4"/>
        </w:numPr>
        <w:rPr>
          <w:rFonts w:ascii="Calibri" w:hAnsi="Calibri" w:cs="Calibri"/>
        </w:rPr>
      </w:pPr>
      <w:r w:rsidRPr="0011648D">
        <w:rPr>
          <w:rFonts w:ascii="Calibri" w:hAnsi="Calibri" w:cs="Calibri"/>
        </w:rPr>
        <w:t>Senzory a čtení dat jsou klíčovými komponentami v mnoha oblastech, jako je automatizace, medicína, doprava, průmysl, věda, energetika a další.</w:t>
      </w:r>
    </w:p>
    <w:p w14:paraId="71BD2AE2" w14:textId="2E6A2E09" w:rsidR="00404A89" w:rsidRPr="0011648D" w:rsidRDefault="00404A89" w:rsidP="00F75763">
      <w:pPr>
        <w:pStyle w:val="Nadpis1"/>
        <w:numPr>
          <w:ilvl w:val="0"/>
          <w:numId w:val="3"/>
        </w:numPr>
        <w:rPr>
          <w:rFonts w:ascii="Calibri" w:hAnsi="Calibri" w:cs="Calibri"/>
        </w:rPr>
      </w:pPr>
      <w:r w:rsidRPr="0011648D">
        <w:rPr>
          <w:rFonts w:ascii="Calibri" w:hAnsi="Calibri" w:cs="Calibri"/>
        </w:rPr>
        <w:t>Senzory</w:t>
      </w:r>
    </w:p>
    <w:p w14:paraId="6E91F3C3" w14:textId="3FFA023A" w:rsidR="00404A89" w:rsidRPr="0011648D" w:rsidRDefault="00404A89" w:rsidP="00404A89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11648D">
        <w:rPr>
          <w:rFonts w:ascii="Calibri" w:hAnsi="Calibri" w:cs="Calibri"/>
        </w:rPr>
        <w:t>Senzory se používají v široké škále aplikací, včetně průmyslové automatizace, zdravotnictví, dopravy, vesmírného výzkumu, zemědělství a dalších. Například v medicíně se používají senzory k monitorování vitálních funkcí pacienta, jako je srdeční frekvence nebo hladina kyslíku v krvi.</w:t>
      </w:r>
    </w:p>
    <w:p w14:paraId="142CBB05" w14:textId="77777777" w:rsidR="008051E0" w:rsidRPr="0011648D" w:rsidRDefault="008051E0" w:rsidP="008051E0">
      <w:pPr>
        <w:pStyle w:val="Odstavecseseznamem"/>
        <w:rPr>
          <w:rFonts w:ascii="Calibri" w:hAnsi="Calibri" w:cs="Calibri"/>
        </w:rPr>
      </w:pPr>
    </w:p>
    <w:p w14:paraId="0EDDB83F" w14:textId="77777777" w:rsidR="008051E0" w:rsidRPr="0011648D" w:rsidRDefault="008051E0" w:rsidP="008051E0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11648D">
        <w:rPr>
          <w:rFonts w:ascii="Calibri" w:hAnsi="Calibri" w:cs="Calibri"/>
          <w:b/>
          <w:bCs/>
          <w:sz w:val="24"/>
          <w:szCs w:val="24"/>
        </w:rPr>
        <w:t>Dělení</w:t>
      </w:r>
      <w:r w:rsidR="00404A89" w:rsidRPr="0011648D">
        <w:rPr>
          <w:rFonts w:ascii="Calibri" w:hAnsi="Calibri" w:cs="Calibri"/>
          <w:b/>
          <w:bCs/>
          <w:sz w:val="24"/>
          <w:szCs w:val="24"/>
        </w:rPr>
        <w:t xml:space="preserve"> senzorů:</w:t>
      </w:r>
    </w:p>
    <w:p w14:paraId="2052C6EA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rPr>
          <w:rFonts w:ascii="Calibri" w:hAnsi="Calibri" w:cs="Calibri"/>
        </w:rPr>
      </w:pPr>
      <w:r w:rsidRPr="0011648D">
        <w:rPr>
          <w:rFonts w:ascii="Calibri" w:eastAsia="Times New Roman" w:hAnsi="Calibri" w:cs="Calibri"/>
          <w:color w:val="202122"/>
          <w:kern w:val="0"/>
          <w:sz w:val="21"/>
          <w:szCs w:val="21"/>
          <w:lang w:eastAsia="cs-CZ"/>
          <w14:ligatures w14:val="none"/>
        </w:rPr>
        <w:t>měřené veličiny,</w:t>
      </w:r>
      <w:r w:rsidRPr="0011648D">
        <w:rPr>
          <w:rFonts w:ascii="Calibri" w:eastAsia="Times New Roman" w:hAnsi="Calibri" w:cs="Calibri"/>
          <w:color w:val="202122"/>
          <w:kern w:val="0"/>
          <w:sz w:val="21"/>
          <w:szCs w:val="21"/>
          <w:lang w:eastAsia="cs-CZ"/>
          <w14:ligatures w14:val="none"/>
        </w:rPr>
        <w:tab/>
      </w:r>
    </w:p>
    <w:p w14:paraId="4E7CE3C6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rPr>
          <w:rFonts w:ascii="Calibri" w:hAnsi="Calibri" w:cs="Calibri"/>
        </w:rPr>
      </w:pPr>
      <w:r w:rsidRPr="0011648D">
        <w:rPr>
          <w:rFonts w:ascii="Calibri" w:eastAsia="Times New Roman" w:hAnsi="Calibri" w:cs="Calibri"/>
          <w:color w:val="202122"/>
          <w:kern w:val="0"/>
          <w:sz w:val="21"/>
          <w:szCs w:val="21"/>
          <w:lang w:eastAsia="cs-CZ"/>
          <w14:ligatures w14:val="none"/>
        </w:rPr>
        <w:t>média sloužícího k přenosu signálu (elektrické, hydraulické, pneumatické a jiné senzory),</w:t>
      </w:r>
    </w:p>
    <w:p w14:paraId="00D5EE0D" w14:textId="109CB1AE" w:rsidR="008051E0" w:rsidRPr="0011648D" w:rsidRDefault="008051E0" w:rsidP="008051E0">
      <w:pPr>
        <w:pStyle w:val="Odstavecseseznamem"/>
        <w:numPr>
          <w:ilvl w:val="1"/>
          <w:numId w:val="3"/>
        </w:numPr>
        <w:rPr>
          <w:rFonts w:ascii="Calibri" w:hAnsi="Calibri" w:cs="Calibri"/>
        </w:rPr>
      </w:pPr>
      <w:r w:rsidRPr="0011648D">
        <w:rPr>
          <w:rFonts w:ascii="Calibri" w:eastAsia="Times New Roman" w:hAnsi="Calibri" w:cs="Calibri"/>
          <w:color w:val="202122"/>
          <w:kern w:val="0"/>
          <w:sz w:val="21"/>
          <w:szCs w:val="21"/>
          <w:lang w:eastAsia="cs-CZ"/>
          <w14:ligatures w14:val="none"/>
        </w:rPr>
        <w:t>fyzikálního principu (způsobu převodu hodnoty měřené veličiny na hodnotu signálu),</w:t>
      </w:r>
    </w:p>
    <w:p w14:paraId="339EE6A1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rPr>
          <w:rFonts w:ascii="Calibri" w:hAnsi="Calibri" w:cs="Calibri"/>
        </w:rPr>
      </w:pPr>
      <w:r w:rsidRPr="0011648D">
        <w:rPr>
          <w:rFonts w:ascii="Calibri" w:eastAsia="Times New Roman" w:hAnsi="Calibri" w:cs="Calibri"/>
          <w:color w:val="202122"/>
          <w:kern w:val="0"/>
          <w:sz w:val="21"/>
          <w:szCs w:val="21"/>
          <w:lang w:eastAsia="cs-CZ"/>
          <w14:ligatures w14:val="none"/>
        </w:rPr>
        <w:t>druhu styku s prostředím (dotykové či distanční, bezdotykové senzory),</w:t>
      </w:r>
    </w:p>
    <w:p w14:paraId="262D89BA" w14:textId="3C7237D6" w:rsidR="008051E0" w:rsidRPr="0011648D" w:rsidRDefault="008051E0" w:rsidP="008051E0">
      <w:pPr>
        <w:pStyle w:val="Odstavecseseznamem"/>
        <w:numPr>
          <w:ilvl w:val="1"/>
          <w:numId w:val="3"/>
        </w:numPr>
        <w:rPr>
          <w:rFonts w:ascii="Calibri" w:hAnsi="Calibri" w:cs="Calibri"/>
        </w:rPr>
      </w:pPr>
      <w:r w:rsidRPr="0011648D">
        <w:rPr>
          <w:rFonts w:ascii="Calibri" w:eastAsia="Times New Roman" w:hAnsi="Calibri" w:cs="Calibri"/>
          <w:color w:val="202122"/>
          <w:kern w:val="0"/>
          <w:sz w:val="21"/>
          <w:szCs w:val="21"/>
          <w:lang w:eastAsia="cs-CZ"/>
          <w14:ligatures w14:val="none"/>
        </w:rPr>
        <w:t>podle stupně integrace</w:t>
      </w:r>
    </w:p>
    <w:p w14:paraId="0A16728F" w14:textId="77777777" w:rsidR="008051E0" w:rsidRPr="0011648D" w:rsidRDefault="008051E0" w:rsidP="008051E0">
      <w:pPr>
        <w:pStyle w:val="Odstavecseseznamem"/>
        <w:ind w:left="1440"/>
        <w:rPr>
          <w:rFonts w:ascii="Calibri" w:hAnsi="Calibri" w:cs="Calibri"/>
        </w:rPr>
      </w:pPr>
    </w:p>
    <w:p w14:paraId="0EA894EF" w14:textId="115EBAA3" w:rsidR="008051E0" w:rsidRPr="0011648D" w:rsidRDefault="008051E0" w:rsidP="008051E0">
      <w:pPr>
        <w:pStyle w:val="Odstavecseseznamem"/>
        <w:numPr>
          <w:ilvl w:val="0"/>
          <w:numId w:val="3"/>
        </w:numPr>
        <w:shd w:val="clear" w:color="auto" w:fill="FFFFFF"/>
        <w:spacing w:before="120" w:after="0" w:line="240" w:lineRule="auto"/>
        <w:rPr>
          <w:rFonts w:ascii="Calibri" w:eastAsia="Times New Roman" w:hAnsi="Calibri" w:cs="Calibri"/>
          <w:color w:val="202122"/>
          <w:kern w:val="0"/>
          <w:sz w:val="24"/>
          <w:szCs w:val="24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b/>
          <w:bCs/>
          <w:color w:val="202122"/>
          <w:kern w:val="0"/>
          <w:sz w:val="24"/>
          <w:szCs w:val="24"/>
          <w:lang w:eastAsia="cs-CZ"/>
          <w14:ligatures w14:val="none"/>
        </w:rPr>
        <w:t>Dále se senzory dělí na</w:t>
      </w:r>
      <w:r w:rsidRPr="0011648D">
        <w:rPr>
          <w:rFonts w:ascii="Calibri" w:eastAsia="Times New Roman" w:hAnsi="Calibri" w:cs="Calibri"/>
          <w:color w:val="202122"/>
          <w:kern w:val="0"/>
          <w:sz w:val="24"/>
          <w:szCs w:val="24"/>
          <w:lang w:eastAsia="cs-CZ"/>
          <w14:ligatures w14:val="none"/>
        </w:rPr>
        <w:t>:</w:t>
      </w:r>
    </w:p>
    <w:p w14:paraId="746641A1" w14:textId="37D8F2FE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b/>
          <w:bCs/>
          <w:color w:val="202122"/>
          <w:kern w:val="0"/>
          <w:lang w:eastAsia="cs-CZ"/>
          <w14:ligatures w14:val="none"/>
        </w:rPr>
        <w:t>Pasivní</w:t>
      </w: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 xml:space="preserve"> –</w:t>
      </w:r>
      <w:r w:rsidR="00D850BC" w:rsidRPr="00D850BC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spoléhají</w:t>
      </w:r>
      <w:r w:rsidR="00D850BC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 xml:space="preserve"> </w:t>
      </w:r>
      <w:r w:rsidR="00D850BC" w:rsidRPr="00D850BC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se na přirozenou rezonanci nástroje. Když zachytí vibrace, generují slabší elektrický signál</w:t>
      </w:r>
    </w:p>
    <w:p w14:paraId="03468DC0" w14:textId="7E647FEE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b/>
          <w:bCs/>
          <w:color w:val="202122"/>
          <w:kern w:val="0"/>
          <w:lang w:eastAsia="cs-CZ"/>
          <w14:ligatures w14:val="none"/>
        </w:rPr>
        <w:t>Aktivní</w:t>
      </w: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 xml:space="preserve"> –</w:t>
      </w:r>
      <w:r w:rsidR="00D850BC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 xml:space="preserve"> </w:t>
      </w:r>
      <w:r w:rsidR="00D850BC" w:rsidRPr="00D850BC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používají vestavěný předzesilovač napájený baterií. Když zachytí vibrace (např. struny kytary), převedou je na elektrický signál, který je posílen předzesilovačem</w:t>
      </w:r>
    </w:p>
    <w:p w14:paraId="737FC013" w14:textId="77777777" w:rsidR="008051E0" w:rsidRPr="0011648D" w:rsidRDefault="008051E0" w:rsidP="008051E0">
      <w:pPr>
        <w:pStyle w:val="Odstavecseseznamem"/>
        <w:shd w:val="clear" w:color="auto" w:fill="FFFFFF"/>
        <w:spacing w:before="100" w:beforeAutospacing="1" w:after="24" w:line="240" w:lineRule="auto"/>
        <w:ind w:left="1440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</w:p>
    <w:p w14:paraId="0F920EC8" w14:textId="07AB6B4F" w:rsidR="008051E0" w:rsidRPr="0011648D" w:rsidRDefault="008051E0" w:rsidP="008051E0">
      <w:pPr>
        <w:pStyle w:val="Odstavecseseznamem"/>
        <w:numPr>
          <w:ilvl w:val="0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b/>
          <w:bCs/>
          <w:color w:val="202122"/>
          <w:kern w:val="0"/>
          <w:sz w:val="24"/>
          <w:szCs w:val="24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b/>
          <w:bCs/>
          <w:color w:val="202122"/>
          <w:kern w:val="0"/>
          <w:sz w:val="24"/>
          <w:szCs w:val="24"/>
          <w:lang w:eastAsia="cs-CZ"/>
          <w14:ligatures w14:val="none"/>
        </w:rPr>
        <w:t>Příklady senzorů:</w:t>
      </w:r>
    </w:p>
    <w:p w14:paraId="5271A759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Snímač průtoku</w:t>
      </w:r>
    </w:p>
    <w:p w14:paraId="6D2DE5BC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Snímač síly</w:t>
      </w:r>
    </w:p>
    <w:p w14:paraId="14D3466D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Snímač teploty</w:t>
      </w:r>
    </w:p>
    <w:p w14:paraId="08417115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Optické snímače</w:t>
      </w:r>
    </w:p>
    <w:p w14:paraId="664FFA89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Indukční snímače</w:t>
      </w:r>
    </w:p>
    <w:p w14:paraId="254B56C0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Tlumivkové snímače polohy</w:t>
      </w:r>
    </w:p>
    <w:p w14:paraId="564BDCB0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Transformátorové snímače polohy</w:t>
      </w:r>
    </w:p>
    <w:p w14:paraId="375E3D14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Tenzometr</w:t>
      </w:r>
    </w:p>
    <w:p w14:paraId="355A0CBF" w14:textId="7D641B97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PIR (Passive Infra Red) zachycuje změny v kmitočtovém pásmu elektromagnetického vlnění.</w:t>
      </w:r>
      <w:r w:rsidR="00DF577A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 xml:space="preserve"> </w:t>
      </w: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Využívají vlastnosti těles vyzařovat vlnění odpovídající teplotě tělesa.</w:t>
      </w:r>
      <w:r w:rsidR="00DF577A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 xml:space="preserve"> </w:t>
      </w: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Jeho nevýhody jsou změna tepla (Slunce)</w:t>
      </w:r>
    </w:p>
    <w:p w14:paraId="5AA7C51D" w14:textId="79D657D0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AIR (Active Infra Red) stejné, jak PIR až na to že vysílá paprsek do prostoru a následně přijímá odražený paprse</w:t>
      </w:r>
      <w:r w:rsidR="00627ABC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k. Využití (</w:t>
      </w:r>
      <w:r w:rsidR="00627ABC" w:rsidRPr="00627ABC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Detekce překážek</w:t>
      </w:r>
      <w:r w:rsidR="00166538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, m</w:t>
      </w:r>
      <w:r w:rsidR="00166538" w:rsidRPr="00166538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ěření vzdálenosti</w:t>
      </w:r>
      <w:r w:rsidR="00166538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, a</w:t>
      </w:r>
      <w:r w:rsidR="00166538" w:rsidRPr="00166538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utomatické dveře</w:t>
      </w:r>
      <w:r w:rsidR="00166538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)</w:t>
      </w:r>
    </w:p>
    <w:p w14:paraId="7141DF8B" w14:textId="01498DEA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 xml:space="preserve">Ultrazvukové čidlo (nelze slyšet), aktivní čidlo s dosahem </w:t>
      </w:r>
      <w:r w:rsidR="00D850BC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 xml:space="preserve">až několik </w:t>
      </w:r>
      <w:r w:rsidR="00627ABC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kilometrů (</w:t>
      </w:r>
      <w:r w:rsidR="00D850BC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sonar u ponorek)</w:t>
      </w: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, nevýhody spočívají v tom, že zvěř může vytvořit rušení.</w:t>
      </w:r>
    </w:p>
    <w:p w14:paraId="0729DAED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Mikrovlnná čidla</w:t>
      </w:r>
    </w:p>
    <w:p w14:paraId="3CADCA2B" w14:textId="77777777" w:rsidR="008051E0" w:rsidRPr="0011648D" w:rsidRDefault="008051E0" w:rsidP="008051E0">
      <w:pPr>
        <w:pStyle w:val="Odstavecseseznamem"/>
        <w:shd w:val="clear" w:color="auto" w:fill="FFFFFF"/>
        <w:spacing w:before="100" w:beforeAutospacing="1" w:after="24" w:line="240" w:lineRule="auto"/>
        <w:ind w:left="1440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</w:p>
    <w:p w14:paraId="01C525DE" w14:textId="5A5E2E46" w:rsidR="008051E0" w:rsidRPr="0011648D" w:rsidRDefault="008051E0" w:rsidP="008051E0">
      <w:pPr>
        <w:pStyle w:val="Odstavecseseznamem"/>
        <w:numPr>
          <w:ilvl w:val="0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b/>
          <w:bCs/>
          <w:color w:val="202122"/>
          <w:kern w:val="0"/>
          <w:sz w:val="24"/>
          <w:szCs w:val="24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b/>
          <w:bCs/>
          <w:color w:val="202122"/>
          <w:kern w:val="0"/>
          <w:sz w:val="24"/>
          <w:szCs w:val="24"/>
          <w:lang w:eastAsia="cs-CZ"/>
          <w14:ligatures w14:val="none"/>
        </w:rPr>
        <w:t>Technologie senzorů</w:t>
      </w:r>
    </w:p>
    <w:p w14:paraId="034A6DA0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b/>
          <w:bCs/>
          <w:color w:val="202122"/>
          <w:kern w:val="0"/>
          <w:lang w:eastAsia="cs-CZ"/>
          <w14:ligatures w14:val="none"/>
        </w:rPr>
        <w:t>Převod měřené veličiny</w:t>
      </w: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: Senzory převádějí měřenou veličinu na elektrický signál, jako je napětí, proud, odpor nebo frekvence.</w:t>
      </w:r>
    </w:p>
    <w:p w14:paraId="595C3A8A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b/>
          <w:bCs/>
          <w:color w:val="202122"/>
          <w:kern w:val="0"/>
          <w:lang w:eastAsia="cs-CZ"/>
          <w14:ligatures w14:val="none"/>
        </w:rPr>
        <w:lastRenderedPageBreak/>
        <w:t>Kalibrace:</w:t>
      </w: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 xml:space="preserve"> Senzory musí být pravidelně kalibrovány, aby zajistily přesnost a spolehlivost měření.</w:t>
      </w:r>
    </w:p>
    <w:p w14:paraId="423E9F70" w14:textId="27829A8C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b/>
          <w:bCs/>
          <w:color w:val="202122"/>
          <w:kern w:val="0"/>
          <w:lang w:eastAsia="cs-CZ"/>
          <w14:ligatures w14:val="none"/>
        </w:rPr>
        <w:t>Komunikace:</w:t>
      </w: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 xml:space="preserve"> Senzory komunikují s řídicími systémy nebo jinými zařízeními prostřednictvím</w:t>
      </w:r>
      <w:r w:rsidR="00D850BC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 xml:space="preserve"> analogového a digitálního signálu, (</w:t>
      </w: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protokolů jako UART, I2C, SPI, CAN nebo bezdrátových protokolů jako Wi-Fi nebo Bluetooth.</w:t>
      </w:r>
    </w:p>
    <w:p w14:paraId="77775FAE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  <w:r w:rsidRPr="0011648D">
        <w:rPr>
          <w:rFonts w:ascii="Calibri" w:eastAsia="Times New Roman" w:hAnsi="Calibri" w:cs="Calibri"/>
          <w:b/>
          <w:bCs/>
          <w:color w:val="202122"/>
          <w:kern w:val="0"/>
          <w:lang w:eastAsia="cs-CZ"/>
          <w14:ligatures w14:val="none"/>
        </w:rPr>
        <w:t>Energetická účinnost</w:t>
      </w:r>
      <w:r w:rsidRPr="0011648D"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  <w:t>: Moderní senzory jsou navrženy tak, aby byly energeticky účinné a často používají technologie pro úsporu energie.</w:t>
      </w:r>
    </w:p>
    <w:p w14:paraId="53EC5E5E" w14:textId="70BA8D2D" w:rsidR="008051E0" w:rsidRPr="0011648D" w:rsidRDefault="008051E0" w:rsidP="008051E0">
      <w:pPr>
        <w:pStyle w:val="Nadpis1"/>
        <w:numPr>
          <w:ilvl w:val="0"/>
          <w:numId w:val="3"/>
        </w:numPr>
        <w:rPr>
          <w:rFonts w:ascii="Calibri" w:eastAsia="Times New Roman" w:hAnsi="Calibri" w:cs="Calibri"/>
          <w:lang w:eastAsia="cs-CZ"/>
        </w:rPr>
      </w:pPr>
      <w:r w:rsidRPr="0011648D">
        <w:rPr>
          <w:rFonts w:ascii="Calibri" w:eastAsia="Times New Roman" w:hAnsi="Calibri" w:cs="Calibri"/>
          <w:lang w:eastAsia="cs-CZ"/>
        </w:rPr>
        <w:t>Čtení dat</w:t>
      </w:r>
    </w:p>
    <w:p w14:paraId="4B50B938" w14:textId="299E8D5C" w:rsidR="008051E0" w:rsidRPr="0011648D" w:rsidRDefault="008051E0" w:rsidP="008051E0">
      <w:pPr>
        <w:pStyle w:val="Odstavecseseznamem"/>
        <w:numPr>
          <w:ilvl w:val="0"/>
          <w:numId w:val="3"/>
        </w:numPr>
        <w:rPr>
          <w:rFonts w:ascii="Calibri" w:hAnsi="Calibri" w:cs="Calibri"/>
          <w:lang w:eastAsia="cs-CZ"/>
        </w:rPr>
      </w:pPr>
      <w:r w:rsidRPr="0011648D">
        <w:rPr>
          <w:rFonts w:ascii="Calibri" w:hAnsi="Calibri" w:cs="Calibri"/>
          <w:lang w:eastAsia="cs-CZ"/>
        </w:rPr>
        <w:t>Čtení dat z</w:t>
      </w:r>
      <w:r w:rsidR="0011648D">
        <w:rPr>
          <w:rFonts w:ascii="Calibri" w:hAnsi="Calibri" w:cs="Calibri"/>
          <w:lang w:eastAsia="cs-CZ"/>
        </w:rPr>
        <w:t>e</w:t>
      </w:r>
      <w:r w:rsidRPr="0011648D">
        <w:rPr>
          <w:rFonts w:ascii="Calibri" w:hAnsi="Calibri" w:cs="Calibri"/>
          <w:lang w:eastAsia="cs-CZ"/>
        </w:rPr>
        <w:t xml:space="preserve"> senzorů zahrnuje převod elektrického signálu na hodnoty, které lze interpretovat a analyzovat.</w:t>
      </w:r>
    </w:p>
    <w:p w14:paraId="50F9FB96" w14:textId="5FD6959A" w:rsidR="008051E0" w:rsidRPr="0011648D" w:rsidRDefault="008051E0" w:rsidP="008051E0">
      <w:pPr>
        <w:pStyle w:val="Odstavecseseznamem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  <w:lang w:eastAsia="cs-CZ"/>
        </w:rPr>
      </w:pPr>
      <w:r w:rsidRPr="0011648D">
        <w:rPr>
          <w:rFonts w:ascii="Calibri" w:hAnsi="Calibri" w:cs="Calibri"/>
          <w:b/>
          <w:bCs/>
          <w:sz w:val="24"/>
          <w:szCs w:val="24"/>
          <w:lang w:eastAsia="cs-CZ"/>
        </w:rPr>
        <w:t>Zpracování signálů:</w:t>
      </w:r>
    </w:p>
    <w:p w14:paraId="03BE795F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rPr>
          <w:rFonts w:ascii="Calibri" w:hAnsi="Calibri" w:cs="Calibri"/>
          <w:b/>
          <w:bCs/>
          <w:sz w:val="24"/>
          <w:szCs w:val="24"/>
          <w:lang w:eastAsia="cs-CZ"/>
        </w:rPr>
      </w:pPr>
      <w:r w:rsidRPr="0011648D">
        <w:rPr>
          <w:rFonts w:ascii="Calibri" w:hAnsi="Calibri" w:cs="Calibri"/>
          <w:b/>
          <w:bCs/>
          <w:sz w:val="24"/>
          <w:szCs w:val="24"/>
          <w:lang w:eastAsia="cs-CZ"/>
        </w:rPr>
        <w:t xml:space="preserve">Analogové a digitální signály: </w:t>
      </w:r>
      <w:r w:rsidRPr="0011648D">
        <w:rPr>
          <w:rFonts w:ascii="Calibri" w:hAnsi="Calibri" w:cs="Calibri"/>
          <w:sz w:val="24"/>
          <w:szCs w:val="24"/>
          <w:lang w:eastAsia="cs-CZ"/>
        </w:rPr>
        <w:t>Elektrické signály ze senzorů mohou být buď analogové nebo digitální. Pokud jsou analogové, obvykle se převádějí na digitální pomocí analogově-digitálního převodníku (ADC).</w:t>
      </w:r>
    </w:p>
    <w:p w14:paraId="3D42D7BA" w14:textId="64119FD8" w:rsidR="008051E0" w:rsidRPr="0011648D" w:rsidRDefault="008051E0" w:rsidP="008051E0">
      <w:pPr>
        <w:pStyle w:val="Odstavecseseznamem"/>
        <w:numPr>
          <w:ilvl w:val="1"/>
          <w:numId w:val="3"/>
        </w:numPr>
        <w:rPr>
          <w:rFonts w:ascii="Calibri" w:hAnsi="Calibri" w:cs="Calibri"/>
          <w:sz w:val="24"/>
          <w:szCs w:val="24"/>
          <w:lang w:eastAsia="cs-CZ"/>
        </w:rPr>
      </w:pPr>
      <w:r w:rsidRPr="0011648D">
        <w:rPr>
          <w:rFonts w:ascii="Calibri" w:hAnsi="Calibri" w:cs="Calibri"/>
          <w:b/>
          <w:bCs/>
          <w:sz w:val="24"/>
          <w:szCs w:val="24"/>
          <w:lang w:eastAsia="cs-CZ"/>
        </w:rPr>
        <w:t>Filtrace a úprava signálů</w:t>
      </w:r>
      <w:r w:rsidRPr="0011648D">
        <w:rPr>
          <w:rFonts w:ascii="Calibri" w:hAnsi="Calibri" w:cs="Calibri"/>
          <w:sz w:val="24"/>
          <w:szCs w:val="24"/>
          <w:lang w:eastAsia="cs-CZ"/>
        </w:rPr>
        <w:t>: Data ze senzorů mohou obsahovat šum nebo interference. Je důležité provést filtraci a úpravu signálů, aby byla data čistá a spolehlivá</w:t>
      </w:r>
      <w:r w:rsidR="00627ABC">
        <w:rPr>
          <w:rFonts w:ascii="Calibri" w:hAnsi="Calibri" w:cs="Calibri"/>
          <w:sz w:val="24"/>
          <w:szCs w:val="24"/>
          <w:lang w:eastAsia="cs-CZ"/>
        </w:rPr>
        <w:t xml:space="preserve"> například pomocí digitální filtrace, v</w:t>
      </w:r>
      <w:r w:rsidR="00627ABC" w:rsidRPr="00627ABC">
        <w:rPr>
          <w:rFonts w:ascii="Calibri" w:hAnsi="Calibri" w:cs="Calibri"/>
          <w:sz w:val="24"/>
          <w:szCs w:val="24"/>
          <w:lang w:eastAsia="cs-CZ"/>
        </w:rPr>
        <w:t>yhlazení signálu</w:t>
      </w:r>
      <w:r w:rsidR="00627ABC">
        <w:rPr>
          <w:rFonts w:ascii="Calibri" w:hAnsi="Calibri" w:cs="Calibri"/>
          <w:sz w:val="24"/>
          <w:szCs w:val="24"/>
          <w:lang w:eastAsia="cs-CZ"/>
        </w:rPr>
        <w:t xml:space="preserve"> (</w:t>
      </w:r>
      <w:r w:rsidR="00627ABC" w:rsidRPr="00627ABC">
        <w:rPr>
          <w:rFonts w:ascii="Calibri" w:hAnsi="Calibri" w:cs="Calibri"/>
          <w:sz w:val="24"/>
          <w:szCs w:val="24"/>
          <w:lang w:eastAsia="cs-CZ"/>
        </w:rPr>
        <w:t>průměrování nebo Gaussova filtrace</w:t>
      </w:r>
      <w:r w:rsidR="00627ABC">
        <w:rPr>
          <w:rFonts w:ascii="Calibri" w:hAnsi="Calibri" w:cs="Calibri"/>
          <w:sz w:val="24"/>
          <w:szCs w:val="24"/>
          <w:lang w:eastAsia="cs-CZ"/>
        </w:rPr>
        <w:t>), e</w:t>
      </w:r>
      <w:r w:rsidR="00627ABC" w:rsidRPr="00627ABC">
        <w:rPr>
          <w:rFonts w:ascii="Calibri" w:hAnsi="Calibri" w:cs="Calibri"/>
          <w:sz w:val="24"/>
          <w:szCs w:val="24"/>
          <w:lang w:eastAsia="cs-CZ"/>
        </w:rPr>
        <w:t>liminace šumu</w:t>
      </w:r>
      <w:r w:rsidR="00627ABC">
        <w:rPr>
          <w:rFonts w:ascii="Calibri" w:hAnsi="Calibri" w:cs="Calibri"/>
          <w:sz w:val="24"/>
          <w:szCs w:val="24"/>
          <w:lang w:eastAsia="cs-CZ"/>
        </w:rPr>
        <w:t xml:space="preserve"> </w:t>
      </w:r>
      <w:proofErr w:type="gramStart"/>
      <w:r w:rsidR="00627ABC">
        <w:rPr>
          <w:rFonts w:ascii="Calibri" w:hAnsi="Calibri" w:cs="Calibri"/>
          <w:sz w:val="24"/>
          <w:szCs w:val="24"/>
          <w:lang w:eastAsia="cs-CZ"/>
        </w:rPr>
        <w:t xml:space="preserve">( </w:t>
      </w:r>
      <w:r w:rsidR="00627ABC" w:rsidRPr="00627ABC">
        <w:rPr>
          <w:rFonts w:ascii="Calibri" w:hAnsi="Calibri" w:cs="Calibri"/>
          <w:sz w:val="24"/>
          <w:szCs w:val="24"/>
          <w:lang w:eastAsia="cs-CZ"/>
        </w:rPr>
        <w:t>omez</w:t>
      </w:r>
      <w:r w:rsidR="00627ABC">
        <w:rPr>
          <w:rFonts w:ascii="Calibri" w:hAnsi="Calibri" w:cs="Calibri"/>
          <w:sz w:val="24"/>
          <w:szCs w:val="24"/>
          <w:lang w:eastAsia="cs-CZ"/>
        </w:rPr>
        <w:t>ení</w:t>
      </w:r>
      <w:proofErr w:type="gramEnd"/>
      <w:r w:rsidR="00627ABC" w:rsidRPr="00627ABC">
        <w:rPr>
          <w:rFonts w:ascii="Calibri" w:hAnsi="Calibri" w:cs="Calibri"/>
          <w:sz w:val="24"/>
          <w:szCs w:val="24"/>
          <w:lang w:eastAsia="cs-CZ"/>
        </w:rPr>
        <w:t xml:space="preserve"> frekvence</w:t>
      </w:r>
      <w:r w:rsidR="00627ABC">
        <w:rPr>
          <w:rFonts w:ascii="Calibri" w:hAnsi="Calibri" w:cs="Calibri"/>
          <w:sz w:val="24"/>
          <w:szCs w:val="24"/>
          <w:lang w:eastAsia="cs-CZ"/>
        </w:rPr>
        <w:t xml:space="preserve"> mimo dosah zájmu), nebo díky a</w:t>
      </w:r>
      <w:r w:rsidR="00627ABC" w:rsidRPr="00627ABC">
        <w:rPr>
          <w:rFonts w:ascii="Calibri" w:hAnsi="Calibri" w:cs="Calibri"/>
          <w:sz w:val="24"/>
          <w:szCs w:val="24"/>
          <w:lang w:eastAsia="cs-CZ"/>
        </w:rPr>
        <w:t>nalogov</w:t>
      </w:r>
      <w:r w:rsidR="00627ABC">
        <w:rPr>
          <w:rFonts w:ascii="Calibri" w:hAnsi="Calibri" w:cs="Calibri"/>
          <w:sz w:val="24"/>
          <w:szCs w:val="24"/>
          <w:lang w:eastAsia="cs-CZ"/>
        </w:rPr>
        <w:t>é</w:t>
      </w:r>
      <w:r w:rsidR="00627ABC" w:rsidRPr="00627ABC">
        <w:rPr>
          <w:rFonts w:ascii="Calibri" w:hAnsi="Calibri" w:cs="Calibri"/>
          <w:sz w:val="24"/>
          <w:szCs w:val="24"/>
          <w:lang w:eastAsia="cs-CZ"/>
        </w:rPr>
        <w:t xml:space="preserve"> filtrac</w:t>
      </w:r>
      <w:r w:rsidR="00627ABC">
        <w:rPr>
          <w:rFonts w:ascii="Calibri" w:hAnsi="Calibri" w:cs="Calibri"/>
          <w:sz w:val="24"/>
          <w:szCs w:val="24"/>
          <w:lang w:eastAsia="cs-CZ"/>
        </w:rPr>
        <w:t>i (</w:t>
      </w:r>
      <w:r w:rsidR="00627ABC" w:rsidRPr="00627ABC">
        <w:rPr>
          <w:rFonts w:ascii="Calibri" w:hAnsi="Calibri" w:cs="Calibri"/>
          <w:sz w:val="24"/>
          <w:szCs w:val="24"/>
          <w:lang w:eastAsia="cs-CZ"/>
        </w:rPr>
        <w:t>nízkoprůchodové, vysokoprůchodové, pásmové</w:t>
      </w:r>
      <w:r w:rsidR="00627ABC">
        <w:rPr>
          <w:rFonts w:ascii="Calibri" w:hAnsi="Calibri" w:cs="Calibri"/>
          <w:sz w:val="24"/>
          <w:szCs w:val="24"/>
          <w:lang w:eastAsia="cs-CZ"/>
        </w:rPr>
        <w:t xml:space="preserve"> filtry)</w:t>
      </w:r>
    </w:p>
    <w:p w14:paraId="485AC679" w14:textId="77777777" w:rsidR="008051E0" w:rsidRPr="0011648D" w:rsidRDefault="008051E0" w:rsidP="008051E0">
      <w:pPr>
        <w:pStyle w:val="Odstavecseseznamem"/>
        <w:numPr>
          <w:ilvl w:val="1"/>
          <w:numId w:val="3"/>
        </w:numPr>
        <w:rPr>
          <w:rFonts w:ascii="Calibri" w:hAnsi="Calibri" w:cs="Calibri"/>
          <w:b/>
          <w:bCs/>
          <w:sz w:val="24"/>
          <w:szCs w:val="24"/>
          <w:lang w:eastAsia="cs-CZ"/>
        </w:rPr>
      </w:pPr>
      <w:r w:rsidRPr="0011648D">
        <w:rPr>
          <w:rFonts w:ascii="Calibri" w:hAnsi="Calibri" w:cs="Calibri"/>
          <w:b/>
          <w:bCs/>
          <w:sz w:val="24"/>
          <w:szCs w:val="24"/>
          <w:lang w:eastAsia="cs-CZ"/>
        </w:rPr>
        <w:t>Kalibrace dat</w:t>
      </w:r>
      <w:r w:rsidRPr="0011648D">
        <w:rPr>
          <w:rFonts w:ascii="Calibri" w:hAnsi="Calibri" w:cs="Calibri"/>
          <w:sz w:val="24"/>
          <w:szCs w:val="24"/>
          <w:lang w:eastAsia="cs-CZ"/>
        </w:rPr>
        <w:t>: Data ze senzorů mohou být upravena na základě kalibračních křivek nebo faktorů, aby se zlepšila přesnost.</w:t>
      </w:r>
    </w:p>
    <w:p w14:paraId="10C1F3DE" w14:textId="7FEAD617" w:rsidR="0011648D" w:rsidRPr="0011648D" w:rsidRDefault="0011648D" w:rsidP="0011648D">
      <w:pPr>
        <w:pStyle w:val="Odstavecseseznamem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  <w:lang w:eastAsia="cs-CZ"/>
        </w:rPr>
      </w:pPr>
      <w:r w:rsidRPr="0011648D">
        <w:rPr>
          <w:rFonts w:ascii="Calibri" w:hAnsi="Calibri" w:cs="Calibri"/>
          <w:b/>
          <w:bCs/>
          <w:sz w:val="24"/>
          <w:szCs w:val="24"/>
          <w:lang w:eastAsia="cs-CZ"/>
        </w:rPr>
        <w:t>Integrace dat</w:t>
      </w:r>
    </w:p>
    <w:p w14:paraId="7BB55094" w14:textId="16FCF5EE" w:rsidR="0011648D" w:rsidRPr="0011648D" w:rsidRDefault="0011648D" w:rsidP="0011648D">
      <w:pPr>
        <w:pStyle w:val="Odstavecseseznamem"/>
        <w:numPr>
          <w:ilvl w:val="1"/>
          <w:numId w:val="3"/>
        </w:numPr>
        <w:rPr>
          <w:rFonts w:ascii="Calibri" w:hAnsi="Calibri" w:cs="Calibri"/>
          <w:sz w:val="24"/>
          <w:szCs w:val="24"/>
          <w:lang w:eastAsia="cs-CZ"/>
        </w:rPr>
      </w:pPr>
      <w:r w:rsidRPr="0011648D">
        <w:rPr>
          <w:rFonts w:ascii="Calibri" w:hAnsi="Calibri" w:cs="Calibri"/>
          <w:b/>
          <w:bCs/>
          <w:sz w:val="24"/>
          <w:szCs w:val="24"/>
          <w:lang w:eastAsia="cs-CZ"/>
        </w:rPr>
        <w:t>Sběr dat:</w:t>
      </w:r>
      <w:r w:rsidRPr="0011648D">
        <w:rPr>
          <w:rFonts w:ascii="Calibri" w:hAnsi="Calibri" w:cs="Calibri"/>
          <w:sz w:val="24"/>
          <w:szCs w:val="24"/>
          <w:lang w:eastAsia="cs-CZ"/>
        </w:rPr>
        <w:t xml:space="preserve"> Data ze senzorů se obvykle sbírají do centrálního systému nebo jednotky pro další zpracování.</w:t>
      </w:r>
    </w:p>
    <w:p w14:paraId="75E14229" w14:textId="016B6ECB" w:rsidR="0011648D" w:rsidRPr="0011648D" w:rsidRDefault="0011648D" w:rsidP="0011648D">
      <w:pPr>
        <w:pStyle w:val="Odstavecseseznamem"/>
        <w:numPr>
          <w:ilvl w:val="1"/>
          <w:numId w:val="3"/>
        </w:numPr>
        <w:rPr>
          <w:rFonts w:ascii="Calibri" w:hAnsi="Calibri" w:cs="Calibri"/>
          <w:sz w:val="24"/>
          <w:szCs w:val="24"/>
          <w:lang w:eastAsia="cs-CZ"/>
        </w:rPr>
      </w:pPr>
      <w:r w:rsidRPr="0011648D">
        <w:rPr>
          <w:rFonts w:ascii="Calibri" w:hAnsi="Calibri" w:cs="Calibri"/>
          <w:b/>
          <w:bCs/>
          <w:sz w:val="24"/>
          <w:szCs w:val="24"/>
          <w:lang w:eastAsia="cs-CZ"/>
        </w:rPr>
        <w:t>Kombinace dat:</w:t>
      </w:r>
      <w:r w:rsidRPr="0011648D">
        <w:rPr>
          <w:rFonts w:ascii="Calibri" w:hAnsi="Calibri" w:cs="Calibri"/>
          <w:sz w:val="24"/>
          <w:szCs w:val="24"/>
          <w:lang w:eastAsia="cs-CZ"/>
        </w:rPr>
        <w:t xml:space="preserve"> V některých aplikacích je třeba kombinovat data z různých senzorů pro komplexnější analýzu.</w:t>
      </w:r>
    </w:p>
    <w:p w14:paraId="5DB41D99" w14:textId="21D968F7" w:rsidR="0011648D" w:rsidRPr="0011648D" w:rsidRDefault="0011648D" w:rsidP="0011648D">
      <w:pPr>
        <w:pStyle w:val="Odstavecseseznamem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  <w:lang w:eastAsia="cs-CZ"/>
        </w:rPr>
      </w:pPr>
      <w:r w:rsidRPr="0011648D">
        <w:rPr>
          <w:rFonts w:ascii="Calibri" w:hAnsi="Calibri" w:cs="Calibri"/>
          <w:b/>
          <w:bCs/>
          <w:sz w:val="24"/>
          <w:szCs w:val="24"/>
          <w:lang w:eastAsia="cs-CZ"/>
        </w:rPr>
        <w:t>Analýza dat</w:t>
      </w:r>
    </w:p>
    <w:p w14:paraId="61E0566A" w14:textId="5DAB2DE7" w:rsidR="0011648D" w:rsidRPr="0011648D" w:rsidRDefault="0011648D" w:rsidP="0011648D">
      <w:pPr>
        <w:pStyle w:val="Odstavecseseznamem"/>
        <w:numPr>
          <w:ilvl w:val="1"/>
          <w:numId w:val="3"/>
        </w:numPr>
        <w:rPr>
          <w:rFonts w:ascii="Calibri" w:hAnsi="Calibri" w:cs="Calibri"/>
          <w:sz w:val="24"/>
          <w:szCs w:val="24"/>
          <w:lang w:eastAsia="cs-CZ"/>
        </w:rPr>
      </w:pPr>
      <w:r w:rsidRPr="0011648D">
        <w:rPr>
          <w:rFonts w:ascii="Calibri" w:hAnsi="Calibri" w:cs="Calibri"/>
          <w:b/>
          <w:bCs/>
          <w:sz w:val="24"/>
          <w:szCs w:val="24"/>
          <w:lang w:eastAsia="cs-CZ"/>
        </w:rPr>
        <w:t>Vizuální prezentace:</w:t>
      </w:r>
      <w:r w:rsidRPr="0011648D">
        <w:rPr>
          <w:rFonts w:ascii="Calibri" w:hAnsi="Calibri" w:cs="Calibri"/>
          <w:sz w:val="24"/>
          <w:szCs w:val="24"/>
          <w:lang w:eastAsia="cs-CZ"/>
        </w:rPr>
        <w:t xml:space="preserve"> Data mohou být vizualizována pomocí grafů, tabulek nebo jiných nástrojů pro lepší interpretaci.</w:t>
      </w:r>
    </w:p>
    <w:p w14:paraId="5F403E01" w14:textId="0BDC79AB" w:rsidR="0011648D" w:rsidRPr="0011648D" w:rsidRDefault="0011648D" w:rsidP="0011648D">
      <w:pPr>
        <w:pStyle w:val="Odstavecseseznamem"/>
        <w:numPr>
          <w:ilvl w:val="0"/>
          <w:numId w:val="3"/>
        </w:numPr>
        <w:rPr>
          <w:rFonts w:ascii="Calibri" w:hAnsi="Calibri" w:cs="Calibri"/>
          <w:b/>
          <w:bCs/>
          <w:sz w:val="24"/>
          <w:szCs w:val="24"/>
          <w:lang w:eastAsia="cs-CZ"/>
        </w:rPr>
      </w:pPr>
      <w:r w:rsidRPr="0011648D">
        <w:rPr>
          <w:rFonts w:ascii="Calibri" w:hAnsi="Calibri" w:cs="Calibri"/>
          <w:b/>
          <w:bCs/>
          <w:sz w:val="24"/>
          <w:szCs w:val="24"/>
          <w:lang w:eastAsia="cs-CZ"/>
        </w:rPr>
        <w:t>Využití dat</w:t>
      </w:r>
    </w:p>
    <w:p w14:paraId="3E979843" w14:textId="1DF38785" w:rsidR="0011648D" w:rsidRPr="0011648D" w:rsidRDefault="0011648D" w:rsidP="0011648D">
      <w:pPr>
        <w:pStyle w:val="Odstavecseseznamem"/>
        <w:numPr>
          <w:ilvl w:val="1"/>
          <w:numId w:val="3"/>
        </w:numPr>
        <w:rPr>
          <w:rFonts w:ascii="Calibri" w:hAnsi="Calibri" w:cs="Calibri"/>
          <w:sz w:val="24"/>
          <w:szCs w:val="24"/>
          <w:lang w:eastAsia="cs-CZ"/>
        </w:rPr>
      </w:pPr>
      <w:r w:rsidRPr="0011648D">
        <w:rPr>
          <w:rFonts w:ascii="Calibri" w:hAnsi="Calibri" w:cs="Calibri"/>
          <w:b/>
          <w:bCs/>
          <w:sz w:val="24"/>
          <w:szCs w:val="24"/>
          <w:lang w:eastAsia="cs-CZ"/>
        </w:rPr>
        <w:t>Řízení systémů</w:t>
      </w:r>
      <w:r w:rsidRPr="0011648D">
        <w:rPr>
          <w:rFonts w:ascii="Calibri" w:hAnsi="Calibri" w:cs="Calibri"/>
          <w:sz w:val="24"/>
          <w:szCs w:val="24"/>
          <w:lang w:eastAsia="cs-CZ"/>
        </w:rPr>
        <w:t>: Data z</w:t>
      </w:r>
      <w:r w:rsidR="001B74DD">
        <w:rPr>
          <w:rFonts w:ascii="Calibri" w:hAnsi="Calibri" w:cs="Calibri"/>
          <w:sz w:val="24"/>
          <w:szCs w:val="24"/>
          <w:lang w:eastAsia="cs-CZ"/>
        </w:rPr>
        <w:t>e</w:t>
      </w:r>
      <w:r w:rsidRPr="0011648D">
        <w:rPr>
          <w:rFonts w:ascii="Calibri" w:hAnsi="Calibri" w:cs="Calibri"/>
          <w:sz w:val="24"/>
          <w:szCs w:val="24"/>
          <w:lang w:eastAsia="cs-CZ"/>
        </w:rPr>
        <w:t xml:space="preserve"> senzorů jsou často použita k řízení systémů, jako je například automatizace výroby nebo řízení dopravy.</w:t>
      </w:r>
    </w:p>
    <w:p w14:paraId="58B90B65" w14:textId="581C9E22" w:rsidR="0011648D" w:rsidRPr="0011648D" w:rsidRDefault="0011648D" w:rsidP="0011648D">
      <w:pPr>
        <w:pStyle w:val="Odstavecseseznamem"/>
        <w:numPr>
          <w:ilvl w:val="1"/>
          <w:numId w:val="3"/>
        </w:numPr>
        <w:rPr>
          <w:rFonts w:ascii="Calibri" w:hAnsi="Calibri" w:cs="Calibri"/>
          <w:sz w:val="24"/>
          <w:szCs w:val="24"/>
          <w:lang w:eastAsia="cs-CZ"/>
        </w:rPr>
      </w:pPr>
      <w:r w:rsidRPr="0011648D">
        <w:rPr>
          <w:rFonts w:ascii="Calibri" w:hAnsi="Calibri" w:cs="Calibri"/>
          <w:b/>
          <w:bCs/>
          <w:sz w:val="24"/>
          <w:szCs w:val="24"/>
          <w:lang w:eastAsia="cs-CZ"/>
        </w:rPr>
        <w:t>Monitorování:</w:t>
      </w:r>
      <w:r w:rsidRPr="0011648D">
        <w:rPr>
          <w:rFonts w:ascii="Calibri" w:hAnsi="Calibri" w:cs="Calibri"/>
          <w:sz w:val="24"/>
          <w:szCs w:val="24"/>
          <w:lang w:eastAsia="cs-CZ"/>
        </w:rPr>
        <w:t xml:space="preserve"> Senzory mohou být použity k monitorování stavů zařízení, budov nebo prostředí pro zajištění bezpečnosti a efektivity.</w:t>
      </w:r>
    </w:p>
    <w:p w14:paraId="24E48F8B" w14:textId="7756B4D1" w:rsidR="008051E0" w:rsidRPr="0011648D" w:rsidRDefault="0011648D" w:rsidP="0011648D">
      <w:pPr>
        <w:pStyle w:val="Odstavecseseznamem"/>
        <w:numPr>
          <w:ilvl w:val="1"/>
          <w:numId w:val="3"/>
        </w:numPr>
        <w:rPr>
          <w:rFonts w:ascii="Calibri" w:hAnsi="Calibri" w:cs="Calibri"/>
          <w:sz w:val="24"/>
          <w:szCs w:val="24"/>
          <w:lang w:eastAsia="cs-CZ"/>
        </w:rPr>
      </w:pPr>
      <w:r w:rsidRPr="0011648D">
        <w:rPr>
          <w:rFonts w:ascii="Calibri" w:hAnsi="Calibri" w:cs="Calibri"/>
          <w:b/>
          <w:bCs/>
          <w:sz w:val="24"/>
          <w:szCs w:val="24"/>
          <w:lang w:eastAsia="cs-CZ"/>
        </w:rPr>
        <w:t>Predikce:</w:t>
      </w:r>
      <w:r w:rsidRPr="0011648D">
        <w:rPr>
          <w:rFonts w:ascii="Calibri" w:hAnsi="Calibri" w:cs="Calibri"/>
          <w:sz w:val="24"/>
          <w:szCs w:val="24"/>
          <w:lang w:eastAsia="cs-CZ"/>
        </w:rPr>
        <w:t xml:space="preserve"> Analýza dat ze senzorů může být použita k predikci budoucích stavů nebo událostí, například opotřebení zařízení nebo změn počasí.</w:t>
      </w:r>
    </w:p>
    <w:p w14:paraId="4E2526B6" w14:textId="77777777" w:rsidR="008051E0" w:rsidRPr="0011648D" w:rsidRDefault="008051E0" w:rsidP="008051E0">
      <w:pPr>
        <w:shd w:val="clear" w:color="auto" w:fill="FFFFFF"/>
        <w:spacing w:before="100" w:beforeAutospacing="1" w:after="24" w:line="240" w:lineRule="auto"/>
        <w:rPr>
          <w:rFonts w:ascii="Calibri" w:eastAsia="Times New Roman" w:hAnsi="Calibri" w:cs="Calibri"/>
          <w:color w:val="202122"/>
          <w:kern w:val="0"/>
          <w:lang w:eastAsia="cs-CZ"/>
          <w14:ligatures w14:val="none"/>
        </w:rPr>
      </w:pPr>
    </w:p>
    <w:p w14:paraId="08B28566" w14:textId="77777777" w:rsidR="008051E0" w:rsidRPr="0011648D" w:rsidRDefault="008051E0" w:rsidP="008051E0">
      <w:pPr>
        <w:pStyle w:val="Odstavecseseznamem"/>
        <w:shd w:val="clear" w:color="auto" w:fill="FFFFFF"/>
        <w:spacing w:before="100" w:beforeAutospacing="1" w:after="24" w:line="240" w:lineRule="auto"/>
        <w:ind w:left="1440"/>
        <w:rPr>
          <w:rFonts w:ascii="Calibri" w:eastAsia="Times New Roman" w:hAnsi="Calibri" w:cs="Calibri"/>
          <w:b/>
          <w:bCs/>
          <w:color w:val="202122"/>
          <w:kern w:val="0"/>
          <w:sz w:val="24"/>
          <w:szCs w:val="24"/>
          <w:lang w:eastAsia="cs-CZ"/>
          <w14:ligatures w14:val="none"/>
        </w:rPr>
      </w:pPr>
    </w:p>
    <w:p w14:paraId="27768A14" w14:textId="77777777" w:rsidR="008051E0" w:rsidRPr="0011648D" w:rsidRDefault="008051E0" w:rsidP="008051E0">
      <w:pPr>
        <w:pStyle w:val="Odstavecseseznamem"/>
        <w:rPr>
          <w:rFonts w:ascii="Calibri" w:hAnsi="Calibri" w:cs="Calibri"/>
        </w:rPr>
      </w:pPr>
    </w:p>
    <w:sectPr w:rsidR="008051E0" w:rsidRPr="001164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10BDF"/>
    <w:multiLevelType w:val="hybridMultilevel"/>
    <w:tmpl w:val="979E084E"/>
    <w:lvl w:ilvl="0" w:tplc="B2585760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07327"/>
    <w:multiLevelType w:val="hybridMultilevel"/>
    <w:tmpl w:val="E266FEB2"/>
    <w:lvl w:ilvl="0" w:tplc="12A467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B3FE6"/>
    <w:multiLevelType w:val="hybridMultilevel"/>
    <w:tmpl w:val="E2F4653A"/>
    <w:lvl w:ilvl="0" w:tplc="1102CB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271CD"/>
    <w:multiLevelType w:val="multilevel"/>
    <w:tmpl w:val="0E9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96B62"/>
    <w:multiLevelType w:val="hybridMultilevel"/>
    <w:tmpl w:val="25BC113A"/>
    <w:lvl w:ilvl="0" w:tplc="932C816A">
      <w:numFmt w:val="bullet"/>
      <w:lvlText w:val="-"/>
      <w:lvlJc w:val="left"/>
      <w:pPr>
        <w:ind w:left="2484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 w15:restartNumberingAfterBreak="0">
    <w:nsid w:val="55636F71"/>
    <w:multiLevelType w:val="multilevel"/>
    <w:tmpl w:val="294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24032"/>
    <w:multiLevelType w:val="hybridMultilevel"/>
    <w:tmpl w:val="A3FC88A0"/>
    <w:lvl w:ilvl="0" w:tplc="0FB4DB9C">
      <w:numFmt w:val="bullet"/>
      <w:lvlText w:val="-"/>
      <w:lvlJc w:val="left"/>
      <w:pPr>
        <w:ind w:left="3192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 w16cid:durableId="898444379">
    <w:abstractNumId w:val="4"/>
  </w:num>
  <w:num w:numId="2" w16cid:durableId="2081636753">
    <w:abstractNumId w:val="6"/>
  </w:num>
  <w:num w:numId="3" w16cid:durableId="1009603162">
    <w:abstractNumId w:val="2"/>
  </w:num>
  <w:num w:numId="4" w16cid:durableId="1985743538">
    <w:abstractNumId w:val="1"/>
  </w:num>
  <w:num w:numId="5" w16cid:durableId="1294098727">
    <w:abstractNumId w:val="0"/>
  </w:num>
  <w:num w:numId="6" w16cid:durableId="441723817">
    <w:abstractNumId w:val="3"/>
  </w:num>
  <w:num w:numId="7" w16cid:durableId="20408192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89"/>
    <w:rsid w:val="000A7B41"/>
    <w:rsid w:val="0011648D"/>
    <w:rsid w:val="0015354F"/>
    <w:rsid w:val="00166538"/>
    <w:rsid w:val="001B74DD"/>
    <w:rsid w:val="001C4B12"/>
    <w:rsid w:val="00215B3A"/>
    <w:rsid w:val="00404A89"/>
    <w:rsid w:val="0051570D"/>
    <w:rsid w:val="00627ABC"/>
    <w:rsid w:val="008051E0"/>
    <w:rsid w:val="008721B7"/>
    <w:rsid w:val="00AA0921"/>
    <w:rsid w:val="00C0548B"/>
    <w:rsid w:val="00D850BC"/>
    <w:rsid w:val="00DF48A9"/>
    <w:rsid w:val="00DF577A"/>
    <w:rsid w:val="00E16371"/>
    <w:rsid w:val="00ED7EAB"/>
    <w:rsid w:val="00F7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72627"/>
  <w15:chartTrackingRefBased/>
  <w15:docId w15:val="{AE8582FB-A280-4E30-9F01-BF44CF838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0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0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04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0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04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0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0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0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0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04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04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04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04A8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04A8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04A8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04A8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04A8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04A8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0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0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0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0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0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04A8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04A8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04A8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04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04A8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04A8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805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8051E0"/>
    <w:rPr>
      <w:color w:val="0000FF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051E0"/>
    <w:rPr>
      <w:color w:val="605E5C"/>
      <w:shd w:val="clear" w:color="auto" w:fill="E1DFDD"/>
    </w:rPr>
  </w:style>
  <w:style w:type="character" w:styleId="Odkaznakoment">
    <w:name w:val="annotation reference"/>
    <w:basedOn w:val="Standardnpsmoodstavce"/>
    <w:uiPriority w:val="99"/>
    <w:semiHidden/>
    <w:unhideWhenUsed/>
    <w:rsid w:val="00DF577A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DF577A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DF577A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DF577A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DF57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579</Words>
  <Characters>3422</Characters>
  <Application>Microsoft Office Word</Application>
  <DocSecurity>0</DocSecurity>
  <Lines>28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Procházka</dc:creator>
  <cp:keywords/>
  <dc:description/>
  <cp:lastModifiedBy>Matěj Jun</cp:lastModifiedBy>
  <cp:revision>3</cp:revision>
  <dcterms:created xsi:type="dcterms:W3CDTF">2024-05-05T11:27:00Z</dcterms:created>
  <dcterms:modified xsi:type="dcterms:W3CDTF">2024-05-20T14:56:00Z</dcterms:modified>
</cp:coreProperties>
</file>