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61035" w14:textId="399B68C8" w:rsidR="0097472B" w:rsidRPr="0097472B" w:rsidRDefault="0097472B" w:rsidP="005F5767">
      <w:pPr>
        <w:pStyle w:val="Nadpis1"/>
        <w:jc w:val="both"/>
        <w:rPr>
          <w:b/>
          <w:bCs/>
          <w:color w:val="auto"/>
          <w:u w:val="single"/>
        </w:rPr>
      </w:pPr>
      <w:r w:rsidRPr="0097472B">
        <w:rPr>
          <w:b/>
          <w:bCs/>
          <w:color w:val="auto"/>
          <w:u w:val="single"/>
        </w:rPr>
        <w:t>Princip strojového učení s učitelem</w:t>
      </w:r>
    </w:p>
    <w:p w14:paraId="4F71E27D" w14:textId="4E612D2C" w:rsidR="0097472B" w:rsidRPr="008F03D0" w:rsidRDefault="0097472B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Učení s učitelem je třída metod strojového učení. Trénovací data se přitom skládají ze vstupních objektů a jejich požadovaných výstupních ohodnocení.</w:t>
      </w:r>
    </w:p>
    <w:p w14:paraId="56CE12CF" w14:textId="71796F37" w:rsidR="0097472B" w:rsidRPr="008F03D0" w:rsidRDefault="0097472B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Výstupem naučené funkce pak mohou být spojité hodnoty anebo binární hodnoty označující příslušnost vstupních objektů do daných tříd.</w:t>
      </w:r>
    </w:p>
    <w:p w14:paraId="6D82F973" w14:textId="7EE50228" w:rsidR="005F5767" w:rsidRPr="008F03D0" w:rsidRDefault="005F5767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Naučená funkce pak dokáže odhadovat výstupní ohodnocení každého vstupního objektu (i neobsaženého v trénovacích datech) poté, co zpracuje trénovací příklady (dvojice vstup a požadovaný výstup).</w:t>
      </w:r>
    </w:p>
    <w:p w14:paraId="71D5BB07" w14:textId="0ECAE05D" w:rsidR="005F5767" w:rsidRPr="008F03D0" w:rsidRDefault="005F5767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 xml:space="preserve">Aby to dokázala, musí umět zobecnit souvislost mezi vstupy a výstupy danou příkladů obsažených v trénovacích datech "smysluplným" způsobem. </w:t>
      </w:r>
    </w:p>
    <w:p w14:paraId="02DBAA6B" w14:textId="484A522D" w:rsidR="008F03D0" w:rsidRDefault="008F03D0" w:rsidP="005F5767">
      <w:pPr>
        <w:jc w:val="both"/>
        <w:rPr>
          <w:sz w:val="32"/>
          <w:szCs w:val="32"/>
          <w:u w:val="single"/>
        </w:rPr>
      </w:pPr>
      <w:r w:rsidRPr="008F03D0">
        <w:rPr>
          <w:sz w:val="32"/>
          <w:szCs w:val="32"/>
          <w:u w:val="single"/>
        </w:rPr>
        <w:t>Označená data</w:t>
      </w:r>
    </w:p>
    <w:p w14:paraId="70A05DA5" w14:textId="132CD6B4" w:rsidR="008F03D0" w:rsidRDefault="008F03D0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Nejdůležitější součástí je mít k dispozici označená data, což znamená, že každý vstupní bod dat má přidruženou odpověď nebo štítek.</w:t>
      </w:r>
    </w:p>
    <w:p w14:paraId="316814C2" w14:textId="34C1EFA5" w:rsidR="008F03D0" w:rsidRPr="008F03D0" w:rsidRDefault="008F03D0" w:rsidP="005F5767">
      <w:pPr>
        <w:jc w:val="both"/>
        <w:rPr>
          <w:sz w:val="32"/>
          <w:szCs w:val="32"/>
          <w:u w:val="single"/>
        </w:rPr>
      </w:pPr>
      <w:r w:rsidRPr="008F03D0">
        <w:rPr>
          <w:sz w:val="32"/>
          <w:szCs w:val="32"/>
          <w:u w:val="single"/>
        </w:rPr>
        <w:t>Trénink modelu</w:t>
      </w:r>
    </w:p>
    <w:p w14:paraId="742D316A" w14:textId="4288D416" w:rsidR="008F03D0" w:rsidRDefault="008F03D0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Tyto označen</w:t>
      </w:r>
      <w:r>
        <w:rPr>
          <w:sz w:val="24"/>
          <w:szCs w:val="24"/>
        </w:rPr>
        <w:t>á</w:t>
      </w:r>
      <w:r w:rsidRPr="008F03D0">
        <w:rPr>
          <w:sz w:val="24"/>
          <w:szCs w:val="24"/>
        </w:rPr>
        <w:t xml:space="preserve"> data jsou použity k tréninku modelu. Během tohoto procesu se model učí vztahy mezi vstupy a odpovídajícími výstupy.</w:t>
      </w:r>
    </w:p>
    <w:p w14:paraId="443E1942" w14:textId="7A1B8A01" w:rsidR="008F03D0" w:rsidRPr="008F03D0" w:rsidRDefault="008F03D0" w:rsidP="005F5767">
      <w:pPr>
        <w:jc w:val="both"/>
        <w:rPr>
          <w:sz w:val="32"/>
          <w:szCs w:val="32"/>
          <w:u w:val="single"/>
        </w:rPr>
      </w:pPr>
      <w:r w:rsidRPr="008F03D0">
        <w:rPr>
          <w:sz w:val="32"/>
          <w:szCs w:val="32"/>
          <w:u w:val="single"/>
        </w:rPr>
        <w:t>Predikce</w:t>
      </w:r>
    </w:p>
    <w:p w14:paraId="0CC3F7CA" w14:textId="69B7D4DB" w:rsidR="008F03D0" w:rsidRDefault="008F03D0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Po tréninku může model použít naučené znalosti k predikci výstupů pro nová neznámá data, na kterých nebyl trénován.</w:t>
      </w:r>
    </w:p>
    <w:p w14:paraId="28DA379D" w14:textId="52E2FCD1" w:rsidR="008F03D0" w:rsidRPr="008F03D0" w:rsidRDefault="008F03D0" w:rsidP="005F5767">
      <w:pPr>
        <w:jc w:val="both"/>
        <w:rPr>
          <w:sz w:val="32"/>
          <w:szCs w:val="32"/>
          <w:u w:val="single"/>
        </w:rPr>
      </w:pPr>
      <w:r w:rsidRPr="008F03D0">
        <w:rPr>
          <w:sz w:val="32"/>
          <w:szCs w:val="32"/>
          <w:u w:val="single"/>
        </w:rPr>
        <w:t>Odhad chyby</w:t>
      </w:r>
    </w:p>
    <w:p w14:paraId="36401BD7" w14:textId="6A1BDC29" w:rsidR="008F03D0" w:rsidRDefault="008F03D0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Během tréninku modelu je obvyklé měřit, jak dobře se model učí, porovnáváním jeho předpovědí s označenými daty. To nám umožňuje upravovat parametry modelu tak, aby dosáhl co nejlepších výsledků.</w:t>
      </w:r>
    </w:p>
    <w:p w14:paraId="4B877606" w14:textId="279AB889" w:rsidR="008F03D0" w:rsidRPr="008F03D0" w:rsidRDefault="008F03D0" w:rsidP="005F5767">
      <w:pPr>
        <w:jc w:val="both"/>
        <w:rPr>
          <w:sz w:val="32"/>
          <w:szCs w:val="32"/>
          <w:u w:val="single"/>
        </w:rPr>
      </w:pPr>
      <w:r w:rsidRPr="008F03D0">
        <w:rPr>
          <w:sz w:val="32"/>
          <w:szCs w:val="32"/>
          <w:u w:val="single"/>
        </w:rPr>
        <w:t>Odhadování výkonu</w:t>
      </w:r>
    </w:p>
    <w:p w14:paraId="016AD079" w14:textId="2EFC1C9B" w:rsidR="008F03D0" w:rsidRDefault="008F03D0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Jakmile je model trénován, je třeba ohodnotit jeho výkon na nových, neviděných datech, které nebyly součástí tréninkové sady. To pomáhá posoudit obecnost modelu a jeho schopnost se naučit vztahy, které se vyskytují ve skutečných datech.</w:t>
      </w:r>
    </w:p>
    <w:p w14:paraId="3B1FBF57" w14:textId="441C4F71" w:rsidR="008F03D0" w:rsidRPr="008F03D0" w:rsidRDefault="008F03D0" w:rsidP="005F5767">
      <w:pPr>
        <w:jc w:val="both"/>
        <w:rPr>
          <w:sz w:val="32"/>
          <w:szCs w:val="32"/>
          <w:u w:val="single"/>
        </w:rPr>
      </w:pPr>
      <w:r w:rsidRPr="008F03D0">
        <w:rPr>
          <w:sz w:val="32"/>
          <w:szCs w:val="32"/>
          <w:u w:val="single"/>
        </w:rPr>
        <w:t>Využití v praxi</w:t>
      </w:r>
    </w:p>
    <w:p w14:paraId="4D49B69D" w14:textId="2E111E6F" w:rsidR="008F03D0" w:rsidRPr="008F03D0" w:rsidRDefault="008F03D0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Supervizované</w:t>
      </w:r>
      <w:r>
        <w:rPr>
          <w:sz w:val="24"/>
          <w:szCs w:val="24"/>
        </w:rPr>
        <w:t xml:space="preserve"> (učení s učitelem)</w:t>
      </w:r>
      <w:r w:rsidRPr="008F03D0">
        <w:rPr>
          <w:sz w:val="24"/>
          <w:szCs w:val="24"/>
        </w:rPr>
        <w:t xml:space="preserve"> učení se používá v mnoha aplikacích, jako je například rozpoznávání obrazu, překlad jazyka, diagnostika zdravotního stavu nebo predikce cen.</w:t>
      </w:r>
    </w:p>
    <w:p w14:paraId="2BA05AD7" w14:textId="77777777" w:rsidR="008F03D0" w:rsidRPr="008F03D0" w:rsidRDefault="008F03D0" w:rsidP="005F5767">
      <w:pPr>
        <w:jc w:val="both"/>
      </w:pPr>
    </w:p>
    <w:p w14:paraId="6FAAEFF6" w14:textId="35B42961" w:rsidR="005F5767" w:rsidRDefault="005F5767" w:rsidP="005F5767">
      <w:pPr>
        <w:pStyle w:val="Nadpis1"/>
        <w:jc w:val="both"/>
        <w:rPr>
          <w:b/>
          <w:bCs/>
          <w:color w:val="auto"/>
          <w:u w:val="single"/>
        </w:rPr>
      </w:pPr>
      <w:r w:rsidRPr="005F5767">
        <w:rPr>
          <w:b/>
          <w:bCs/>
          <w:color w:val="auto"/>
          <w:u w:val="single"/>
        </w:rPr>
        <w:lastRenderedPageBreak/>
        <w:t>Přeučení</w:t>
      </w:r>
    </w:p>
    <w:p w14:paraId="453D9DAB" w14:textId="596E2D11" w:rsidR="005F5767" w:rsidRPr="008F03D0" w:rsidRDefault="005F5767" w:rsidP="005F5767">
      <w:pPr>
        <w:jc w:val="both"/>
        <w:rPr>
          <w:rFonts w:cstheme="minorHAnsi"/>
          <w:sz w:val="24"/>
          <w:szCs w:val="24"/>
        </w:rPr>
      </w:pPr>
      <w:r w:rsidRPr="008F03D0">
        <w:rPr>
          <w:rFonts w:cstheme="minorHAnsi"/>
          <w:sz w:val="24"/>
          <w:szCs w:val="24"/>
        </w:rPr>
        <w:t>Přeučení je stav, kdy je systém příliš přizpůsoben množině trénovacích dat, ale nemá schopnost generalizace a selhává na validační množině dat.</w:t>
      </w:r>
    </w:p>
    <w:p w14:paraId="304869A9" w14:textId="54F05C13" w:rsidR="0097472B" w:rsidRPr="008F03D0" w:rsidRDefault="005F5767" w:rsidP="005F5767">
      <w:pPr>
        <w:jc w:val="both"/>
        <w:rPr>
          <w:rFonts w:cstheme="minorHAnsi"/>
          <w:color w:val="202122"/>
          <w:sz w:val="24"/>
          <w:szCs w:val="24"/>
          <w:shd w:val="clear" w:color="auto" w:fill="FFFFFF"/>
        </w:rPr>
      </w:pPr>
      <w:r w:rsidRPr="008F03D0">
        <w:rPr>
          <w:rFonts w:cstheme="minorHAnsi"/>
          <w:color w:val="202122"/>
          <w:sz w:val="24"/>
          <w:szCs w:val="24"/>
          <w:shd w:val="clear" w:color="auto" w:fill="FFFFFF"/>
        </w:rPr>
        <w:t>To se může stát např. při malém rozsahu trénovací množiny.</w:t>
      </w:r>
    </w:p>
    <w:p w14:paraId="0C719642" w14:textId="161CC318" w:rsidR="005F5767" w:rsidRPr="008F03D0" w:rsidRDefault="005F5767" w:rsidP="005F5767">
      <w:pPr>
        <w:jc w:val="both"/>
        <w:rPr>
          <w:rFonts w:cstheme="minorHAnsi"/>
          <w:color w:val="202122"/>
          <w:sz w:val="24"/>
          <w:szCs w:val="24"/>
          <w:shd w:val="clear" w:color="auto" w:fill="FFFFFF"/>
        </w:rPr>
      </w:pPr>
      <w:r w:rsidRPr="008F03D0">
        <w:rPr>
          <w:rFonts w:cstheme="minorHAnsi"/>
          <w:color w:val="202122"/>
          <w:sz w:val="24"/>
          <w:szCs w:val="24"/>
          <w:shd w:val="clear" w:color="auto" w:fill="FFFFFF"/>
        </w:rPr>
        <w:t xml:space="preserve">Řešením je zvětšení trénovací množiny, snížení složitosti systému nebo různé techniky </w:t>
      </w:r>
      <w:proofErr w:type="spellStart"/>
      <w:r w:rsidRPr="008F03D0">
        <w:rPr>
          <w:rFonts w:cstheme="minorHAnsi"/>
          <w:color w:val="202122"/>
          <w:sz w:val="24"/>
          <w:szCs w:val="24"/>
          <w:shd w:val="clear" w:color="auto" w:fill="FFFFFF"/>
        </w:rPr>
        <w:t>regularizace</w:t>
      </w:r>
      <w:proofErr w:type="spellEnd"/>
      <w:r w:rsidRPr="008F03D0">
        <w:rPr>
          <w:rFonts w:cstheme="minorHAnsi"/>
          <w:color w:val="202122"/>
          <w:sz w:val="24"/>
          <w:szCs w:val="24"/>
          <w:shd w:val="clear" w:color="auto" w:fill="FFFFFF"/>
        </w:rPr>
        <w:t>.</w:t>
      </w:r>
    </w:p>
    <w:p w14:paraId="74439F42" w14:textId="461EA903" w:rsidR="005F5767" w:rsidRDefault="005F5767" w:rsidP="005F5767">
      <w:pPr>
        <w:pStyle w:val="Nadpis1"/>
        <w:jc w:val="both"/>
        <w:rPr>
          <w:b/>
          <w:bCs/>
          <w:color w:val="auto"/>
          <w:u w:val="single"/>
        </w:rPr>
      </w:pPr>
      <w:r w:rsidRPr="005F5767">
        <w:rPr>
          <w:b/>
          <w:bCs/>
          <w:color w:val="auto"/>
          <w:u w:val="single"/>
        </w:rPr>
        <w:t>Trénovací data</w:t>
      </w:r>
    </w:p>
    <w:p w14:paraId="2EA0BA98" w14:textId="004B62BE" w:rsidR="005F5767" w:rsidRPr="008F03D0" w:rsidRDefault="005F5767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Trénovací data jsou data, na kterých se v umělé inteligenci nebo strojovém učení odhadují parametry nebo struktura modelu.</w:t>
      </w:r>
    </w:p>
    <w:p w14:paraId="15A593FF" w14:textId="01F56EC9" w:rsidR="005F5767" w:rsidRPr="008F03D0" w:rsidRDefault="005F5767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Trénovací data se skládají ze vstupní množiny dat.</w:t>
      </w:r>
    </w:p>
    <w:p w14:paraId="2D02B1B2" w14:textId="30212910" w:rsidR="005F5767" w:rsidRPr="008F03D0" w:rsidRDefault="005F5767" w:rsidP="005F5767">
      <w:pPr>
        <w:jc w:val="both"/>
        <w:rPr>
          <w:b/>
          <w:bCs/>
          <w:sz w:val="24"/>
          <w:szCs w:val="24"/>
        </w:rPr>
      </w:pPr>
      <w:r w:rsidRPr="008F03D0">
        <w:rPr>
          <w:b/>
          <w:bCs/>
          <w:sz w:val="24"/>
          <w:szCs w:val="24"/>
        </w:rPr>
        <w:t>Trénovací data se dle způsobu užití dělí do tří skupin:</w:t>
      </w:r>
    </w:p>
    <w:p w14:paraId="36DF08CA" w14:textId="63950DC7" w:rsidR="005F5767" w:rsidRPr="008F03D0" w:rsidRDefault="005F5767" w:rsidP="005F5767">
      <w:pPr>
        <w:jc w:val="both"/>
        <w:rPr>
          <w:sz w:val="24"/>
          <w:szCs w:val="24"/>
        </w:rPr>
      </w:pPr>
      <w:r w:rsidRPr="008F03D0">
        <w:rPr>
          <w:b/>
          <w:bCs/>
          <w:sz w:val="24"/>
          <w:szCs w:val="24"/>
        </w:rPr>
        <w:t xml:space="preserve">Trénovací množina – </w:t>
      </w:r>
      <w:r w:rsidR="00E17DFF" w:rsidRPr="008F03D0">
        <w:rPr>
          <w:sz w:val="24"/>
          <w:szCs w:val="24"/>
        </w:rPr>
        <w:t>sada dat, ve které algoritmus nachází určitý vztah, u kterého provádí analýzu a tím se učí</w:t>
      </w:r>
    </w:p>
    <w:p w14:paraId="47B58F29" w14:textId="702CBD90" w:rsidR="00E17DFF" w:rsidRPr="008F03D0" w:rsidRDefault="00E17DFF" w:rsidP="005F5767">
      <w:pPr>
        <w:jc w:val="both"/>
        <w:rPr>
          <w:b/>
          <w:bCs/>
          <w:sz w:val="24"/>
          <w:szCs w:val="24"/>
        </w:rPr>
      </w:pPr>
      <w:r w:rsidRPr="008F03D0">
        <w:rPr>
          <w:b/>
          <w:bCs/>
          <w:sz w:val="24"/>
          <w:szCs w:val="24"/>
        </w:rPr>
        <w:t xml:space="preserve">Validační množina – </w:t>
      </w:r>
      <w:r w:rsidRPr="008F03D0">
        <w:rPr>
          <w:sz w:val="24"/>
          <w:szCs w:val="24"/>
        </w:rPr>
        <w:t>sada dat, která se používají pro případnou úpravu parametrů učení ve snaze vyhnout se jeho</w:t>
      </w:r>
      <w:r w:rsidRPr="008F03D0">
        <w:rPr>
          <w:b/>
          <w:bCs/>
          <w:sz w:val="24"/>
          <w:szCs w:val="24"/>
        </w:rPr>
        <w:t xml:space="preserve"> přeučení.</w:t>
      </w:r>
    </w:p>
    <w:p w14:paraId="567E69D8" w14:textId="70718F42" w:rsidR="00E17DFF" w:rsidRPr="008F03D0" w:rsidRDefault="00E17DFF" w:rsidP="005F5767">
      <w:pPr>
        <w:jc w:val="both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8F03D0">
        <w:rPr>
          <w:b/>
          <w:bCs/>
          <w:sz w:val="24"/>
          <w:szCs w:val="24"/>
        </w:rPr>
        <w:t xml:space="preserve">Testovací množina – </w:t>
      </w:r>
      <w:r w:rsidRPr="008F03D0">
        <w:rPr>
          <w:rFonts w:ascii="Arial" w:hAnsi="Arial" w:cs="Arial"/>
          <w:color w:val="202122"/>
          <w:sz w:val="24"/>
          <w:szCs w:val="24"/>
          <w:shd w:val="clear" w:color="auto" w:fill="FFFFFF"/>
        </w:rPr>
        <w:t>sada dat, která se používají pro ověření kvality naučeného systému. Měla by být odlišná od</w:t>
      </w:r>
      <w:r w:rsidRPr="008F03D0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 xml:space="preserve"> validační</w:t>
      </w:r>
      <w:r w:rsidRPr="008F03D0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množiny.</w:t>
      </w:r>
    </w:p>
    <w:p w14:paraId="7B957CBC" w14:textId="677A7F5D" w:rsidR="00154918" w:rsidRDefault="00154918" w:rsidP="005F5767">
      <w:pPr>
        <w:jc w:val="both"/>
        <w:rPr>
          <w:sz w:val="24"/>
          <w:szCs w:val="24"/>
        </w:rPr>
      </w:pPr>
      <w:r w:rsidRPr="008F03D0">
        <w:rPr>
          <w:sz w:val="24"/>
          <w:szCs w:val="24"/>
        </w:rPr>
        <w:t>Systém je správně naučený tehdy, jestliže se shodnou úspěšností vyhodnocuje trénovací množinu i testovací množinu. Pokud má vyhodnocení trénovací množiny výrazně vyšší úspěšnost, je systém přeučený.</w:t>
      </w:r>
    </w:p>
    <w:p w14:paraId="22266C84" w14:textId="77777777" w:rsidR="00EE7194" w:rsidRDefault="00EE7194" w:rsidP="005F5767">
      <w:pPr>
        <w:jc w:val="both"/>
        <w:rPr>
          <w:sz w:val="24"/>
          <w:szCs w:val="24"/>
        </w:rPr>
      </w:pPr>
    </w:p>
    <w:p w14:paraId="4575D77F" w14:textId="77777777" w:rsidR="00D14474" w:rsidRDefault="00D14474" w:rsidP="005F5767">
      <w:pPr>
        <w:jc w:val="both"/>
        <w:rPr>
          <w:sz w:val="32"/>
          <w:szCs w:val="32"/>
        </w:rPr>
      </w:pPr>
    </w:p>
    <w:p w14:paraId="2248A1AF" w14:textId="77777777" w:rsidR="00D14474" w:rsidRDefault="00D14474" w:rsidP="005F5767">
      <w:pPr>
        <w:jc w:val="both"/>
        <w:rPr>
          <w:sz w:val="32"/>
          <w:szCs w:val="32"/>
        </w:rPr>
      </w:pPr>
    </w:p>
    <w:p w14:paraId="6DB387CC" w14:textId="77777777" w:rsidR="00D14474" w:rsidRDefault="00D14474" w:rsidP="005F5767">
      <w:pPr>
        <w:jc w:val="both"/>
        <w:rPr>
          <w:sz w:val="32"/>
          <w:szCs w:val="32"/>
        </w:rPr>
      </w:pPr>
    </w:p>
    <w:p w14:paraId="57331811" w14:textId="77777777" w:rsidR="00D14474" w:rsidRDefault="00D14474" w:rsidP="005F5767">
      <w:pPr>
        <w:jc w:val="both"/>
        <w:rPr>
          <w:sz w:val="32"/>
          <w:szCs w:val="32"/>
        </w:rPr>
      </w:pPr>
    </w:p>
    <w:p w14:paraId="52D597A6" w14:textId="77777777" w:rsidR="00D14474" w:rsidRDefault="00D14474" w:rsidP="005F5767">
      <w:pPr>
        <w:jc w:val="both"/>
        <w:rPr>
          <w:sz w:val="32"/>
          <w:szCs w:val="32"/>
        </w:rPr>
      </w:pPr>
    </w:p>
    <w:p w14:paraId="7391A99F" w14:textId="77777777" w:rsidR="00D14474" w:rsidRDefault="00D14474" w:rsidP="005F5767">
      <w:pPr>
        <w:jc w:val="both"/>
        <w:rPr>
          <w:sz w:val="32"/>
          <w:szCs w:val="32"/>
        </w:rPr>
      </w:pPr>
    </w:p>
    <w:p w14:paraId="4A6F2B47" w14:textId="77777777" w:rsidR="00D14474" w:rsidRDefault="00D14474" w:rsidP="005F5767">
      <w:pPr>
        <w:jc w:val="both"/>
        <w:rPr>
          <w:sz w:val="32"/>
          <w:szCs w:val="32"/>
        </w:rPr>
      </w:pPr>
    </w:p>
    <w:p w14:paraId="0720F197" w14:textId="77777777" w:rsidR="00D14474" w:rsidRDefault="00D14474" w:rsidP="005F5767">
      <w:pPr>
        <w:jc w:val="both"/>
        <w:rPr>
          <w:sz w:val="32"/>
          <w:szCs w:val="32"/>
        </w:rPr>
      </w:pPr>
    </w:p>
    <w:p w14:paraId="6E42B648" w14:textId="7529B6B0" w:rsidR="00D14474" w:rsidRPr="00186FEA" w:rsidRDefault="00D14474" w:rsidP="005F5767">
      <w:pPr>
        <w:jc w:val="both"/>
        <w:rPr>
          <w:sz w:val="20"/>
          <w:szCs w:val="20"/>
        </w:rPr>
      </w:pPr>
    </w:p>
    <w:p w14:paraId="0F3D0D25" w14:textId="15E0DB1D" w:rsidR="00EE7194" w:rsidRDefault="00EE7194" w:rsidP="005F576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Příklad:</w:t>
      </w:r>
    </w:p>
    <w:p w14:paraId="3B039096" w14:textId="77777777" w:rsidR="00D14474" w:rsidRPr="00D14474" w:rsidRDefault="00D14474" w:rsidP="00D14474">
      <w:pPr>
        <w:jc w:val="both"/>
        <w:rPr>
          <w:sz w:val="32"/>
          <w:szCs w:val="32"/>
        </w:rPr>
      </w:pPr>
      <w:r w:rsidRPr="00D14474">
        <w:rPr>
          <w:sz w:val="32"/>
          <w:szCs w:val="32"/>
        </w:rPr>
        <w:t>Data:</w:t>
      </w:r>
    </w:p>
    <w:p w14:paraId="12CEAA54" w14:textId="77777777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Máme několik obrázků zvířat, jako jsou psi, kočky a ptáci.</w:t>
      </w:r>
    </w:p>
    <w:p w14:paraId="1D691835" w14:textId="77777777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Každý obrázek je doprovázen informací, o jaké zvíře se jedná (pes, kočka, pták).</w:t>
      </w:r>
    </w:p>
    <w:p w14:paraId="63D26BDD" w14:textId="77777777" w:rsidR="00D14474" w:rsidRPr="00D14474" w:rsidRDefault="00D14474" w:rsidP="00D14474">
      <w:pPr>
        <w:jc w:val="both"/>
        <w:rPr>
          <w:sz w:val="32"/>
          <w:szCs w:val="32"/>
        </w:rPr>
      </w:pPr>
      <w:r w:rsidRPr="00D14474">
        <w:rPr>
          <w:sz w:val="32"/>
          <w:szCs w:val="32"/>
        </w:rPr>
        <w:t>Trénink modelu:</w:t>
      </w:r>
    </w:p>
    <w:p w14:paraId="1A80E97C" w14:textId="77777777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Použijeme jednoduchý algoritmus, který se naučí rozpoznávat zvířata na základě rysů jako jsou barvy, tvary atd.</w:t>
      </w:r>
    </w:p>
    <w:p w14:paraId="5E89F89C" w14:textId="77777777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Modelu ukážeme obrázky a řekneme mu, jaké zvíře na obrázku je.</w:t>
      </w:r>
    </w:p>
    <w:p w14:paraId="6E136C35" w14:textId="77777777" w:rsidR="00D14474" w:rsidRPr="00D14474" w:rsidRDefault="00D14474" w:rsidP="00D14474">
      <w:pPr>
        <w:jc w:val="both"/>
        <w:rPr>
          <w:sz w:val="32"/>
          <w:szCs w:val="32"/>
        </w:rPr>
      </w:pPr>
      <w:r w:rsidRPr="00D14474">
        <w:rPr>
          <w:sz w:val="32"/>
          <w:szCs w:val="32"/>
        </w:rPr>
        <w:t>Predikce:</w:t>
      </w:r>
    </w:p>
    <w:p w14:paraId="7A2B30E6" w14:textId="77777777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Když máme nový obrázek zvířete, který model dosud neviděl, můžeme ho použít, aby určil, o jaké zvíře se jedná.</w:t>
      </w:r>
    </w:p>
    <w:p w14:paraId="65FFED4D" w14:textId="77777777" w:rsidR="00D14474" w:rsidRPr="00D14474" w:rsidRDefault="00D14474" w:rsidP="00D14474">
      <w:pPr>
        <w:jc w:val="both"/>
        <w:rPr>
          <w:sz w:val="32"/>
          <w:szCs w:val="32"/>
        </w:rPr>
      </w:pPr>
      <w:r w:rsidRPr="00D14474">
        <w:rPr>
          <w:sz w:val="32"/>
          <w:szCs w:val="32"/>
        </w:rPr>
        <w:t>Odhad chyby:</w:t>
      </w:r>
    </w:p>
    <w:p w14:paraId="263F85A8" w14:textId="77777777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Pokud model nesprávně identifikuje nějaké zvíře, můžeme ho opravit a opětovně ho naučit.</w:t>
      </w:r>
    </w:p>
    <w:p w14:paraId="6DF739F9" w14:textId="77777777" w:rsidR="00D14474" w:rsidRPr="00D14474" w:rsidRDefault="00D14474" w:rsidP="00D14474">
      <w:pPr>
        <w:jc w:val="both"/>
        <w:rPr>
          <w:sz w:val="32"/>
          <w:szCs w:val="32"/>
        </w:rPr>
      </w:pPr>
      <w:r w:rsidRPr="00D14474">
        <w:rPr>
          <w:sz w:val="32"/>
          <w:szCs w:val="32"/>
        </w:rPr>
        <w:t>Odhadování výkonu:</w:t>
      </w:r>
    </w:p>
    <w:p w14:paraId="4077EB49" w14:textId="0142193B" w:rsidR="00D14474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Testujeme model na dalších obrázcích, které nebyly součástí tréninkových dat, abychom zjistili, jak dobře se</w:t>
      </w:r>
      <w:r>
        <w:rPr>
          <w:sz w:val="24"/>
          <w:szCs w:val="24"/>
        </w:rPr>
        <w:t xml:space="preserve"> to</w:t>
      </w:r>
      <w:r w:rsidRPr="00D14474">
        <w:rPr>
          <w:sz w:val="24"/>
          <w:szCs w:val="24"/>
        </w:rPr>
        <w:t xml:space="preserve"> model naučil.</w:t>
      </w:r>
    </w:p>
    <w:p w14:paraId="538A23AA" w14:textId="77777777" w:rsidR="00D14474" w:rsidRPr="00D14474" w:rsidRDefault="00D14474" w:rsidP="00D14474">
      <w:pPr>
        <w:jc w:val="both"/>
        <w:rPr>
          <w:sz w:val="32"/>
          <w:szCs w:val="32"/>
        </w:rPr>
      </w:pPr>
      <w:r w:rsidRPr="00D14474">
        <w:rPr>
          <w:sz w:val="32"/>
          <w:szCs w:val="32"/>
        </w:rPr>
        <w:t>Využití v praxi:</w:t>
      </w:r>
    </w:p>
    <w:p w14:paraId="16BF334F" w14:textId="758709EB" w:rsidR="005F5767" w:rsidRPr="00D14474" w:rsidRDefault="00D14474" w:rsidP="00D14474">
      <w:pPr>
        <w:jc w:val="both"/>
        <w:rPr>
          <w:sz w:val="24"/>
          <w:szCs w:val="24"/>
        </w:rPr>
      </w:pPr>
      <w:r w:rsidRPr="00D14474">
        <w:rPr>
          <w:sz w:val="24"/>
          <w:szCs w:val="24"/>
        </w:rPr>
        <w:t>Nakonec můžeme nasadit náš model, aby pomáhal například v aplikacích pro ochranu přírody, které automaticky rozpoznávají zvířata na základě fotografií, což může pomoci při monitorování populace ohrožených druhů.</w:t>
      </w:r>
    </w:p>
    <w:sectPr w:rsidR="005F5767" w:rsidRPr="00D14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2B"/>
    <w:rsid w:val="00154918"/>
    <w:rsid w:val="00186FEA"/>
    <w:rsid w:val="005F5767"/>
    <w:rsid w:val="008F03D0"/>
    <w:rsid w:val="0097472B"/>
    <w:rsid w:val="00D14474"/>
    <w:rsid w:val="00E17DFF"/>
    <w:rsid w:val="00EE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01B29"/>
  <w15:chartTrackingRefBased/>
  <w15:docId w15:val="{EE38E8E1-1562-4388-A2BE-D7AD2DF6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74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74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4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549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ToMaRo Game</dc:creator>
  <cp:keywords/>
  <dc:description/>
  <cp:lastModifiedBy>ToMaRo Game</cp:lastModifiedBy>
  <cp:revision>5</cp:revision>
  <dcterms:created xsi:type="dcterms:W3CDTF">2024-04-29T17:31:00Z</dcterms:created>
  <dcterms:modified xsi:type="dcterms:W3CDTF">2024-05-05T16:46:00Z</dcterms:modified>
</cp:coreProperties>
</file>