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hapitre-1-cadre-général-du-projet"/>
    <w:p>
      <w:pPr>
        <w:pStyle w:val="Heading1"/>
      </w:pPr>
      <w:r>
        <w:t xml:space="preserve">CHAPITRE 1 : CADRE GÉNÉRAL DU PROJET</w:t>
      </w:r>
    </w:p>
    <w:bookmarkStart w:id="9" w:name="introduction-du-chapitre"/>
    <w:p>
      <w:pPr>
        <w:pStyle w:val="Heading2"/>
      </w:pPr>
      <w:r>
        <w:t xml:space="preserve">1.1 Introduction du chapitre</w:t>
      </w:r>
    </w:p>
    <w:p>
      <w:pPr>
        <w:pStyle w:val="FirstParagraph"/>
      </w:pPr>
      <w:r>
        <w:t xml:space="preserve">Tout projet informatique s’inscrit dans un contexte bien précis : une entreprise qui exprime un besoin, des utilisateurs qui attendent un service concret, et des contraintes techniques et organisationnelles qu’il faut prendre en compte dès le départ. Avant de parler de technologies, de code ou d’architecture, il est indispensable de comprendre</w:t>
      </w:r>
      <w:r>
        <w:t xml:space="preserve"> </w:t>
      </w:r>
      <w:r>
        <w:rPr>
          <w:i/>
          <w:iCs/>
        </w:rPr>
        <w:t xml:space="preserve">où</w:t>
      </w:r>
      <w:r>
        <w:t xml:space="preserve"> </w:t>
      </w:r>
      <w:r>
        <w:t xml:space="preserve">nous nous situons,</w:t>
      </w:r>
      <w:r>
        <w:t xml:space="preserve"> </w:t>
      </w:r>
      <w:r>
        <w:rPr>
          <w:i/>
          <w:iCs/>
        </w:rPr>
        <w:t xml:space="preserve">à qui</w:t>
      </w:r>
      <w:r>
        <w:t xml:space="preserve"> </w:t>
      </w:r>
      <w:r>
        <w:t xml:space="preserve">s’adresse notre travail et</w:t>
      </w:r>
      <w:r>
        <w:t xml:space="preserve"> </w:t>
      </w:r>
      <w:r>
        <w:rPr>
          <w:i/>
          <w:iCs/>
        </w:rPr>
        <w:t xml:space="preserve">quel problème</w:t>
      </w:r>
      <w:r>
        <w:t xml:space="preserve"> </w:t>
      </w:r>
      <w:r>
        <w:t xml:space="preserve">nous cherchons à résoudre. Une application, aussi bien conçue soit-elle, n’a de valeur que si elle répond à une difficulté réelle vécue par les personnes qui l’utiliseront au quotidien.</w:t>
      </w:r>
    </w:p>
    <w:p>
      <w:pPr>
        <w:pStyle w:val="BodyText"/>
      </w:pPr>
      <w:r>
        <w:t xml:space="preserve">Ce premier chapitre a pour objectif de situer notre Projet de Fin d’Études (PFE) dans son environnement professionnel et académique. Nous commençons par présenter l’organisme d’accueil,</w:t>
      </w:r>
      <w:r>
        <w:t xml:space="preserve"> </w:t>
      </w:r>
      <w:r>
        <w:rPr>
          <w:b/>
          <w:bCs/>
        </w:rPr>
        <w:t xml:space="preserve">Tunisie Télécom</w:t>
      </w:r>
      <w:r>
        <w:t xml:space="preserve">, et plus particulièrement son</w:t>
      </w:r>
      <w:r>
        <w:t xml:space="preserve"> </w:t>
      </w:r>
      <w:r>
        <w:rPr>
          <w:b/>
          <w:bCs/>
        </w:rPr>
        <w:t xml:space="preserve">centre régional de Mahdia</w:t>
      </w:r>
      <w:r>
        <w:t xml:space="preserve">, lieu où s’est déroulé notre stage. Nous décrivons ensuite le</w:t>
      </w:r>
      <w:r>
        <w:t xml:space="preserve"> </w:t>
      </w:r>
      <w:r>
        <w:rPr>
          <w:b/>
          <w:bCs/>
        </w:rPr>
        <w:t xml:space="preserve">contexte opérationnel</w:t>
      </w:r>
      <w:r>
        <w:t xml:space="preserve"> </w:t>
      </w:r>
      <w:r>
        <w:t xml:space="preserve">du projet : un parc de 121 antennes réparties sur 9 zones géographiques de la région, dont une antenne connectée à un capteur physique réel installé à l’ISET Mahdia.</w:t>
      </w:r>
    </w:p>
    <w:p>
      <w:pPr>
        <w:pStyle w:val="BodyText"/>
      </w:pPr>
      <w:r>
        <w:t xml:space="preserve">Par la suite, nous menons une</w:t>
      </w:r>
      <w:r>
        <w:t xml:space="preserve"> </w:t>
      </w:r>
      <w:r>
        <w:rPr>
          <w:b/>
          <w:bCs/>
        </w:rPr>
        <w:t xml:space="preserve">étude de l’existant</w:t>
      </w:r>
      <w:r>
        <w:t xml:space="preserve"> </w:t>
      </w:r>
      <w:r>
        <w:t xml:space="preserve">afin d’analyser la façon dont la supervision du réseau est aujourd’hui réalisée, puis une</w:t>
      </w:r>
      <w:r>
        <w:t xml:space="preserve"> </w:t>
      </w:r>
      <w:r>
        <w:rPr>
          <w:b/>
          <w:bCs/>
        </w:rPr>
        <w:t xml:space="preserve">critique</w:t>
      </w:r>
      <w:r>
        <w:t xml:space="preserve"> </w:t>
      </w:r>
      <w:r>
        <w:t xml:space="preserve">qui met en lumière les limites de ces pratiques. Ces constats justifient le besoin d’une</w:t>
      </w:r>
      <w:r>
        <w:t xml:space="preserve"> </w:t>
      </w:r>
      <w:r>
        <w:rPr>
          <w:b/>
          <w:bCs/>
        </w:rPr>
        <w:t xml:space="preserve">nouvelle plateforme</w:t>
      </w:r>
      <w:r>
        <w:t xml:space="preserve"> </w:t>
      </w:r>
      <w:r>
        <w:t xml:space="preserve">de supervision intelligente, que nous présentons ensuite sous forme de solution proposée. Enfin, nous exposons les deux choix méthodologiques qui ont structuré l’ensemble de notre démarche : la méthode agile</w:t>
      </w:r>
      <w:r>
        <w:t xml:space="preserve"> </w:t>
      </w:r>
      <w:r>
        <w:rPr>
          <w:b/>
          <w:bCs/>
        </w:rPr>
        <w:t xml:space="preserve">Scrum</w:t>
      </w:r>
      <w:r>
        <w:t xml:space="preserve"> </w:t>
      </w:r>
      <w:r>
        <w:t xml:space="preserve">pour la gestion du projet, et le langage</w:t>
      </w:r>
      <w:r>
        <w:t xml:space="preserve"> </w:t>
      </w:r>
      <w:r>
        <w:rPr>
          <w:b/>
          <w:bCs/>
        </w:rPr>
        <w:t xml:space="preserve">UML</w:t>
      </w:r>
      <w:r>
        <w:t xml:space="preserve"> </w:t>
      </w:r>
      <w:r>
        <w:t xml:space="preserve">pour la modélisation du système.</w:t>
      </w:r>
    </w:p>
    <w:p>
      <w:pPr>
        <w:pStyle w:val="BodyText"/>
      </w:pPr>
      <w:r>
        <w:t xml:space="preserve">À l’issue de ce chapitre, le lecteur disposera d’une vision claire du « pourquoi » du projet. Cette base préparera naturellement le « comment », développé dans les chapitres suivants consacrés à la préparation, à la réalisation technique et aux tests.</w:t>
      </w:r>
    </w:p>
    <w:p>
      <w:r>
        <w:pict>
          <v:rect style="width:0;height:1.5pt" o:hralign="center" o:hrstd="t" o:hr="t"/>
        </w:pict>
      </w:r>
    </w:p>
    <w:bookmarkEnd w:id="9"/>
    <w:bookmarkStart w:id="13" w:name="Xfad2fb18ba569cce374739562085efc83a563dd"/>
    <w:p>
      <w:pPr>
        <w:pStyle w:val="Heading2"/>
      </w:pPr>
      <w:r>
        <w:t xml:space="preserve">1.2 Présentation de l’organisme d’accueil : Tunisie Télécom</w:t>
      </w:r>
    </w:p>
    <w:bookmarkStart w:id="10" w:name="présentation-générale"/>
    <w:p>
      <w:pPr>
        <w:pStyle w:val="Heading3"/>
      </w:pPr>
      <w:r>
        <w:t xml:space="preserve">1.2.1 Présentation générale</w:t>
      </w:r>
    </w:p>
    <w:p>
      <w:pPr>
        <w:pStyle w:val="FirstParagraph"/>
      </w:pPr>
      <w:r>
        <w:rPr>
          <w:b/>
          <w:bCs/>
        </w:rPr>
        <w:t xml:space="preserve">Tunisie Télécom</w:t>
      </w:r>
      <w:r>
        <w:t xml:space="preserve"> </w:t>
      </w:r>
      <w:r>
        <w:t xml:space="preserve">est l’opérateur historique des télécommunications en Tunisie. Créé en</w:t>
      </w:r>
      <w:r>
        <w:t xml:space="preserve"> </w:t>
      </w:r>
      <w:r>
        <w:rPr>
          <w:b/>
          <w:bCs/>
        </w:rPr>
        <w:t xml:space="preserve">1995</w:t>
      </w:r>
      <w:r>
        <w:t xml:space="preserve"> </w:t>
      </w:r>
      <w:r>
        <w:t xml:space="preserve">sous la forme d’un Office National des Télécommunications, il a ensuite été transformé en</w:t>
      </w:r>
      <w:r>
        <w:t xml:space="preserve"> </w:t>
      </w:r>
      <w:r>
        <w:rPr>
          <w:b/>
          <w:bCs/>
        </w:rPr>
        <w:t xml:space="preserve">société anonyme</w:t>
      </w:r>
      <w:r>
        <w:t xml:space="preserve"> </w:t>
      </w:r>
      <w:r>
        <w:t xml:space="preserve">afin de s’adapter à l’ouverture du marché et à l’arrivée de la concurrence. Cette évolution juridique traduit une transformation plus profonde : le passage d’un service public administratif à une entreprise moderne, qui doit aujourd’hui conjuguer mission de service public et performance commerciale.</w:t>
      </w:r>
    </w:p>
    <w:p>
      <w:pPr>
        <w:pStyle w:val="BodyText"/>
      </w:pPr>
      <w:r>
        <w:t xml:space="preserve">Aujourd’hui, Tunisie Télécom reste l’un des principaux opérateurs du pays et un acteur majeur de l’économie numérique tunisienne. L’entreprise est présente sur l’ensemble du territoire national et fournit des services de communication aux particuliers, aux entreprises et aux administrations publiques. Son réseau constitue une véritable colonne vertébrale numérique : il transporte aussi bien les appels téléphoniques des familles que les échanges de données des entreprises ou les communications des services publics.</w:t>
      </w:r>
    </w:p>
    <w:p>
      <w:pPr>
        <w:pStyle w:val="BodyText"/>
      </w:pPr>
      <w:r>
        <w:t xml:space="preserve">Cette position centrale impose des exigences particulièrement fortes en matière de</w:t>
      </w:r>
      <w:r>
        <w:t xml:space="preserve"> </w:t>
      </w:r>
      <w:r>
        <w:rPr>
          <w:b/>
          <w:bCs/>
        </w:rPr>
        <w:t xml:space="preserve">disponibilité</w:t>
      </w:r>
      <w:r>
        <w:t xml:space="preserve">, de</w:t>
      </w:r>
      <w:r>
        <w:t xml:space="preserve"> </w:t>
      </w:r>
      <w:r>
        <w:rPr>
          <w:b/>
          <w:bCs/>
        </w:rPr>
        <w:t xml:space="preserve">qualité de service</w:t>
      </w:r>
      <w:r>
        <w:t xml:space="preserve"> </w:t>
      </w:r>
      <w:r>
        <w:t xml:space="preserve">et de</w:t>
      </w:r>
      <w:r>
        <w:t xml:space="preserve"> </w:t>
      </w:r>
      <w:r>
        <w:rPr>
          <w:b/>
          <w:bCs/>
        </w:rPr>
        <w:t xml:space="preserve">continuité</w:t>
      </w:r>
      <w:r>
        <w:t xml:space="preserve">. La moindre interruption peut se répercuter sur un très grand nombre d’usagers et perturber le fonctionnement de pans entiers de l’activité économique. Pour assurer cette mission à l’échelle nationale, Tunisie Télécom s’appuie sur une organisation décentralisée, avec une direction générale qui définit la stratégie et des</w:t>
      </w:r>
      <w:r>
        <w:t xml:space="preserve"> </w:t>
      </w:r>
      <w:r>
        <w:rPr>
          <w:b/>
          <w:bCs/>
        </w:rPr>
        <w:t xml:space="preserve">directions régionales</w:t>
      </w:r>
      <w:r>
        <w:t xml:space="preserve"> </w:t>
      </w:r>
      <w:r>
        <w:t xml:space="preserve">ainsi que des</w:t>
      </w:r>
      <w:r>
        <w:t xml:space="preserve"> </w:t>
      </w:r>
      <w:r>
        <w:rPr>
          <w:b/>
          <w:bCs/>
        </w:rPr>
        <w:t xml:space="preserve">centres locaux</w:t>
      </w:r>
      <w:r>
        <w:t xml:space="preserve"> </w:t>
      </w:r>
      <w:r>
        <w:t xml:space="preserve">répartis dans les différents gouvernorats. Ce maillage territorial permet de rapprocher les équipes techniques des équipements qu’elles exploitent, et donc de réagir plus vite en cas de problème.</w:t>
      </w:r>
    </w:p>
    <w:p>
      <w:pPr>
        <w:pStyle w:val="BodyText"/>
      </w:pPr>
      <w:r>
        <w:rPr>
          <w:b/>
          <w:bCs/>
        </w:rPr>
        <w:t xml:space="preserve">Remarque de stage.</w:t>
      </w:r>
      <w:r>
        <w:t xml:space="preserve"> </w:t>
      </w:r>
      <w:r>
        <w:t xml:space="preserve">Lors de notre première semaine d’intégration, nous avons été frappés par l’ampleur de l’infrastructure : des salles techniques remplies d’équipements, des tableaux de bord affichant des centaines de paramètres, et des techniciens qui passent d’un appel à l’autre dès qu’une alarme remonte. Cette immersion nous a aidés à comprendre que la supervision n’est pas un simple « écran de monitoring », mais un véritable métier qui demande réactivité, rigueur et coordination entre plusieurs services.</w:t>
      </w:r>
    </w:p>
    <w:p>
      <w:pPr>
        <w:pStyle w:val="BodyText"/>
      </w:pPr>
      <w:r>
        <w:t xml:space="preserve">Le tableau ci-dessous récapitule les principaux domaines d’activité de Tunisie Télécom.</w:t>
      </w:r>
    </w:p>
    <w:p>
      <w:pPr>
        <w:pStyle w:val="BlockText"/>
      </w:pPr>
      <w:r>
        <w:rPr>
          <w:b/>
          <w:bCs/>
        </w:rPr>
        <w:t xml:space="preserve">Tableau 1.1 :</w:t>
      </w:r>
      <w:r>
        <w:t xml:space="preserve"> </w:t>
      </w:r>
      <w:r>
        <w:t xml:space="preserve">Principaux domaines d’activité de Tunisie Télécom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Domaine d’activité</w:t>
            </w:r>
          </w:p>
        </w:tc>
        <w:tc>
          <w:tcPr/>
          <w:p>
            <w:pPr>
              <w:pStyle w:val="Compact"/>
            </w:pPr>
            <w:r>
              <w:t xml:space="preserve">Exemples de services</w:t>
            </w:r>
          </w:p>
        </w:tc>
        <w:tc>
          <w:tcPr/>
          <w:p>
            <w:pPr>
              <w:pStyle w:val="Compact"/>
            </w:pPr>
            <w:r>
              <w:t xml:space="preserve">Public visé</w:t>
            </w:r>
          </w:p>
        </w:tc>
      </w:tr>
      <w:tr>
        <w:tc>
          <w:tcPr/>
          <w:p>
            <w:pPr>
              <w:pStyle w:val="Compact"/>
            </w:pPr>
            <w:r>
              <w:t xml:space="preserve">Téléphonie mobile</w:t>
            </w:r>
          </w:p>
        </w:tc>
        <w:tc>
          <w:tcPr/>
          <w:p>
            <w:pPr>
              <w:pStyle w:val="Compact"/>
            </w:pPr>
            <w:r>
              <w:t xml:space="preserve">Voix, SMS, données mobiles (2G à 5G)</w:t>
            </w:r>
          </w:p>
        </w:tc>
        <w:tc>
          <w:tcPr/>
          <w:p>
            <w:pPr>
              <w:pStyle w:val="Compact"/>
            </w:pPr>
            <w:r>
              <w:t xml:space="preserve">Particuliers et entreprises</w:t>
            </w:r>
          </w:p>
        </w:tc>
      </w:tr>
      <w:tr>
        <w:tc>
          <w:tcPr/>
          <w:p>
            <w:pPr>
              <w:pStyle w:val="Compact"/>
            </w:pPr>
            <w:r>
              <w:t xml:space="preserve">Téléphonie fixe</w:t>
            </w:r>
          </w:p>
        </w:tc>
        <w:tc>
          <w:tcPr/>
          <w:p>
            <w:pPr>
              <w:pStyle w:val="Compact"/>
            </w:pPr>
            <w:r>
              <w:t xml:space="preserve">Lignes fixes, services voix</w:t>
            </w:r>
          </w:p>
        </w:tc>
        <w:tc>
          <w:tcPr/>
          <w:p>
            <w:pPr>
              <w:pStyle w:val="Compact"/>
            </w:pPr>
            <w:r>
              <w:t xml:space="preserve">Particuliers, administrations</w:t>
            </w:r>
          </w:p>
        </w:tc>
      </w:tr>
      <w:tr>
        <w:tc>
          <w:tcPr/>
          <w:p>
            <w:pPr>
              <w:pStyle w:val="Compact"/>
            </w:pPr>
            <w:r>
              <w:t xml:space="preserve">Internet</w:t>
            </w:r>
          </w:p>
        </w:tc>
        <w:tc>
          <w:tcPr/>
          <w:p>
            <w:pPr>
              <w:pStyle w:val="Compact"/>
            </w:pPr>
            <w:r>
              <w:t xml:space="preserve">ADSL, fibre optique FTTH</w:t>
            </w:r>
          </w:p>
        </w:tc>
        <w:tc>
          <w:tcPr/>
          <w:p>
            <w:pPr>
              <w:pStyle w:val="Compact"/>
            </w:pPr>
            <w:r>
              <w:t xml:space="preserve">Particuliers et entreprises</w:t>
            </w:r>
          </w:p>
        </w:tc>
      </w:tr>
      <w:tr>
        <w:tc>
          <w:tcPr/>
          <w:p>
            <w:pPr>
              <w:pStyle w:val="Compact"/>
            </w:pPr>
            <w:r>
              <w:t xml:space="preserve">Services entreprises</w:t>
            </w:r>
          </w:p>
        </w:tc>
        <w:tc>
          <w:tcPr/>
          <w:p>
            <w:pPr>
              <w:pStyle w:val="Compact"/>
            </w:pPr>
            <w:r>
              <w:t xml:space="preserve">Liaisons spécialisées, cloud, hébergement</w:t>
            </w:r>
          </w:p>
        </w:tc>
        <w:tc>
          <w:tcPr/>
          <w:p>
            <w:pPr>
              <w:pStyle w:val="Compact"/>
            </w:pPr>
            <w:r>
              <w:t xml:space="preserve">Entreprises, secteur public</w:t>
            </w:r>
          </w:p>
        </w:tc>
      </w:tr>
      <w:tr>
        <w:tc>
          <w:tcPr/>
          <w:p>
            <w:pPr>
              <w:pStyle w:val="Compact"/>
            </w:pPr>
            <w:r>
              <w:t xml:space="preserve">Infrastructure réseau</w:t>
            </w:r>
          </w:p>
        </w:tc>
        <w:tc>
          <w:tcPr/>
          <w:p>
            <w:pPr>
              <w:pStyle w:val="Compact"/>
            </w:pPr>
            <w:r>
              <w:t xml:space="preserve">Antennes relais, transport, centraux</w:t>
            </w:r>
          </w:p>
        </w:tc>
        <w:tc>
          <w:tcPr/>
          <w:p>
            <w:pPr>
              <w:pStyle w:val="Compact"/>
            </w:pPr>
            <w:r>
              <w:t xml:space="preserve">Usage interne (support des services)</w:t>
            </w:r>
          </w:p>
        </w:tc>
      </w:tr>
    </w:tbl>
    <w:p>
      <w:pPr>
        <w:pStyle w:val="BodyText"/>
      </w:pPr>
      <w:r>
        <w:t xml:space="preserve">À la lecture de ce tableau, on constate que la plupart des services proposés reposent en dernier ressort sur la bonne santé de l’infrastructure réseau. Sans antennes ni liaisons en bon état, aucun des services destinés aux clients ne pourrait être rendu. C’est ce constat qui justifie l’importance accordée à la supervision, présentée dans la section suivante.</w:t>
      </w:r>
    </w:p>
    <w:bookmarkEnd w:id="10"/>
    <w:bookmarkStart w:id="11" w:name="X976664a4f60408c3b3047e1afaa278814621b18"/>
    <w:p>
      <w:pPr>
        <w:pStyle w:val="Heading3"/>
      </w:pPr>
      <w:r>
        <w:t xml:space="preserve">1.2.2 Activités principales et rôle stratégique</w:t>
      </w:r>
    </w:p>
    <w:p>
      <w:pPr>
        <w:pStyle w:val="FirstParagraph"/>
      </w:pPr>
      <w:r>
        <w:t xml:space="preserve">Les activités de Tunisie Télécom couvrent un large éventail de services qui touchent presque tous les aspects de la vie numérique du pays. L’entreprise assure d’abord la</w:t>
      </w:r>
      <w:r>
        <w:t xml:space="preserve"> </w:t>
      </w:r>
      <w:r>
        <w:rPr>
          <w:b/>
          <w:bCs/>
        </w:rPr>
        <w:t xml:space="preserve">téléphonie fixe et mobile</w:t>
      </w:r>
      <w:r>
        <w:t xml:space="preserve">, c’est-à-dire la transmission de la voix et des données sur les générations successives de réseaux mobiles (2G, 3G, 4G, avec un déploiement progressif de la 5G). Elle propose également l’</w:t>
      </w:r>
      <w:r>
        <w:rPr>
          <w:b/>
          <w:bCs/>
        </w:rPr>
        <w:t xml:space="preserve">accès à Internet</w:t>
      </w:r>
      <w:r>
        <w:t xml:space="preserve">, à travers les offres ADSL destinées au grand public et, surtout, le déploiement de la</w:t>
      </w:r>
      <w:r>
        <w:t xml:space="preserve"> </w:t>
      </w:r>
      <w:r>
        <w:rPr>
          <w:b/>
          <w:bCs/>
        </w:rPr>
        <w:t xml:space="preserve">fibre optique</w:t>
      </w:r>
      <w:r>
        <w:t xml:space="preserve"> </w:t>
      </w:r>
      <w:r>
        <w:t xml:space="preserve">(FTTH,</w:t>
      </w:r>
      <w:r>
        <w:t xml:space="preserve"> </w:t>
      </w:r>
      <w:r>
        <w:rPr>
          <w:i/>
          <w:iCs/>
        </w:rPr>
        <w:t xml:space="preserve">Fiber To The Home</w:t>
      </w:r>
      <w:r>
        <w:t xml:space="preserve">).</w:t>
      </w:r>
    </w:p>
    <w:p>
      <w:pPr>
        <w:pStyle w:val="BodyText"/>
      </w:pPr>
      <w:r>
        <w:t xml:space="preserve">À ces services s’ajoutent des</w:t>
      </w:r>
      <w:r>
        <w:t xml:space="preserve"> </w:t>
      </w:r>
      <w:r>
        <w:rPr>
          <w:b/>
          <w:bCs/>
        </w:rPr>
        <w:t xml:space="preserve">services aux entreprises</w:t>
      </w:r>
      <w:r>
        <w:t xml:space="preserve"> </w:t>
      </w:r>
      <w:r>
        <w:t xml:space="preserve">plus spécialisés : liaisons spécialisées, interconnexion de sites distants, hébergement de données et solutions cloud. En arrière-plan de tous ces services, Tunisie Télécom assure la</w:t>
      </w:r>
      <w:r>
        <w:t xml:space="preserve"> </w:t>
      </w:r>
      <w:r>
        <w:rPr>
          <w:b/>
          <w:bCs/>
        </w:rPr>
        <w:t xml:space="preserve">gestion et l’exploitation d’une vaste infrastructure réseau</w:t>
      </w:r>
      <w:r>
        <w:t xml:space="preserve"> </w:t>
      </w:r>
      <w:r>
        <w:t xml:space="preserve">: centraux téléphoniques, liaisons de transport, et surtout un grand nombre d’</w:t>
      </w:r>
      <w:r>
        <w:rPr>
          <w:b/>
          <w:bCs/>
        </w:rPr>
        <w:t xml:space="preserve">antennes relais</w:t>
      </w:r>
      <w:r>
        <w:t xml:space="preserve"> </w:t>
      </w:r>
      <w:r>
        <w:t xml:space="preserve">de téléphonie mobile réparties sur tout le territoire. C’est précisément cette dernière catégorie d’équipements qui se trouve au cœur de notre projet.</w:t>
      </w:r>
    </w:p>
    <w:bookmarkEnd w:id="11"/>
    <w:bookmarkStart w:id="12" w:name="importance-de-la-supervision-du-réseau"/>
    <w:p>
      <w:pPr>
        <w:pStyle w:val="Heading3"/>
      </w:pPr>
      <w:r>
        <w:t xml:space="preserve">1.2.3 Importance de la supervision du réseau</w:t>
      </w:r>
    </w:p>
    <w:p>
      <w:pPr>
        <w:pStyle w:val="FirstParagraph"/>
      </w:pPr>
      <w:r>
        <w:t xml:space="preserve">Pour assurer l’ensemble de ces services, Tunisie Télécom exploite des</w:t>
      </w:r>
      <w:r>
        <w:t xml:space="preserve"> </w:t>
      </w:r>
      <w:r>
        <w:rPr>
          <w:b/>
          <w:bCs/>
        </w:rPr>
        <w:t xml:space="preserve">milliers d’équipements</w:t>
      </w:r>
      <w:r>
        <w:t xml:space="preserve"> </w:t>
      </w:r>
      <w:r>
        <w:t xml:space="preserve">répartis dans toutes les régions. Chaque antenne relais joue un rôle essentiel : elle assure la couverture d’une portion de territoire et permet aux abonnés de cette zone de téléphoner et d’accéder à Internet. Si une antenne tombe en panne ou se dégrade, c’est aussitôt une partie des abonnés d’une zone qui subit une coupure ou une baisse de qualité — appels qui échouent, Internet anormalement lent, connexions qui se perdent.</w:t>
      </w:r>
    </w:p>
    <w:p>
      <w:pPr>
        <w:pStyle w:val="BodyText"/>
      </w:pPr>
      <w:r>
        <w:t xml:space="preserve">La</w:t>
      </w:r>
      <w:r>
        <w:t xml:space="preserve"> </w:t>
      </w:r>
      <w:r>
        <w:rPr>
          <w:b/>
          <w:bCs/>
        </w:rPr>
        <w:t xml:space="preserve">supervision</w:t>
      </w:r>
      <w:r>
        <w:t xml:space="preserve"> </w:t>
      </w:r>
      <w:r>
        <w:t xml:space="preserve">de ce parc d’équipements constitue donc un</w:t>
      </w:r>
      <w:r>
        <w:t xml:space="preserve"> </w:t>
      </w:r>
      <w:r>
        <w:rPr>
          <w:b/>
          <w:bCs/>
        </w:rPr>
        <w:t xml:space="preserve">enjeu opérationnel majeur</w:t>
      </w:r>
      <w:r>
        <w:t xml:space="preserve">. Superviser, c’est surveiller en permanence l’état de santé du réseau, détecter les anomalies le plus tôt possible et déclencher rapidement les interventions nécessaires. Une bonne supervision permet non seulement de réagir vite lorsqu’un problème survient, mais aussi, idéalement, d’anticiper certaines pannes avant qu’elles ne provoquent une coupure. C’est précisément dans ce domaine que s’inscrit notre projet.</w:t>
      </w:r>
    </w:p>
    <w:p>
      <w:pPr>
        <w:pStyle w:val="BodyText"/>
      </w:pPr>
      <w:r>
        <w:t xml:space="preserve">[Insérer organigramme simplifié : Direction Générale → Directions régionales → Centre de Mahdia → Services Réseau / Supervision / Maintenance]</w:t>
      </w:r>
    </w:p>
    <w:p>
      <w:pPr>
        <w:pStyle w:val="BlockText"/>
      </w:pPr>
      <w:r>
        <w:rPr>
          <w:b/>
          <w:bCs/>
        </w:rPr>
        <w:t xml:space="preserve">Figure 1.1 :</w:t>
      </w:r>
      <w:r>
        <w:t xml:space="preserve"> </w:t>
      </w:r>
      <w:r>
        <w:t xml:space="preserve">Organigramme simplifié de Tunisie Télécom et positionnement du stage au sein du centre de Mahdia.</w:t>
      </w:r>
    </w:p>
    <w:p>
      <w:pPr>
        <w:pStyle w:val="FirstParagraph"/>
      </w:pPr>
      <w:r>
        <w:rPr>
          <w:b/>
          <w:bCs/>
        </w:rPr>
        <w:t xml:space="preserve">Légende de la figure 1.1.</w:t>
      </w:r>
      <w:r>
        <w:t xml:space="preserve"> </w:t>
      </w:r>
      <w:r>
        <w:t xml:space="preserve">Cette figure illustre la structure organisationnelle de Tunisie Télécom, depuis la direction générale jusqu’aux services techniques du centre de Mahdia. Le repère indiquant le lieu du stage montre que le projet s’inscrit dans le service de supervision, en lien direct avec les équipes qui exploitent le réseau au quotidien.</w:t>
      </w:r>
    </w:p>
    <w:p>
      <w:pPr>
        <w:pStyle w:val="BodyText"/>
      </w:pPr>
      <w:r>
        <w:t xml:space="preserve">[Insérer logo ou page d’accueil Tunisie Télécom]</w:t>
      </w:r>
    </w:p>
    <w:p>
      <w:pPr>
        <w:pStyle w:val="BlockText"/>
      </w:pPr>
      <w:r>
        <w:rPr>
          <w:b/>
          <w:bCs/>
        </w:rPr>
        <w:t xml:space="preserve">Figure 1.2 :</w:t>
      </w:r>
      <w:r>
        <w:t xml:space="preserve"> </w:t>
      </w:r>
      <w:r>
        <w:t xml:space="preserve">Logo et identité visuelle de Tunisie Télécom.</w:t>
      </w:r>
    </w:p>
    <w:p>
      <w:pPr>
        <w:pStyle w:val="FirstParagraph"/>
      </w:pPr>
      <w:r>
        <w:rPr>
          <w:b/>
          <w:bCs/>
        </w:rPr>
        <w:t xml:space="preserve">Légende de la figure 1.2.</w:t>
      </w:r>
      <w:r>
        <w:t xml:space="preserve"> </w:t>
      </w:r>
      <w:r>
        <w:t xml:space="preserve">Illustration de l’identité visuelle de l’organisme d’accueil. Au-delà de l’aspect esthétique, elle rappelle qu’il s’agit d’un opérateur national dont l’image est directement liée à la qualité du service rendu aux abonnés.</w:t>
      </w:r>
    </w:p>
    <w:p>
      <w:r>
        <w:pict>
          <v:rect style="width:0;height:1.5pt" o:hralign="center" o:hrstd="t" o:hr="t"/>
        </w:pict>
      </w:r>
    </w:p>
    <w:bookmarkEnd w:id="12"/>
    <w:bookmarkEnd w:id="13"/>
    <w:bookmarkStart w:id="16" w:name="présentation-du-centre-de-mahdia"/>
    <w:p>
      <w:pPr>
        <w:pStyle w:val="Heading2"/>
      </w:pPr>
      <w:r>
        <w:t xml:space="preserve">1.3 Présentation du centre de Mahdia</w:t>
      </w:r>
    </w:p>
    <w:bookmarkStart w:id="14" w:name="situation-et-rôle-du-centre"/>
    <w:p>
      <w:pPr>
        <w:pStyle w:val="Heading3"/>
      </w:pPr>
      <w:r>
        <w:t xml:space="preserve">1.3.1 Situation et rôle du centre</w:t>
      </w:r>
    </w:p>
    <w:p>
      <w:pPr>
        <w:pStyle w:val="FirstParagraph"/>
      </w:pPr>
      <w:r>
        <w:t xml:space="preserve">Le</w:t>
      </w:r>
      <w:r>
        <w:t xml:space="preserve"> </w:t>
      </w:r>
      <w:r>
        <w:rPr>
          <w:b/>
          <w:bCs/>
        </w:rPr>
        <w:t xml:space="preserve">centre de Tunisie Télécom de Mahdia</w:t>
      </w:r>
      <w:r>
        <w:t xml:space="preserve"> </w:t>
      </w:r>
      <w:r>
        <w:t xml:space="preserve">est l’antenne régionale chargée de l’</w:t>
      </w:r>
      <w:r>
        <w:rPr>
          <w:b/>
          <w:bCs/>
        </w:rPr>
        <w:t xml:space="preserve">exploitation</w:t>
      </w:r>
      <w:r>
        <w:t xml:space="preserve"> </w:t>
      </w:r>
      <w:r>
        <w:t xml:space="preserve">et de la</w:t>
      </w:r>
      <w:r>
        <w:t xml:space="preserve"> </w:t>
      </w:r>
      <w:r>
        <w:rPr>
          <w:b/>
          <w:bCs/>
        </w:rPr>
        <w:t xml:space="preserve">maintenance</w:t>
      </w:r>
      <w:r>
        <w:t xml:space="preserve"> </w:t>
      </w:r>
      <w:r>
        <w:t xml:space="preserve">du réseau dans le gouvernorat de Mahdia. Situé sur la côte est de la Tunisie, ce gouvernorat présente une particularité intéressante du point de vue des télécommunications : il est à la fois urbain, touristique et rural. Il faut servir simultanément les habitants des villes, les nombreux touristes présents pendant la saison estivale, ainsi que les zones agricoles et littorales plus isolées où les équipements sont parfois difficiles d’accès.</w:t>
      </w:r>
    </w:p>
    <w:p>
      <w:pPr>
        <w:pStyle w:val="BodyText"/>
      </w:pPr>
      <w:r>
        <w:t xml:space="preserve">Cette diversité géographique se traduit par des contraintes techniques variées. Sur le littoral, l’air chargé de sel et l’humidité accélèrent l’usure du matériel ; dans les zones rurales, l’éloignement complique les interventions et l’alimentation électrique est parfois moins stable ; en ville, la forte densité d’abonnés impose une charge importante aux antennes. Un même outil de supervision doit donc être capable de prendre en compte des situations très différentes, ce qui renforce l’intérêt d’une approche adaptative plutôt que d’une grille de seuils uniques.</w:t>
      </w:r>
    </w:p>
    <w:p>
      <w:pPr>
        <w:pStyle w:val="BodyText"/>
      </w:pPr>
      <w:r>
        <w:t xml:space="preserve">La région comprend plusieurs délégations que le réseau doit couvrir : Mahdia ville, Ksour Essef, Chebba, El Jem, Boumerdès, Mellouleche, Sidi Alouane, Rejiche, Hiboun, entre autres. Chacune de ces délégations correspond, dans notre plateforme, à une</w:t>
      </w:r>
      <w:r>
        <w:t xml:space="preserve"> </w:t>
      </w:r>
      <w:r>
        <w:rPr>
          <w:b/>
          <w:bCs/>
        </w:rPr>
        <w:t xml:space="preserve">zone géographique</w:t>
      </w:r>
      <w:r>
        <w:t xml:space="preserve"> </w:t>
      </w:r>
      <w:r>
        <w:t xml:space="preserve">de supervision. Ce choix nous permet de coller à la réalité du terrain et de raisonner sur des découpages que les techniciens connaissent déjà.</w:t>
      </w:r>
    </w:p>
    <w:p>
      <w:pPr>
        <w:pStyle w:val="BodyText"/>
      </w:pPr>
      <w:r>
        <w:rPr>
          <w:b/>
          <w:bCs/>
        </w:rPr>
        <w:t xml:space="preserve">Difficulté rencontrée.</w:t>
      </w:r>
      <w:r>
        <w:t xml:space="preserve"> </w:t>
      </w:r>
      <w:r>
        <w:t xml:space="preserve">Au début du stage, nous avions du mal à comprendre la frontière exacte entre les zones administratives et les zones techniques de couverture radio. Un technicien nous a expliqué qu’une zone « réseau » ne coïncide pas toujours parfaitement avec une délégation administrative : certaines antennes desservent plusieurs localités voisines. Nous avons donc simplifié le découpage en 9 zones principales, en restant le plus fidèle possible à l’organisation locale, tout en acceptant que ce modèle reste une approximation utile à la démonstration.</w:t>
      </w:r>
    </w:p>
    <w:bookmarkEnd w:id="14"/>
    <w:bookmarkStart w:id="15" w:name="activités-du-centre"/>
    <w:p>
      <w:pPr>
        <w:pStyle w:val="Heading3"/>
      </w:pPr>
      <w:r>
        <w:t xml:space="preserve">1.3.2 Activités du centre</w:t>
      </w:r>
    </w:p>
    <w:p>
      <w:pPr>
        <w:pStyle w:val="FirstParagraph"/>
      </w:pPr>
      <w:r>
        <w:t xml:space="preserve">Le centre de Mahdia assure un ensemble d’activités techniques indispensables au bon fonctionnement du réseau dans la région :</w:t>
      </w:r>
    </w:p>
    <w:p>
      <w:pPr>
        <w:pStyle w:val="Compact"/>
        <w:numPr>
          <w:ilvl w:val="0"/>
          <w:numId w:val="1001"/>
        </w:numPr>
      </w:pPr>
      <w:r>
        <w:rPr>
          <w:b/>
          <w:bCs/>
        </w:rPr>
        <w:t xml:space="preserve">Installation et mise en service</w:t>
      </w:r>
      <w:r>
        <w:t xml:space="preserve"> </w:t>
      </w:r>
      <w:r>
        <w:t xml:space="preserve">des équipements réseau (antennes, liaisons, équipements de transmission) ;</w:t>
      </w:r>
    </w:p>
    <w:p>
      <w:pPr>
        <w:pStyle w:val="Compact"/>
        <w:numPr>
          <w:ilvl w:val="0"/>
          <w:numId w:val="1001"/>
        </w:numPr>
      </w:pPr>
      <w:r>
        <w:rPr>
          <w:b/>
          <w:bCs/>
        </w:rPr>
        <w:t xml:space="preserve">Maintenance préventive</w:t>
      </w:r>
      <w:r>
        <w:t xml:space="preserve">, destinée à éviter les pannes ;</w:t>
      </w:r>
    </w:p>
    <w:p>
      <w:pPr>
        <w:pStyle w:val="Compact"/>
        <w:numPr>
          <w:ilvl w:val="0"/>
          <w:numId w:val="1001"/>
        </w:numPr>
      </w:pPr>
      <w:r>
        <w:rPr>
          <w:b/>
          <w:bCs/>
        </w:rPr>
        <w:t xml:space="preserve">Maintenance corrective</w:t>
      </w:r>
      <w:r>
        <w:t xml:space="preserve">, qui consiste à réparer un équipement après une défaillance ;</w:t>
      </w:r>
    </w:p>
    <w:p>
      <w:pPr>
        <w:pStyle w:val="Compact"/>
        <w:numPr>
          <w:ilvl w:val="0"/>
          <w:numId w:val="1001"/>
        </w:numPr>
      </w:pPr>
      <w:r>
        <w:rPr>
          <w:b/>
          <w:bCs/>
        </w:rPr>
        <w:t xml:space="preserve">Supervision</w:t>
      </w:r>
      <w:r>
        <w:t xml:space="preserve"> </w:t>
      </w:r>
      <w:r>
        <w:t xml:space="preserve">de la qualité de service ;</w:t>
      </w:r>
    </w:p>
    <w:p>
      <w:pPr>
        <w:pStyle w:val="Compact"/>
        <w:numPr>
          <w:ilvl w:val="0"/>
          <w:numId w:val="1001"/>
        </w:numPr>
      </w:pPr>
      <w:r>
        <w:rPr>
          <w:b/>
          <w:bCs/>
        </w:rPr>
        <w:t xml:space="preserve">Traitement des incidents</w:t>
      </w:r>
      <w:r>
        <w:t xml:space="preserve"> </w:t>
      </w:r>
      <w:r>
        <w:t xml:space="preserve">signalés par les clients ou détectés automatiquement ;</w:t>
      </w:r>
    </w:p>
    <w:p>
      <w:pPr>
        <w:pStyle w:val="Compact"/>
        <w:numPr>
          <w:ilvl w:val="0"/>
          <w:numId w:val="1001"/>
        </w:numPr>
      </w:pPr>
      <w:r>
        <w:rPr>
          <w:b/>
          <w:bCs/>
        </w:rPr>
        <w:t xml:space="preserve">Gestion et coordination des interventions</w:t>
      </w:r>
      <w:r>
        <w:t xml:space="preserve"> </w:t>
      </w:r>
      <w:r>
        <w:t xml:space="preserve">des techniciens sur le terrain.</w:t>
      </w:r>
    </w:p>
    <w:p>
      <w:pPr>
        <w:pStyle w:val="FirstParagraph"/>
      </w:pPr>
      <w:r>
        <w:t xml:space="preserve">Toutes ces missions s’enchaînent et se complètent : une bonne supervision alimente la détection d’incidents, qui à son tour déclenche des interventions de maintenance.</w:t>
      </w:r>
    </w:p>
    <w:p>
      <w:pPr>
        <w:pStyle w:val="BlockText"/>
      </w:pPr>
      <w:r>
        <w:rPr>
          <w:b/>
          <w:bCs/>
        </w:rPr>
        <w:t xml:space="preserve">Tableau 1.2 :</w:t>
      </w:r>
      <w:r>
        <w:t xml:space="preserve"> </w:t>
      </w:r>
      <w:r>
        <w:t xml:space="preserve">Activités du centre de Mahdia et correspondance avec la plateforme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Activité du centre</w:t>
            </w:r>
          </w:p>
        </w:tc>
        <w:tc>
          <w:tcPr/>
          <w:p>
            <w:pPr>
              <w:pStyle w:val="Compact"/>
            </w:pPr>
            <w:r>
              <w:t xml:space="preserve">Objectif</w:t>
            </w:r>
          </w:p>
        </w:tc>
        <w:tc>
          <w:tcPr/>
          <w:p>
            <w:pPr>
              <w:pStyle w:val="Compact"/>
            </w:pPr>
            <w:r>
              <w:t xml:space="preserve">Lien avec le projet</w:t>
            </w:r>
          </w:p>
        </w:tc>
      </w:tr>
      <w:tr>
        <w:tc>
          <w:tcPr/>
          <w:p>
            <w:pPr>
              <w:pStyle w:val="Compact"/>
            </w:pPr>
            <w:r>
              <w:t xml:space="preserve">Installation / mise en service</w:t>
            </w:r>
          </w:p>
        </w:tc>
        <w:tc>
          <w:tcPr/>
          <w:p>
            <w:pPr>
              <w:pStyle w:val="Compact"/>
            </w:pPr>
            <w:r>
              <w:t xml:space="preserve">Déployer de nouveaux équipements</w:t>
            </w:r>
          </w:p>
        </w:tc>
        <w:tc>
          <w:tcPr/>
          <w:p>
            <w:pPr>
              <w:pStyle w:val="Compact"/>
            </w:pPr>
            <w:r>
              <w:t xml:space="preserve">Référencement des antennes en base</w:t>
            </w:r>
          </w:p>
        </w:tc>
      </w:tr>
      <w:tr>
        <w:tc>
          <w:tcPr/>
          <w:p>
            <w:pPr>
              <w:pStyle w:val="Compact"/>
            </w:pPr>
            <w:r>
              <w:t xml:space="preserve">Maintenance préventive</w:t>
            </w:r>
          </w:p>
        </w:tc>
        <w:tc>
          <w:tcPr/>
          <w:p>
            <w:pPr>
              <w:pStyle w:val="Compact"/>
            </w:pPr>
            <w:r>
              <w:t xml:space="preserve">Éviter les pannes</w:t>
            </w:r>
          </w:p>
        </w:tc>
        <w:tc>
          <w:tcPr/>
          <w:p>
            <w:pPr>
              <w:pStyle w:val="Compact"/>
            </w:pPr>
            <w:r>
              <w:t xml:space="preserve">Détection précoce des dégradations (IA)</w:t>
            </w:r>
          </w:p>
        </w:tc>
      </w:tr>
      <w:tr>
        <w:tc>
          <w:tcPr/>
          <w:p>
            <w:pPr>
              <w:pStyle w:val="Compact"/>
            </w:pPr>
            <w:r>
              <w:t xml:space="preserve">Maintenance corrective</w:t>
            </w:r>
          </w:p>
        </w:tc>
        <w:tc>
          <w:tcPr/>
          <w:p>
            <w:pPr>
              <w:pStyle w:val="Compact"/>
            </w:pPr>
            <w:r>
              <w:t xml:space="preserve">Réparer après panne</w:t>
            </w:r>
          </w:p>
        </w:tc>
        <w:tc>
          <w:tcPr/>
          <w:p>
            <w:pPr>
              <w:pStyle w:val="Compact"/>
            </w:pPr>
            <w:r>
              <w:t xml:space="preserve">Suivi et résolution des incidents</w:t>
            </w:r>
          </w:p>
        </w:tc>
      </w:tr>
      <w:tr>
        <w:tc>
          <w:tcPr/>
          <w:p>
            <w:pPr>
              <w:pStyle w:val="Compact"/>
            </w:pPr>
            <w:r>
              <w:t xml:space="preserve">Supervision qualité</w:t>
            </w:r>
          </w:p>
        </w:tc>
        <w:tc>
          <w:tcPr/>
          <w:p>
            <w:pPr>
              <w:pStyle w:val="Compact"/>
            </w:pPr>
            <w:r>
              <w:t xml:space="preserve">Surveiller le réseau en continu</w:t>
            </w:r>
          </w:p>
        </w:tc>
        <w:tc>
          <w:tcPr/>
          <w:p>
            <w:pPr>
              <w:pStyle w:val="Compact"/>
            </w:pPr>
            <w:r>
              <w:t xml:space="preserve">Tableau de bord et carte interactive</w:t>
            </w:r>
          </w:p>
        </w:tc>
      </w:tr>
      <w:tr>
        <w:tc>
          <w:tcPr/>
          <w:p>
            <w:pPr>
              <w:pStyle w:val="Compact"/>
            </w:pPr>
            <w:r>
              <w:t xml:space="preserve">Gestion des interventions</w:t>
            </w:r>
          </w:p>
        </w:tc>
        <w:tc>
          <w:tcPr/>
          <w:p>
            <w:pPr>
              <w:pStyle w:val="Compact"/>
            </w:pPr>
            <w:r>
              <w:t xml:space="preserve">Coordonner les techniciens</w:t>
            </w:r>
          </w:p>
        </w:tc>
        <w:tc>
          <w:tcPr/>
          <w:p>
            <w:pPr>
              <w:pStyle w:val="Compact"/>
            </w:pPr>
            <w:r>
              <w:t xml:space="preserve">Rôle « technicien terrain » de la plateforme</w:t>
            </w:r>
          </w:p>
        </w:tc>
      </w:tr>
    </w:tbl>
    <w:p>
      <w:pPr>
        <w:pStyle w:val="BodyText"/>
      </w:pPr>
      <w:r>
        <w:t xml:space="preserve">Notre projet s’inscrit directement dans les activités de</w:t>
      </w:r>
      <w:r>
        <w:t xml:space="preserve"> </w:t>
      </w:r>
      <w:r>
        <w:rPr>
          <w:b/>
          <w:bCs/>
        </w:rPr>
        <w:t xml:space="preserve">supervision</w:t>
      </w:r>
      <w:r>
        <w:t xml:space="preserve"> </w:t>
      </w:r>
      <w:r>
        <w:t xml:space="preserve">et de</w:t>
      </w:r>
      <w:r>
        <w:t xml:space="preserve"> </w:t>
      </w:r>
      <w:r>
        <w:rPr>
          <w:b/>
          <w:bCs/>
        </w:rPr>
        <w:t xml:space="preserve">gestion des incidents</w:t>
      </w:r>
      <w:r>
        <w:t xml:space="preserve">. Il ne s’agit pas d’un exercice purement théorique, mais d’un outil pensé pour aider concrètement les opérateurs dans leur travail quotidien. Lors d’une discussion avec notre encadrant, celui-ci a insisté sur le fait qu’un bon outil ne doit pas « ajouter de la complexité », mais au contraire</w:t>
      </w:r>
      <w:r>
        <w:t xml:space="preserve"> </w:t>
      </w:r>
      <w:r>
        <w:rPr>
          <w:b/>
          <w:bCs/>
        </w:rPr>
        <w:t xml:space="preserve">faire gagner du temps</w:t>
      </w:r>
      <w:r>
        <w:t xml:space="preserve"> </w:t>
      </w:r>
      <w:r>
        <w:t xml:space="preserve">aux équipes déjà sollicitées par les appels clients et les urgences terrain.</w:t>
      </w:r>
    </w:p>
    <w:p>
      <w:r>
        <w:pict>
          <v:rect style="width:0;height:1.5pt" o:hralign="center" o:hrstd="t" o:hr="t"/>
        </w:pict>
      </w:r>
    </w:p>
    <w:bookmarkEnd w:id="15"/>
    <w:bookmarkEnd w:id="16"/>
    <w:bookmarkStart w:id="21" w:name="contexte-du-projet"/>
    <w:p>
      <w:pPr>
        <w:pStyle w:val="Heading2"/>
      </w:pPr>
      <w:r>
        <w:t xml:space="preserve">1.4 Contexte du projet</w:t>
      </w:r>
    </w:p>
    <w:bookmarkStart w:id="17" w:name="cadre-du-stage-et-objectifs-pédagogiques"/>
    <w:p>
      <w:pPr>
        <w:pStyle w:val="Heading3"/>
      </w:pPr>
      <w:r>
        <w:t xml:space="preserve">1.4.1 Cadre du stage et objectifs pédagogiques</w:t>
      </w:r>
    </w:p>
    <w:p>
      <w:pPr>
        <w:pStyle w:val="FirstParagraph"/>
      </w:pPr>
      <w:r>
        <w:t xml:space="preserve">Notre stage de fin d’études s’est déroulé au sein du centre de Mahdia, dans le cadre de la filière</w:t>
      </w:r>
      <w:r>
        <w:t xml:space="preserve"> </w:t>
      </w:r>
      <w:r>
        <w:rPr>
          <w:b/>
          <w:bCs/>
        </w:rPr>
        <w:t xml:space="preserve">Réseaux et Services Informatiques (RSI)</w:t>
      </w:r>
      <w:r>
        <w:t xml:space="preserve">. Il avait pour double objectif : répondre à un besoin concret de l’entreprise en matière de supervision réseau, et mettre en pratique les connaissances acquises durant la formation (développement web, bases de données, réseaux, intelligence artificielle, méthodes de gestion de projet).</w:t>
      </w:r>
    </w:p>
    <w:p>
      <w:pPr>
        <w:pStyle w:val="BodyText"/>
      </w:pPr>
      <w:r>
        <w:t xml:space="preserve">Dès les premières réunions, nous avons défini avec l’encadrant un périmètre réaliste pour un projet étudiant : concevoir une</w:t>
      </w:r>
      <w:r>
        <w:t xml:space="preserve"> </w:t>
      </w:r>
      <w:r>
        <w:rPr>
          <w:b/>
          <w:bCs/>
        </w:rPr>
        <w:t xml:space="preserve">plateforme de démonstration</w:t>
      </w:r>
      <w:r>
        <w:t xml:space="preserve"> </w:t>
      </w:r>
      <w:r>
        <w:t xml:space="preserve">capable de superviser un parc d’antennes, de visualiser leur état sur une carte, de détecter des anomalies par intelligence artificielle et d’intégrer des données IoT. L’objectif n’était pas de remplacer immédiatement les outils industriels existants — ce qui dépasserait largement la durée d’un stage — mais de proposer une</w:t>
      </w:r>
      <w:r>
        <w:t xml:space="preserve"> </w:t>
      </w:r>
      <w:r>
        <w:rPr>
          <w:b/>
          <w:bCs/>
        </w:rPr>
        <w:t xml:space="preserve">preuve de concept</w:t>
      </w:r>
      <w:r>
        <w:t xml:space="preserve"> </w:t>
      </w:r>
      <w:r>
        <w:t xml:space="preserve">fonctionnelle, extensible et documentée.</w:t>
      </w:r>
    </w:p>
    <w:p>
      <w:pPr>
        <w:pStyle w:val="BodyText"/>
      </w:pPr>
      <w:r>
        <w:rPr>
          <w:b/>
          <w:bCs/>
        </w:rPr>
        <w:t xml:space="preserve">Observation réaliste.</w:t>
      </w:r>
      <w:r>
        <w:t xml:space="preserve"> </w:t>
      </w:r>
      <w:r>
        <w:t xml:space="preserve">Au départ, nous avions envisagé de connecter directement la plateforme aux systèmes de supervision déjà en place. Très vite, nous avons compris que l’accès aux outils de production est soumis à des contraintes de sécurité strictes. Il nous a donc fallu construire un environnement de test autonome, alimenté par des données simulées et complété par un capteur réel pour la partie IoT. Ce choix, imposé par le contexte, s’est finalement révélé pédagogiquement pertinent.</w:t>
      </w:r>
    </w:p>
    <w:bookmarkEnd w:id="17"/>
    <w:bookmarkStart w:id="18" w:name="un-parc-dantennes-à-superviser"/>
    <w:p>
      <w:pPr>
        <w:pStyle w:val="Heading3"/>
      </w:pPr>
      <w:r>
        <w:t xml:space="preserve">1.4.2 Un parc d’antennes à superviser</w:t>
      </w:r>
    </w:p>
    <w:p>
      <w:pPr>
        <w:pStyle w:val="FirstParagraph"/>
      </w:pPr>
      <w:r>
        <w:t xml:space="preserve">La région de Mahdia est couverte par un nombre important d’antennes relais. Dans le cadre de ce projet, nous modélisons un parc de</w:t>
      </w:r>
      <w:r>
        <w:t xml:space="preserve"> </w:t>
      </w:r>
      <w:r>
        <w:rPr>
          <w:b/>
          <w:bCs/>
        </w:rPr>
        <w:t xml:space="preserve">121 antennes</w:t>
      </w:r>
      <w:r>
        <w:t xml:space="preserve"> </w:t>
      </w:r>
      <w:r>
        <w:t xml:space="preserve">réparties sur</w:t>
      </w:r>
      <w:r>
        <w:t xml:space="preserve"> </w:t>
      </w:r>
      <w:r>
        <w:rPr>
          <w:b/>
          <w:bCs/>
        </w:rPr>
        <w:t xml:space="preserve">9 zones géographiques</w:t>
      </w:r>
      <w:r>
        <w:t xml:space="preserve"> </w:t>
      </w:r>
      <w:r>
        <w:t xml:space="preserve">réelles de la région. Les positions des antennes sont générées autour des centres réels de ces zones, ce qui donne une représentation à la fois fidèle et crédible du terrain.</w:t>
      </w:r>
    </w:p>
    <w:p>
      <w:pPr>
        <w:pStyle w:val="BlockText"/>
      </w:pPr>
      <w:r>
        <w:rPr>
          <w:b/>
          <w:bCs/>
        </w:rPr>
        <w:t xml:space="preserve">Tableau 1.3 :</w:t>
      </w:r>
      <w:r>
        <w:t xml:space="preserve"> </w:t>
      </w:r>
      <w:r>
        <w:t xml:space="preserve">Répartition des antennes par 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Zone</w:t>
            </w:r>
          </w:p>
        </w:tc>
        <w:tc>
          <w:tcPr/>
          <w:p>
            <w:pPr>
              <w:pStyle w:val="Compact"/>
            </w:pPr>
            <w:r>
              <w:t xml:space="preserve">Nombre d’antennes (modèle)</w:t>
            </w:r>
          </w:p>
        </w:tc>
      </w:tr>
      <w:tr>
        <w:tc>
          <w:tcPr/>
          <w:p>
            <w:pPr>
              <w:pStyle w:val="Compact"/>
            </w:pPr>
            <w:r>
              <w:t xml:space="preserve">Mahdia Centre</w:t>
            </w:r>
          </w:p>
        </w:tc>
        <w:tc>
          <w:tcPr/>
          <w:p>
            <w:pPr>
              <w:pStyle w:val="Compact"/>
            </w:pPr>
            <w:r>
              <w:t xml:space="preserve">16</w:t>
            </w:r>
          </w:p>
        </w:tc>
      </w:tr>
      <w:tr>
        <w:tc>
          <w:tcPr/>
          <w:p>
            <w:pPr>
              <w:pStyle w:val="Compact"/>
            </w:pPr>
            <w:r>
              <w:t xml:space="preserve">Hiboun</w:t>
            </w:r>
          </w:p>
        </w:tc>
        <w:tc>
          <w:tcPr/>
          <w:p>
            <w:pPr>
              <w:pStyle w:val="Compact"/>
            </w:pPr>
            <w:r>
              <w:t xml:space="preserve">13</w:t>
            </w:r>
          </w:p>
        </w:tc>
      </w:tr>
      <w:tr>
        <w:tc>
          <w:tcPr/>
          <w:p>
            <w:pPr>
              <w:pStyle w:val="Compact"/>
            </w:pPr>
            <w:r>
              <w:t xml:space="preserve">Ksour Essef</w:t>
            </w:r>
          </w:p>
        </w:tc>
        <w:tc>
          <w:tcPr/>
          <w:p>
            <w:pPr>
              <w:pStyle w:val="Compact"/>
            </w:pPr>
            <w:r>
              <w:t xml:space="preserve">13</w:t>
            </w:r>
          </w:p>
        </w:tc>
      </w:tr>
      <w:tr>
        <w:tc>
          <w:tcPr/>
          <w:p>
            <w:pPr>
              <w:pStyle w:val="Compact"/>
            </w:pPr>
            <w:r>
              <w:t xml:space="preserve">Boumerdès</w:t>
            </w:r>
          </w:p>
        </w:tc>
        <w:tc>
          <w:tcPr/>
          <w:p>
            <w:pPr>
              <w:pStyle w:val="Compact"/>
            </w:pPr>
            <w:r>
              <w:t xml:space="preserve">13</w:t>
            </w:r>
          </w:p>
        </w:tc>
      </w:tr>
      <w:tr>
        <w:tc>
          <w:tcPr/>
          <w:p>
            <w:pPr>
              <w:pStyle w:val="Compact"/>
            </w:pPr>
            <w:r>
              <w:t xml:space="preserve">Chebba</w:t>
            </w:r>
          </w:p>
        </w:tc>
        <w:tc>
          <w:tcPr/>
          <w:p>
            <w:pPr>
              <w:pStyle w:val="Compact"/>
            </w:pPr>
            <w:r>
              <w:t xml:space="preserve">13</w:t>
            </w:r>
          </w:p>
        </w:tc>
      </w:tr>
      <w:tr>
        <w:tc>
          <w:tcPr/>
          <w:p>
            <w:pPr>
              <w:pStyle w:val="Compact"/>
            </w:pPr>
            <w:r>
              <w:t xml:space="preserve">El Jem</w:t>
            </w:r>
          </w:p>
        </w:tc>
        <w:tc>
          <w:tcPr/>
          <w:p>
            <w:pPr>
              <w:pStyle w:val="Compact"/>
            </w:pPr>
            <w:r>
              <w:t xml:space="preserve">13</w:t>
            </w:r>
          </w:p>
        </w:tc>
      </w:tr>
      <w:tr>
        <w:tc>
          <w:tcPr/>
          <w:p>
            <w:pPr>
              <w:pStyle w:val="Compact"/>
            </w:pPr>
            <w:r>
              <w:t xml:space="preserve">Mellouleche</w:t>
            </w:r>
          </w:p>
        </w:tc>
        <w:tc>
          <w:tcPr/>
          <w:p>
            <w:pPr>
              <w:pStyle w:val="Compact"/>
            </w:pPr>
            <w:r>
              <w:t xml:space="preserve">13</w:t>
            </w:r>
          </w:p>
        </w:tc>
      </w:tr>
      <w:tr>
        <w:tc>
          <w:tcPr/>
          <w:p>
            <w:pPr>
              <w:pStyle w:val="Compact"/>
            </w:pPr>
            <w:r>
              <w:t xml:space="preserve">Sidi Alouane</w:t>
            </w:r>
          </w:p>
        </w:tc>
        <w:tc>
          <w:tcPr/>
          <w:p>
            <w:pPr>
              <w:pStyle w:val="Compact"/>
            </w:pPr>
            <w:r>
              <w:t xml:space="preserve">13</w:t>
            </w:r>
          </w:p>
        </w:tc>
      </w:tr>
      <w:tr>
        <w:tc>
          <w:tcPr/>
          <w:p>
            <w:pPr>
              <w:pStyle w:val="Compact"/>
            </w:pPr>
            <w:r>
              <w:t xml:space="preserve">Rejiche</w:t>
            </w:r>
          </w:p>
        </w:tc>
        <w:tc>
          <w:tcPr/>
          <w:p>
            <w:pPr>
              <w:pStyle w:val="Compact"/>
            </w:pPr>
            <w:r>
              <w:t xml:space="preserve">13</w:t>
            </w:r>
          </w:p>
        </w:tc>
      </w:tr>
      <w:tr>
        <w:tc>
          <w:tcPr/>
          <w:p>
            <w:pPr>
              <w:pStyle w:val="Compact"/>
            </w:pPr>
            <w:r>
              <w:t xml:space="preserve">ISET Mahdia (antenne IoT réelle)</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121</w:t>
            </w:r>
          </w:p>
        </w:tc>
      </w:tr>
    </w:tbl>
    <w:p>
      <w:pPr>
        <w:pStyle w:val="BodyText"/>
      </w:pPr>
      <w:r>
        <w:t xml:space="preserve">Cette répartition reflète l’organisation réelle du territoire. La zone de Mahdia Centre, plus dense et plus urbaine, concentre davantage d’antennes, tandis que les délégations périphériques se voient attribuer un nombre plus homogène. Travailler sur un parc de cette taille présente un double intérêt pédagogique : il est suffisamment grand pour que les problèmes de visualisation, de performance et de détection automatique se posent réellement, et suffisamment maîtrisable pour rester compréhensible dans le cadre d’un PFE.</w:t>
      </w:r>
    </w:p>
    <w:bookmarkEnd w:id="18"/>
    <w:bookmarkStart w:id="19" w:name="antennes-simulées-et-antenne-iot-réelle"/>
    <w:p>
      <w:pPr>
        <w:pStyle w:val="Heading3"/>
      </w:pPr>
      <w:r>
        <w:t xml:space="preserve">1.4.3 Antennes simulées et antenne IoT réelle</w:t>
      </w:r>
    </w:p>
    <w:p>
      <w:pPr>
        <w:pStyle w:val="FirstParagraph"/>
      </w:pPr>
      <w:r>
        <w:t xml:space="preserve">Parmi ces 121 antennes,</w:t>
      </w:r>
      <w:r>
        <w:t xml:space="preserve"> </w:t>
      </w:r>
      <w:r>
        <w:rPr>
          <w:b/>
          <w:bCs/>
        </w:rPr>
        <w:t xml:space="preserve">120 sont simulées</w:t>
      </w:r>
      <w:r>
        <w:t xml:space="preserve"> </w:t>
      </w:r>
      <w:r>
        <w:t xml:space="preserve">: leurs positions sont générées autour des centres de zone réels, et leurs mesures (température, charge CPU, niveau de signal, latence, disponibilité) sont produites par un</w:t>
      </w:r>
      <w:r>
        <w:t xml:space="preserve"> </w:t>
      </w:r>
      <w:r>
        <w:rPr>
          <w:b/>
          <w:bCs/>
        </w:rPr>
        <w:t xml:space="preserve">simulateur</w:t>
      </w:r>
      <w:r>
        <w:t xml:space="preserve"> </w:t>
      </w:r>
      <w:r>
        <w:t xml:space="preserve">qui imite le comportement d’un vrai réseau. Cette simulation est indispensable dans un cadre académique, car elle permet de travailler sur un parc réaliste sans accès physique à des centaines d’équipements industriels.</w:t>
      </w:r>
    </w:p>
    <w:p>
      <w:pPr>
        <w:pStyle w:val="BodyText"/>
      </w:pPr>
      <w:r>
        <w:t xml:space="preserve">En complément,</w:t>
      </w:r>
      <w:r>
        <w:t xml:space="preserve"> </w:t>
      </w:r>
      <w:r>
        <w:rPr>
          <w:b/>
          <w:bCs/>
        </w:rPr>
        <w:t xml:space="preserve">une antenne correspond à un capteur physique réel</w:t>
      </w:r>
      <w:r>
        <w:t xml:space="preserve"> </w:t>
      </w:r>
      <w:r>
        <w:t xml:space="preserve">installé à l’</w:t>
      </w:r>
      <w:r>
        <w:rPr>
          <w:b/>
          <w:bCs/>
        </w:rPr>
        <w:t xml:space="preserve">ISET Mahdia</w:t>
      </w:r>
      <w:r>
        <w:t xml:space="preserve">. Il s’agit d’une carte</w:t>
      </w:r>
      <w:r>
        <w:t xml:space="preserve"> </w:t>
      </w:r>
      <w:r>
        <w:rPr>
          <w:b/>
          <w:bCs/>
        </w:rPr>
        <w:t xml:space="preserve">Arduino</w:t>
      </w:r>
      <w:r>
        <w:t xml:space="preserve"> </w:t>
      </w:r>
      <w:r>
        <w:t xml:space="preserve">équipée d’un</w:t>
      </w:r>
      <w:r>
        <w:t xml:space="preserve"> </w:t>
      </w:r>
      <w:r>
        <w:rPr>
          <w:b/>
          <w:bCs/>
        </w:rPr>
        <w:t xml:space="preserve">capteur de température et d’humidité DHT11</w:t>
      </w:r>
      <w:r>
        <w:t xml:space="preserve">, qui envoie de véritables mesures à la plateforme via le protocole</w:t>
      </w:r>
      <w:r>
        <w:t xml:space="preserve"> </w:t>
      </w:r>
      <w:r>
        <w:rPr>
          <w:b/>
          <w:bCs/>
        </w:rPr>
        <w:t xml:space="preserve">MQTT</w:t>
      </w:r>
      <w:r>
        <w:t xml:space="preserve">. Ce choix permet de démontrer concrètement l’intégration IoT sur du matériel tangible : la chaîne complète, du capteur jusqu’à l’interface web, fonctionne réellement de bout en bout.</w:t>
      </w:r>
    </w:p>
    <w:p>
      <w:pPr>
        <w:pStyle w:val="BodyText"/>
      </w:pPr>
      <w:r>
        <w:rPr>
          <w:b/>
          <w:bCs/>
        </w:rPr>
        <w:t xml:space="preserve">Difficulté rencontrée.</w:t>
      </w:r>
      <w:r>
        <w:t xml:space="preserve"> </w:t>
      </w:r>
      <w:r>
        <w:t xml:space="preserve">Le branchement du capteur réel nous a posé plusieurs problèmes techniques : instabilité de la connexion Wi-Fi, format des messages MQTT à harmoniser avec l’API, et gestion des fuseaux horaires entre le capteur et le serveur. Ces obstacles, bien que frustrants au moment où ils surviennent, nous ont obligés à comprendre en profondeur la chaîne IoT plutôt que de nous contenter d’une simulation « propre » qui masquerait les vrais problèmes d’intégration.</w:t>
      </w:r>
    </w:p>
    <w:bookmarkEnd w:id="19"/>
    <w:bookmarkStart w:id="20" w:name="objectif-global-du-projet"/>
    <w:p>
      <w:pPr>
        <w:pStyle w:val="Heading3"/>
      </w:pPr>
      <w:r>
        <w:t xml:space="preserve">1.4.4 Objectif global du projet</w:t>
      </w:r>
    </w:p>
    <w:p>
      <w:pPr>
        <w:pStyle w:val="FirstParagraph"/>
      </w:pPr>
      <w:r>
        <w:t xml:space="preserve">L’objectif global du projet est de concevoir et de réaliser une</w:t>
      </w:r>
      <w:r>
        <w:t xml:space="preserve"> </w:t>
      </w:r>
      <w:r>
        <w:rPr>
          <w:b/>
          <w:bCs/>
        </w:rPr>
        <w:t xml:space="preserve">plateforme NOC intelligente</w:t>
      </w:r>
      <w:r>
        <w:t xml:space="preserve"> </w:t>
      </w:r>
      <w:r>
        <w:t xml:space="preserve">répondant aux besoins de supervision du centre de Mahdia. Concrètement, cette plateforme doit :</w:t>
      </w:r>
    </w:p>
    <w:p>
      <w:pPr>
        <w:pStyle w:val="Compact"/>
        <w:numPr>
          <w:ilvl w:val="0"/>
          <w:numId w:val="1002"/>
        </w:numPr>
      </w:pPr>
      <w:r>
        <w:rPr>
          <w:b/>
          <w:bCs/>
        </w:rPr>
        <w:t xml:space="preserve">Centraliser</w:t>
      </w:r>
      <w:r>
        <w:t xml:space="preserve"> </w:t>
      </w:r>
      <w:r>
        <w:t xml:space="preserve">la supervision de l’ensemble du parc d’antennes au sein d’une seule application web ;</w:t>
      </w:r>
    </w:p>
    <w:p>
      <w:pPr>
        <w:pStyle w:val="Compact"/>
        <w:numPr>
          <w:ilvl w:val="0"/>
          <w:numId w:val="1002"/>
        </w:numPr>
      </w:pPr>
      <w:r>
        <w:rPr>
          <w:b/>
          <w:bCs/>
        </w:rPr>
        <w:t xml:space="preserve">Visualiser géographiquement</w:t>
      </w:r>
      <w:r>
        <w:t xml:space="preserve"> </w:t>
      </w:r>
      <w:r>
        <w:t xml:space="preserve">l’état du réseau sur une carte interactive (SIG) ;</w:t>
      </w:r>
    </w:p>
    <w:p>
      <w:pPr>
        <w:pStyle w:val="Compact"/>
        <w:numPr>
          <w:ilvl w:val="0"/>
          <w:numId w:val="1002"/>
        </w:numPr>
      </w:pPr>
      <w:r>
        <w:rPr>
          <w:b/>
          <w:bCs/>
        </w:rPr>
        <w:t xml:space="preserve">Détecter automatiquement</w:t>
      </w:r>
      <w:r>
        <w:t xml:space="preserve"> </w:t>
      </w:r>
      <w:r>
        <w:t xml:space="preserve">les anomalies grâce à l’intelligence artificielle ;</w:t>
      </w:r>
    </w:p>
    <w:p>
      <w:pPr>
        <w:pStyle w:val="Compact"/>
        <w:numPr>
          <w:ilvl w:val="0"/>
          <w:numId w:val="1002"/>
        </w:numPr>
      </w:pPr>
      <w:r>
        <w:rPr>
          <w:b/>
          <w:bCs/>
        </w:rPr>
        <w:t xml:space="preserve">Prédire</w:t>
      </w:r>
      <w:r>
        <w:t xml:space="preserve"> </w:t>
      </w:r>
      <w:r>
        <w:t xml:space="preserve">les risques de panne à partir d’un score de santé et d’un modèle de prédiction ;</w:t>
      </w:r>
    </w:p>
    <w:p>
      <w:pPr>
        <w:pStyle w:val="Compact"/>
        <w:numPr>
          <w:ilvl w:val="0"/>
          <w:numId w:val="1002"/>
        </w:numPr>
      </w:pPr>
      <w:r>
        <w:rPr>
          <w:b/>
          <w:bCs/>
        </w:rPr>
        <w:t xml:space="preserve">Gérer les incidents</w:t>
      </w:r>
      <w:r>
        <w:t xml:space="preserve"> </w:t>
      </w:r>
      <w:r>
        <w:t xml:space="preserve">de bout en bout, depuis leur détection jusqu’à leur résolution ;</w:t>
      </w:r>
    </w:p>
    <w:p>
      <w:pPr>
        <w:pStyle w:val="Compact"/>
        <w:numPr>
          <w:ilvl w:val="0"/>
          <w:numId w:val="1002"/>
        </w:numPr>
      </w:pPr>
      <w:r>
        <w:rPr>
          <w:b/>
          <w:bCs/>
        </w:rPr>
        <w:t xml:space="preserve">Intégrer des données temps réel</w:t>
      </w:r>
      <w:r>
        <w:t xml:space="preserve"> </w:t>
      </w:r>
      <w:r>
        <w:t xml:space="preserve">issues de la simulation et du capteur IoT ;</w:t>
      </w:r>
    </w:p>
    <w:p>
      <w:pPr>
        <w:pStyle w:val="Compact"/>
        <w:numPr>
          <w:ilvl w:val="0"/>
          <w:numId w:val="1002"/>
        </w:numPr>
      </w:pPr>
      <w:r>
        <w:rPr>
          <w:b/>
          <w:bCs/>
        </w:rPr>
        <w:t xml:space="preserve">Afficher</w:t>
      </w:r>
      <w:r>
        <w:t xml:space="preserve"> </w:t>
      </w:r>
      <w:r>
        <w:t xml:space="preserve">l’état du réseau sur un tableau de bord dynamique et ergonomique.</w:t>
      </w:r>
    </w:p>
    <w:p>
      <w:pPr>
        <w:pStyle w:val="BlockText"/>
      </w:pPr>
      <w:r>
        <w:rPr>
          <w:b/>
          <w:bCs/>
        </w:rPr>
        <w:t xml:space="preserve">Tableau 1.4 :</w:t>
      </w:r>
      <w:r>
        <w:t xml:space="preserve"> </w:t>
      </w:r>
      <w:r>
        <w:t xml:space="preserve">Objectifs du projet et technologies associées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Objectif</w:t>
            </w:r>
          </w:p>
        </w:tc>
        <w:tc>
          <w:tcPr/>
          <w:p>
            <w:pPr>
              <w:pStyle w:val="Compact"/>
            </w:pPr>
            <w:r>
              <w:t xml:space="preserve">Fonctionnalité principale</w:t>
            </w:r>
          </w:p>
        </w:tc>
        <w:tc>
          <w:tcPr/>
          <w:p>
            <w:pPr>
              <w:pStyle w:val="Compact"/>
            </w:pPr>
            <w:r>
              <w:t xml:space="preserve">Technologie mobilisée</w:t>
            </w:r>
          </w:p>
        </w:tc>
      </w:tr>
      <w:tr>
        <w:tc>
          <w:tcPr/>
          <w:p>
            <w:pPr>
              <w:pStyle w:val="Compact"/>
            </w:pPr>
            <w:r>
              <w:t xml:space="preserve">Supervision centralisée</w:t>
            </w:r>
          </w:p>
        </w:tc>
        <w:tc>
          <w:tcPr/>
          <w:p>
            <w:pPr>
              <w:pStyle w:val="Compact"/>
            </w:pPr>
            <w:r>
              <w:t xml:space="preserve">API REST, base de données</w:t>
            </w:r>
          </w:p>
        </w:tc>
        <w:tc>
          <w:tcPr/>
          <w:p>
            <w:pPr>
              <w:pStyle w:val="Compact"/>
            </w:pPr>
            <w:r>
              <w:t xml:space="preserve">Python (Flask), PostgreSQL</w:t>
            </w:r>
          </w:p>
        </w:tc>
      </w:tr>
      <w:tr>
        <w:tc>
          <w:tcPr/>
          <w:p>
            <w:pPr>
              <w:pStyle w:val="Compact"/>
            </w:pPr>
            <w:r>
              <w:t xml:space="preserve">Visualisation SIG</w:t>
            </w:r>
          </w:p>
        </w:tc>
        <w:tc>
          <w:tcPr/>
          <w:p>
            <w:pPr>
              <w:pStyle w:val="Compact"/>
            </w:pPr>
            <w:r>
              <w:t xml:space="preserve">Carte interactive des antennes</w:t>
            </w:r>
          </w:p>
        </w:tc>
        <w:tc>
          <w:tcPr/>
          <w:p>
            <w:pPr>
              <w:pStyle w:val="Compact"/>
            </w:pPr>
            <w:r>
              <w:t xml:space="preserve">Leaflet, OpenStreetMap, PostGIS</w:t>
            </w:r>
          </w:p>
        </w:tc>
      </w:tr>
      <w:tr>
        <w:tc>
          <w:tcPr/>
          <w:p>
            <w:pPr>
              <w:pStyle w:val="Compact"/>
            </w:pPr>
            <w:r>
              <w:t xml:space="preserve">Détection d’anomalies</w:t>
            </w:r>
          </w:p>
        </w:tc>
        <w:tc>
          <w:tcPr/>
          <w:p>
            <w:pPr>
              <w:pStyle w:val="Compact"/>
            </w:pPr>
            <w:r>
              <w:t xml:space="preserve">Apprentissage non supervisé</w:t>
            </w:r>
          </w:p>
        </w:tc>
        <w:tc>
          <w:tcPr/>
          <w:p>
            <w:pPr>
              <w:pStyle w:val="Compact"/>
            </w:pPr>
            <w:r>
              <w:t xml:space="preserve">Scikit-Learn, Isolation Forest</w:t>
            </w:r>
          </w:p>
        </w:tc>
      </w:tr>
      <w:tr>
        <w:tc>
          <w:tcPr/>
          <w:p>
            <w:pPr>
              <w:pStyle w:val="Compact"/>
            </w:pPr>
            <w:r>
              <w:t xml:space="preserve">Prédiction des pannes</w:t>
            </w:r>
          </w:p>
        </w:tc>
        <w:tc>
          <w:tcPr/>
          <w:p>
            <w:pPr>
              <w:pStyle w:val="Compact"/>
            </w:pPr>
            <w:r>
              <w:t xml:space="preserve">Score de santé, modèle supervisé</w:t>
            </w:r>
          </w:p>
        </w:tc>
        <w:tc>
          <w:tcPr/>
          <w:p>
            <w:pPr>
              <w:pStyle w:val="Compact"/>
            </w:pPr>
            <w:r>
              <w:t xml:space="preserve">Random Forest</w:t>
            </w:r>
          </w:p>
        </w:tc>
      </w:tr>
      <w:tr>
        <w:tc>
          <w:tcPr/>
          <w:p>
            <w:pPr>
              <w:pStyle w:val="Compact"/>
            </w:pPr>
            <w:r>
              <w:t xml:space="preserve">Gestion des incidents</w:t>
            </w:r>
          </w:p>
        </w:tc>
        <w:tc>
          <w:tcPr/>
          <w:p>
            <w:pPr>
              <w:pStyle w:val="Compact"/>
            </w:pPr>
            <w:r>
              <w:t xml:space="preserve">Workflow de suivi et résolution</w:t>
            </w:r>
          </w:p>
        </w:tc>
        <w:tc>
          <w:tcPr/>
          <w:p>
            <w:pPr>
              <w:pStyle w:val="Compact"/>
            </w:pPr>
            <w:r>
              <w:t xml:space="preserve">Flask, PostgreSQL</w:t>
            </w:r>
          </w:p>
        </w:tc>
      </w:tr>
      <w:tr>
        <w:tc>
          <w:tcPr/>
          <w:p>
            <w:pPr>
              <w:pStyle w:val="Compact"/>
            </w:pPr>
            <w:r>
              <w:t xml:space="preserve">Intégration IoT</w:t>
            </w:r>
          </w:p>
        </w:tc>
        <w:tc>
          <w:tcPr/>
          <w:p>
            <w:pPr>
              <w:pStyle w:val="Compact"/>
            </w:pPr>
            <w:r>
              <w:t xml:space="preserve">Réception de mesures temps réel</w:t>
            </w:r>
          </w:p>
        </w:tc>
        <w:tc>
          <w:tcPr/>
          <w:p>
            <w:pPr>
              <w:pStyle w:val="Compact"/>
            </w:pPr>
            <w:r>
              <w:t xml:space="preserve">MQTT, capteur DHT11</w:t>
            </w:r>
          </w:p>
        </w:tc>
      </w:tr>
      <w:tr>
        <w:tc>
          <w:tcPr/>
          <w:p>
            <w:pPr>
              <w:pStyle w:val="Compact"/>
            </w:pPr>
            <w:r>
              <w:t xml:space="preserve">Tableau de bord</w:t>
            </w:r>
          </w:p>
        </w:tc>
        <w:tc>
          <w:tcPr/>
          <w:p>
            <w:pPr>
              <w:pStyle w:val="Compact"/>
            </w:pPr>
            <w:r>
              <w:t xml:space="preserve">KPI et graphiques dynamiques</w:t>
            </w:r>
          </w:p>
        </w:tc>
        <w:tc>
          <w:tcPr/>
          <w:p>
            <w:pPr>
              <w:pStyle w:val="Compact"/>
            </w:pPr>
            <w:r>
              <w:t xml:space="preserve">React.js, Tailwind CSS</w:t>
            </w:r>
          </w:p>
        </w:tc>
      </w:tr>
      <w:tr>
        <w:tc>
          <w:tcPr/>
          <w:p>
            <w:pPr>
              <w:pStyle w:val="Compact"/>
            </w:pPr>
            <w:r>
              <w:t xml:space="preserve">Sécurité et déploiement</w:t>
            </w:r>
          </w:p>
        </w:tc>
        <w:tc>
          <w:tcPr/>
          <w:p>
            <w:pPr>
              <w:pStyle w:val="Compact"/>
            </w:pPr>
            <w:r>
              <w:t xml:space="preserve">Authentification, conteneurs</w:t>
            </w:r>
          </w:p>
        </w:tc>
        <w:tc>
          <w:tcPr/>
          <w:p>
            <w:pPr>
              <w:pStyle w:val="Compact"/>
            </w:pPr>
            <w:r>
              <w:t xml:space="preserve">JWT, Docker</w:t>
            </w:r>
          </w:p>
        </w:tc>
      </w:tr>
    </w:tbl>
    <w:p>
      <w:pPr>
        <w:pStyle w:val="BodyText"/>
      </w:pPr>
      <w:r>
        <w:t xml:space="preserve">[Insérer carte de la région de Mahdia avec les 9 zones et l’antenne IoT à l’ISET]</w:t>
      </w:r>
    </w:p>
    <w:p>
      <w:pPr>
        <w:pStyle w:val="BlockText"/>
      </w:pPr>
      <w:r>
        <w:rPr>
          <w:b/>
          <w:bCs/>
        </w:rPr>
        <w:t xml:space="preserve">Figure 1.3 :</w:t>
      </w:r>
      <w:r>
        <w:t xml:space="preserve"> </w:t>
      </w:r>
      <w:r>
        <w:t xml:space="preserve">Carte de la région de Mahdia avec localisation des 9 zones de supervision et de l’antenne IoT réelle.</w:t>
      </w:r>
    </w:p>
    <w:p>
      <w:pPr>
        <w:pStyle w:val="FirstParagraph"/>
      </w:pPr>
      <w:r>
        <w:rPr>
          <w:b/>
          <w:bCs/>
        </w:rPr>
        <w:t xml:space="preserve">Légende de la figure 1.3.</w:t>
      </w:r>
      <w:r>
        <w:t xml:space="preserve"> </w:t>
      </w:r>
      <w:r>
        <w:t xml:space="preserve">Cette carte situe géographiquement le périmètre du projet. On y distingue la concentration d’antennes autour de Mahdia Centre et la répartition dans les délégations périphériques. Le repère de l’ISET Mahdia indique l’emplacement de l’unique antenne connectée à un capteur physique.</w:t>
      </w:r>
    </w:p>
    <w:p>
      <w:r>
        <w:pict>
          <v:rect style="width:0;height:1.5pt" o:hralign="center" o:hrstd="t" o:hr="t"/>
        </w:pict>
      </w:r>
    </w:p>
    <w:bookmarkEnd w:id="20"/>
    <w:bookmarkEnd w:id="21"/>
    <w:bookmarkStart w:id="24" w:name="étude-de-lexistant"/>
    <w:p>
      <w:pPr>
        <w:pStyle w:val="Heading2"/>
      </w:pPr>
      <w:r>
        <w:t xml:space="preserve">1.5 Étude de l’existant</w:t>
      </w:r>
    </w:p>
    <w:p>
      <w:pPr>
        <w:pStyle w:val="FirstParagraph"/>
      </w:pPr>
      <w:r>
        <w:t xml:space="preserve">Avant de proposer une solution, il est essentiel d’analyser la manière dont la supervision est aujourd’hui réalisée. Cette étape, appelée</w:t>
      </w:r>
      <w:r>
        <w:t xml:space="preserve"> </w:t>
      </w:r>
      <w:r>
        <w:rPr>
          <w:b/>
          <w:bCs/>
        </w:rPr>
        <w:t xml:space="preserve">étude de l’existant</w:t>
      </w:r>
      <w:r>
        <w:t xml:space="preserve">, permet de comprendre les pratiques actuelles, leurs points forts et surtout leurs limites. Elle évite de réinventer ce qui fonctionne déjà et, à l’inverse, de passer à côté de problèmes réels.</w:t>
      </w:r>
    </w:p>
    <w:bookmarkStart w:id="22" w:name="X0af1a859f18cd4d20f92ae1b2078ae7ac7951c3"/>
    <w:p>
      <w:pPr>
        <w:pStyle w:val="Heading3"/>
      </w:pPr>
      <w:r>
        <w:t xml:space="preserve">1.5.1 Les pratiques de supervision traditionnelles</w:t>
      </w:r>
    </w:p>
    <w:p>
      <w:pPr>
        <w:pStyle w:val="FirstParagraph"/>
      </w:pPr>
      <w:r>
        <w:t xml:space="preserve">De façon générale, les pratiques de supervision « traditionnelles » d’un réseau d’antennes reposent sur quelques mécanismes bien établis :</w:t>
      </w:r>
    </w:p>
    <w:p>
      <w:pPr>
        <w:pStyle w:val="Compact"/>
        <w:numPr>
          <w:ilvl w:val="0"/>
          <w:numId w:val="1003"/>
        </w:numPr>
      </w:pPr>
      <w:r>
        <w:t xml:space="preserve">Des</w:t>
      </w:r>
      <w:r>
        <w:t xml:space="preserve"> </w:t>
      </w:r>
      <w:r>
        <w:rPr>
          <w:b/>
          <w:bCs/>
        </w:rPr>
        <w:t xml:space="preserve">outils génériques</w:t>
      </w:r>
      <w:r>
        <w:t xml:space="preserve"> </w:t>
      </w:r>
      <w:r>
        <w:t xml:space="preserve">de supervision, fréquemment fondés sur le protocole</w:t>
      </w:r>
      <w:r>
        <w:t xml:space="preserve"> </w:t>
      </w:r>
      <w:r>
        <w:rPr>
          <w:b/>
          <w:bCs/>
        </w:rPr>
        <w:t xml:space="preserve">SNMP</w:t>
      </w:r>
      <w:r>
        <w:t xml:space="preserve"> </w:t>
      </w:r>
      <w:r>
        <w:t xml:space="preserve">(</w:t>
      </w:r>
      <w:r>
        <w:rPr>
          <w:i/>
          <w:iCs/>
        </w:rPr>
        <w:t xml:space="preserve">Simple Network Management Protocol</w:t>
      </w:r>
      <w:r>
        <w:t xml:space="preserve">) ;</w:t>
      </w:r>
    </w:p>
    <w:p>
      <w:pPr>
        <w:pStyle w:val="Compact"/>
        <w:numPr>
          <w:ilvl w:val="0"/>
          <w:numId w:val="1003"/>
        </w:numPr>
      </w:pPr>
      <w:r>
        <w:t xml:space="preserve">Des</w:t>
      </w:r>
      <w:r>
        <w:t xml:space="preserve"> </w:t>
      </w:r>
      <w:r>
        <w:rPr>
          <w:b/>
          <w:bCs/>
        </w:rPr>
        <w:t xml:space="preserve">seuils fixes</w:t>
      </w:r>
      <w:r>
        <w:t xml:space="preserve"> </w:t>
      </w:r>
      <w:r>
        <w:t xml:space="preserve">configurés manuellement (par exemple : alarme si température &gt; 40 °C) ;</w:t>
      </w:r>
    </w:p>
    <w:p>
      <w:pPr>
        <w:pStyle w:val="Compact"/>
        <w:numPr>
          <w:ilvl w:val="0"/>
          <w:numId w:val="1003"/>
        </w:numPr>
      </w:pPr>
      <w:r>
        <w:t xml:space="preserve">Des</w:t>
      </w:r>
      <w:r>
        <w:t xml:space="preserve"> </w:t>
      </w:r>
      <w:r>
        <w:rPr>
          <w:b/>
          <w:bCs/>
        </w:rPr>
        <w:t xml:space="preserve">tableaux de bord statiques</w:t>
      </w:r>
      <w:r>
        <w:t xml:space="preserve"> </w:t>
      </w:r>
      <w:r>
        <w:t xml:space="preserve">ou des fichiers de relevés, peu interactifs ;</w:t>
      </w:r>
    </w:p>
    <w:p>
      <w:pPr>
        <w:pStyle w:val="Compact"/>
        <w:numPr>
          <w:ilvl w:val="0"/>
          <w:numId w:val="1003"/>
        </w:numPr>
      </w:pPr>
      <w:r>
        <w:t xml:space="preserve">Une</w:t>
      </w:r>
      <w:r>
        <w:t xml:space="preserve"> </w:t>
      </w:r>
      <w:r>
        <w:rPr>
          <w:b/>
          <w:bCs/>
        </w:rPr>
        <w:t xml:space="preserve">gestion des incidents souvent manuelle</w:t>
      </w:r>
      <w:r>
        <w:t xml:space="preserve"> </w:t>
      </w:r>
      <w:r>
        <w:t xml:space="preserve">(appels téléphoniques, fichiers tableurs, courriels) ;</w:t>
      </w:r>
    </w:p>
    <w:p>
      <w:pPr>
        <w:pStyle w:val="Compact"/>
        <w:numPr>
          <w:ilvl w:val="0"/>
          <w:numId w:val="1003"/>
        </w:numPr>
      </w:pPr>
      <w:r>
        <w:t xml:space="preserve">Une</w:t>
      </w:r>
      <w:r>
        <w:t xml:space="preserve"> </w:t>
      </w:r>
      <w:r>
        <w:rPr>
          <w:b/>
          <w:bCs/>
        </w:rPr>
        <w:t xml:space="preserve">absence de vue cartographique intégrée</w:t>
      </w:r>
      <w:r>
        <w:t xml:space="preserve"> </w:t>
      </w:r>
      <w:r>
        <w:t xml:space="preserve">: les alarmes ne sont pas directement reliées à la position géographique des équipements ;</w:t>
      </w:r>
    </w:p>
    <w:p>
      <w:pPr>
        <w:pStyle w:val="Compact"/>
        <w:numPr>
          <w:ilvl w:val="0"/>
          <w:numId w:val="1003"/>
        </w:numPr>
      </w:pPr>
      <w:r>
        <w:rPr>
          <w:b/>
          <w:bCs/>
        </w:rPr>
        <w:t xml:space="preserve">Aucune intelligence artificielle</w:t>
      </w:r>
      <w:r>
        <w:t xml:space="preserve"> </w:t>
      </w:r>
      <w:r>
        <w:t xml:space="preserve">: la détection repose entièrement sur le franchissement de seuils, sans capacité d’apprentissage.</w:t>
      </w:r>
    </w:p>
    <w:p>
      <w:pPr>
        <w:pStyle w:val="FirstParagraph"/>
      </w:pPr>
      <w:r>
        <w:t xml:space="preserve">Le protocole SNMP mérite d’être précisé, car il revient souvent dans ce domaine. Il s’agit d’un protocole standard de gestion de réseau qui permet d’interroger un équipement pour connaître l’état de certaines variables internes (charge, température, etc.) ou de recevoir des messages d’alerte. SNMP est robuste et universellement répandu, mais il se contente de transporter l’information : il ne l’analyse pas et ne décide de rien. C’est l’outil de supervision qui, par-dessus SNMP, applique des règles — et ces règles sont précisément les seuils fixes dont nous allons montrer les limites.</w:t>
      </w:r>
    </w:p>
    <w:p>
      <w:pPr>
        <w:pStyle w:val="BodyText"/>
      </w:pPr>
      <w:r>
        <w:rPr>
          <w:b/>
          <w:bCs/>
        </w:rPr>
        <w:t xml:space="preserve">Remarque de stage.</w:t>
      </w:r>
      <w:r>
        <w:t xml:space="preserve"> </w:t>
      </w:r>
      <w:r>
        <w:t xml:space="preserve">Lors de nos échanges avec les techniciens, nous avons constaté qu’une partie importante de leur travail consiste encore à « relier les informations entre elles » : consulter un outil pour les alarmes, un autre fichier pour l’historique, puis appeler un collègue pour connaître la localisation exacte d’une antenne. Ce constat a renforcé notre conviction qu’une plateforme unifiée apporterait un gain de temps réel, même si elle ne remplace pas à elle seule toute l’expertise humaine.</w:t>
      </w:r>
    </w:p>
    <w:bookmarkEnd w:id="22"/>
    <w:bookmarkStart w:id="23" w:name="Xbc03886b113abea46b204de30af02b3d50ed320"/>
    <w:p>
      <w:pPr>
        <w:pStyle w:val="Heading3"/>
      </w:pPr>
      <w:r>
        <w:t xml:space="preserve">1.5.2 Fonctionnement par seuils fixes : un exemple concret</w:t>
      </w:r>
    </w:p>
    <w:p>
      <w:pPr>
        <w:pStyle w:val="FirstParagraph"/>
      </w:pPr>
      <w:r>
        <w:t xml:space="preserve">Pour bien comprendre la limite principale de ces approches, prenons un exemple simple. Avec une approche par seuils fixes, on pourrait décider qu’une alarme se déclenche dès qu’une antenne dépasse 40 °C. Ce fonctionnement est facile à mettre en place, mais il pose un problème de fond.</w:t>
      </w:r>
    </w:p>
    <w:p>
      <w:pPr>
        <w:pStyle w:val="BodyText"/>
      </w:pPr>
      <w:r>
        <w:t xml:space="preserve">Une antenne située dans une zone chaude mais bien ventilée peut très bien fonctionner normalement à 38 °C, alors qu’une autre, placée dans des conditions différentes, peut déjà se trouver en difficulté à 35 °C. Le seuil unique ne tient compte ni du</w:t>
      </w:r>
      <w:r>
        <w:t xml:space="preserve"> </w:t>
      </w:r>
      <w:r>
        <w:rPr>
          <w:b/>
          <w:bCs/>
        </w:rPr>
        <w:t xml:space="preserve">contexte</w:t>
      </w:r>
      <w:r>
        <w:t xml:space="preserve"> </w:t>
      </w:r>
      <w:r>
        <w:t xml:space="preserve">propre à chaque antenne, ni des</w:t>
      </w:r>
      <w:r>
        <w:t xml:space="preserve"> </w:t>
      </w:r>
      <w:r>
        <w:rPr>
          <w:b/>
          <w:bCs/>
        </w:rPr>
        <w:t xml:space="preserve">combinaisons</w:t>
      </w:r>
      <w:r>
        <w:t xml:space="preserve"> </w:t>
      </w:r>
      <w:r>
        <w:t xml:space="preserve">de plusieurs indicateurs. Or, dans la réalité, une panne se traduit rarement par un seul paramètre anormal : c’est souvent la conjonction d’une température élevée, d’une charge CPU anormale et d’un signal qui faiblit qui révèle un véritable problème.</w:t>
      </w:r>
    </w:p>
    <w:p>
      <w:pPr>
        <w:pStyle w:val="BodyText"/>
      </w:pPr>
      <w:r>
        <w:t xml:space="preserve">Cette rigidité, qui conduit soit à de</w:t>
      </w:r>
      <w:r>
        <w:t xml:space="preserve"> </w:t>
      </w:r>
      <w:r>
        <w:rPr>
          <w:b/>
          <w:bCs/>
        </w:rPr>
        <w:t xml:space="preserve">fausses alarmes</w:t>
      </w:r>
      <w:r>
        <w:t xml:space="preserve"> </w:t>
      </w:r>
      <w:r>
        <w:t xml:space="preserve">(fatigue des opérateurs, perte de confiance dans le système), soit à des</w:t>
      </w:r>
      <w:r>
        <w:t xml:space="preserve"> </w:t>
      </w:r>
      <w:r>
        <w:rPr>
          <w:b/>
          <w:bCs/>
        </w:rPr>
        <w:t xml:space="preserve">détections tardives</w:t>
      </w:r>
      <w:r>
        <w:t xml:space="preserve"> </w:t>
      </w:r>
      <w:r>
        <w:t xml:space="preserve">(panne déjà survenue), est exactement ce qui motive le recours à une approche plus intelligente.</w:t>
      </w:r>
    </w:p>
    <w:p>
      <w:r>
        <w:pict>
          <v:rect style="width:0;height:1.5pt" o:hralign="center" o:hrstd="t" o:hr="t"/>
        </w:pict>
      </w:r>
    </w:p>
    <w:bookmarkEnd w:id="23"/>
    <w:bookmarkEnd w:id="24"/>
    <w:bookmarkStart w:id="25" w:name="critique-de-lexistant"/>
    <w:p>
      <w:pPr>
        <w:pStyle w:val="Heading2"/>
      </w:pPr>
      <w:r>
        <w:t xml:space="preserve">1.6 Critique de l’existant</w:t>
      </w:r>
    </w:p>
    <w:p>
      <w:pPr>
        <w:pStyle w:val="FirstParagraph"/>
      </w:pPr>
      <w:r>
        <w:t xml:space="preserve">L’analyse de l’existant fait apparaître plusieurs limites importantes qu’il convient de formuler clairement, car ce sont elles qui justifient l’ensemble du projet.</w:t>
      </w:r>
    </w:p>
    <w:p>
      <w:pPr>
        <w:pStyle w:val="BodyText"/>
      </w:pPr>
      <w:r>
        <w:rPr>
          <w:b/>
          <w:bCs/>
        </w:rPr>
        <w:t xml:space="preserve">Première limite : détection rigide et tardive.</w:t>
      </w:r>
      <w:r>
        <w:t xml:space="preserve"> </w:t>
      </w:r>
      <w:r>
        <w:t xml:space="preserve">Les seuils fixes ne tiennent pas compte du contexte de chaque antenne et ne signalent souvent les problèmes qu’une fois ceux-ci bien installés.</w:t>
      </w:r>
    </w:p>
    <w:p>
      <w:pPr>
        <w:pStyle w:val="BodyText"/>
      </w:pPr>
      <w:r>
        <w:rPr>
          <w:b/>
          <w:bCs/>
        </w:rPr>
        <w:t xml:space="preserve">Deuxième limite : manque de vision géographique.</w:t>
      </w:r>
      <w:r>
        <w:t xml:space="preserve"> </w:t>
      </w:r>
      <w:r>
        <w:t xml:space="preserve">En l’absence de carte intégrée, il est difficile de repérer qu’un groupe d’antennes voisines est touché par un même problème de zone (panne d’alimentation locale, surchauffe régionale, etc.).</w:t>
      </w:r>
    </w:p>
    <w:p>
      <w:pPr>
        <w:pStyle w:val="BodyText"/>
      </w:pPr>
      <w:r>
        <w:rPr>
          <w:b/>
          <w:bCs/>
        </w:rPr>
        <w:t xml:space="preserve">Troisième limite : gestion des incidents peu structurée.</w:t>
      </w:r>
      <w:r>
        <w:t xml:space="preserve"> </w:t>
      </w:r>
      <w:r>
        <w:t xml:space="preserve">Le suivi des pannes manque de traçabilité et d’historique consolidé, ce qui complique l’analyse des problèmes récurrents.</w:t>
      </w:r>
    </w:p>
    <w:p>
      <w:pPr>
        <w:pStyle w:val="BodyText"/>
      </w:pPr>
      <w:r>
        <w:rPr>
          <w:b/>
          <w:bCs/>
        </w:rPr>
        <w:t xml:space="preserve">Quatrième limite : approche réactive.</w:t>
      </w:r>
      <w:r>
        <w:t xml:space="preserve"> </w:t>
      </w:r>
      <w:r>
        <w:t xml:space="preserve">On corrige le problème une fois la panne survenue, au lieu d’anticiper avant qu’elle ne se produise.</w:t>
      </w:r>
    </w:p>
    <w:p>
      <w:pPr>
        <w:pStyle w:val="BodyText"/>
      </w:pPr>
      <w:r>
        <w:rPr>
          <w:b/>
          <w:bCs/>
        </w:rPr>
        <w:t xml:space="preserve">Cinquième limite : faible ergonomie et cloisonnement.</w:t>
      </w:r>
      <w:r>
        <w:t xml:space="preserve"> </w:t>
      </w:r>
      <w:r>
        <w:t xml:space="preserve">Les données d’état, d’incidents et de mesures sont dispersées dans des outils différents, ce qui interdit toute vision d’ensemble.</w:t>
      </w:r>
    </w:p>
    <w:p>
      <w:pPr>
        <w:pStyle w:val="BlockText"/>
      </w:pPr>
      <w:r>
        <w:rPr>
          <w:b/>
          <w:bCs/>
        </w:rPr>
        <w:t xml:space="preserve">Tableau 1.5 :</w:t>
      </w:r>
      <w:r>
        <w:t xml:space="preserve"> </w:t>
      </w:r>
      <w:r>
        <w:t xml:space="preserve">Synthèse des limites de l’existant et des besoins associés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Limite de l’existant</w:t>
            </w:r>
          </w:p>
        </w:tc>
        <w:tc>
          <w:tcPr/>
          <w:p>
            <w:pPr>
              <w:pStyle w:val="Compact"/>
            </w:pPr>
            <w:r>
              <w:t xml:space="preserve">Conséquence concrète</w:t>
            </w:r>
          </w:p>
        </w:tc>
        <w:tc>
          <w:tcPr/>
          <w:p>
            <w:pPr>
              <w:pStyle w:val="Compact"/>
            </w:pPr>
            <w:r>
              <w:t xml:space="preserve">Besoin induit</w:t>
            </w:r>
          </w:p>
        </w:tc>
      </w:tr>
      <w:tr>
        <w:tc>
          <w:tcPr/>
          <w:p>
            <w:pPr>
              <w:pStyle w:val="Compact"/>
            </w:pPr>
            <w:r>
              <w:t xml:space="preserve">Seuils fixes</w:t>
            </w:r>
          </w:p>
        </w:tc>
        <w:tc>
          <w:tcPr/>
          <w:p>
            <w:pPr>
              <w:pStyle w:val="Compact"/>
            </w:pPr>
            <w:r>
              <w:t xml:space="preserve">Fausses alarmes ou détections tardives</w:t>
            </w:r>
          </w:p>
        </w:tc>
        <w:tc>
          <w:tcPr/>
          <w:p>
            <w:pPr>
              <w:pStyle w:val="Compact"/>
            </w:pPr>
            <w:r>
              <w:t xml:space="preserve">Détection adaptative (IA)</w:t>
            </w:r>
          </w:p>
        </w:tc>
      </w:tr>
      <w:tr>
        <w:tc>
          <w:tcPr/>
          <w:p>
            <w:pPr>
              <w:pStyle w:val="Compact"/>
            </w:pPr>
            <w:r>
              <w:t xml:space="preserve">Pas de carte</w:t>
            </w:r>
          </w:p>
        </w:tc>
        <w:tc>
          <w:tcPr/>
          <w:p>
            <w:pPr>
              <w:pStyle w:val="Compact"/>
            </w:pPr>
            <w:r>
              <w:t xml:space="preserve">Difficulté à localiser les pannes</w:t>
            </w:r>
          </w:p>
        </w:tc>
        <w:tc>
          <w:tcPr/>
          <w:p>
            <w:pPr>
              <w:pStyle w:val="Compact"/>
            </w:pPr>
            <w:r>
              <w:t xml:space="preserve">Cartographie interactive (SIG)</w:t>
            </w:r>
          </w:p>
        </w:tc>
      </w:tr>
      <w:tr>
        <w:tc>
          <w:tcPr/>
          <w:p>
            <w:pPr>
              <w:pStyle w:val="Compact"/>
            </w:pPr>
            <w:r>
              <w:t xml:space="preserve">Suivi manuel des incidents</w:t>
            </w:r>
          </w:p>
        </w:tc>
        <w:tc>
          <w:tcPr/>
          <w:p>
            <w:pPr>
              <w:pStyle w:val="Compact"/>
            </w:pPr>
            <w:r>
              <w:t xml:space="preserve">Perte d’information, peu de traçabilité</w:t>
            </w:r>
          </w:p>
        </w:tc>
        <w:tc>
          <w:tcPr/>
          <w:p>
            <w:pPr>
              <w:pStyle w:val="Compact"/>
            </w:pPr>
            <w:r>
              <w:t xml:space="preserve">Gestion centralisée et tracée</w:t>
            </w:r>
          </w:p>
        </w:tc>
      </w:tr>
      <w:tr>
        <w:tc>
          <w:tcPr/>
          <w:p>
            <w:pPr>
              <w:pStyle w:val="Compact"/>
            </w:pPr>
            <w:r>
              <w:t xml:space="preserve">Approche réactive</w:t>
            </w:r>
          </w:p>
        </w:tc>
        <w:tc>
          <w:tcPr/>
          <w:p>
            <w:pPr>
              <w:pStyle w:val="Compact"/>
            </w:pPr>
            <w:r>
              <w:t xml:space="preserve">On subit les pannes</w:t>
            </w:r>
          </w:p>
        </w:tc>
        <w:tc>
          <w:tcPr/>
          <w:p>
            <w:pPr>
              <w:pStyle w:val="Compact"/>
            </w:pPr>
            <w:r>
              <w:t xml:space="preserve">Anticipation / score de santé</w:t>
            </w:r>
          </w:p>
        </w:tc>
      </w:tr>
      <w:tr>
        <w:tc>
          <w:tcPr/>
          <w:p>
            <w:pPr>
              <w:pStyle w:val="Compact"/>
            </w:pPr>
            <w:r>
              <w:t xml:space="preserve">Données dispersées</w:t>
            </w:r>
          </w:p>
        </w:tc>
        <w:tc>
          <w:tcPr/>
          <w:p>
            <w:pPr>
              <w:pStyle w:val="Compact"/>
            </w:pPr>
            <w:r>
              <w:t xml:space="preserve">Pas de vision globale</w:t>
            </w:r>
          </w:p>
        </w:tc>
        <w:tc>
          <w:tcPr/>
          <w:p>
            <w:pPr>
              <w:pStyle w:val="Compact"/>
            </w:pPr>
            <w:r>
              <w:t xml:space="preserve">Plateforme unifiée</w:t>
            </w:r>
          </w:p>
        </w:tc>
      </w:tr>
      <w:tr>
        <w:tc>
          <w:tcPr/>
          <w:p>
            <w:pPr>
              <w:pStyle w:val="Compact"/>
            </w:pPr>
            <w:r>
              <w:t xml:space="preserve">Faible ergonomie</w:t>
            </w:r>
          </w:p>
        </w:tc>
        <w:tc>
          <w:tcPr/>
          <w:p>
            <w:pPr>
              <w:pStyle w:val="Compact"/>
            </w:pPr>
            <w:r>
              <w:t xml:space="preserve">Décisions lentes</w:t>
            </w:r>
          </w:p>
        </w:tc>
        <w:tc>
          <w:tcPr/>
          <w:p>
            <w:pPr>
              <w:pStyle w:val="Compact"/>
            </w:pPr>
            <w:r>
              <w:t xml:space="preserve">Interface claire et moderne</w:t>
            </w:r>
          </w:p>
        </w:tc>
      </w:tr>
    </w:tbl>
    <w:p>
      <w:pPr>
        <w:pStyle w:val="BodyText"/>
      </w:pPr>
      <w:r>
        <w:t xml:space="preserve">Pris isolément, aucun de ces besoins n’est révolutionnaire ; c’est leur</w:t>
      </w:r>
      <w:r>
        <w:t xml:space="preserve"> </w:t>
      </w:r>
      <w:r>
        <w:rPr>
          <w:b/>
          <w:bCs/>
        </w:rPr>
        <w:t xml:space="preserve">réunion au sein d’un même outil</w:t>
      </w:r>
      <w:r>
        <w:t xml:space="preserve"> </w:t>
      </w:r>
      <w:r>
        <w:t xml:space="preserve">qui constitue l’apport réel du projet. Ces constats justifient pleinement la conception d’une</w:t>
      </w:r>
      <w:r>
        <w:t xml:space="preserve"> </w:t>
      </w:r>
      <w:r>
        <w:rPr>
          <w:b/>
          <w:bCs/>
        </w:rPr>
        <w:t xml:space="preserve">plateforme moderne, intelligente et géolocalisée</w:t>
      </w:r>
      <w:r>
        <w:t xml:space="preserve">.</w:t>
      </w:r>
    </w:p>
    <w:p>
      <w:r>
        <w:pict>
          <v:rect style="width:0;height:1.5pt" o:hralign="center" o:hrstd="t" o:hr="t"/>
        </w:pict>
      </w:r>
    </w:p>
    <w:bookmarkEnd w:id="25"/>
    <w:bookmarkStart w:id="29" w:name="solution-proposée"/>
    <w:p>
      <w:pPr>
        <w:pStyle w:val="Heading2"/>
      </w:pPr>
      <w:r>
        <w:t xml:space="preserve">1.7 Solution proposée</w:t>
      </w:r>
    </w:p>
    <w:bookmarkStart w:id="26" w:name="présentation-générale-de-la-solution"/>
    <w:p>
      <w:pPr>
        <w:pStyle w:val="Heading3"/>
      </w:pPr>
      <w:r>
        <w:t xml:space="preserve">1.7.1 Présentation générale de la solution</w:t>
      </w:r>
    </w:p>
    <w:p>
      <w:pPr>
        <w:pStyle w:val="FirstParagraph"/>
      </w:pPr>
      <w:r>
        <w:t xml:space="preserve">Pour répondre aux limites identifiées, nous proposons une</w:t>
      </w:r>
      <w:r>
        <w:t xml:space="preserve"> </w:t>
      </w:r>
      <w:r>
        <w:rPr>
          <w:b/>
          <w:bCs/>
        </w:rPr>
        <w:t xml:space="preserve">plateforme NOC intelligente</w:t>
      </w:r>
      <w:r>
        <w:t xml:space="preserve">. Un NOC (</w:t>
      </w:r>
      <w:r>
        <w:rPr>
          <w:i/>
          <w:iCs/>
        </w:rPr>
        <w:t xml:space="preserve">Network Operations Center</w:t>
      </w:r>
      <w:r>
        <w:t xml:space="preserve">, centre d’opérations réseau) désigne l’endroit, physique ou logiciel, depuis lequel on surveille et pilote un réseau. Notre plateforme réunit dans une</w:t>
      </w:r>
      <w:r>
        <w:t xml:space="preserve"> </w:t>
      </w:r>
      <w:r>
        <w:rPr>
          <w:b/>
          <w:bCs/>
        </w:rPr>
        <w:t xml:space="preserve">seule application web</w:t>
      </w:r>
      <w:r>
        <w:t xml:space="preserve"> </w:t>
      </w:r>
      <w:r>
        <w:t xml:space="preserve">l’ensemble des fonctionnalités nécessaires à cette supervision.</w:t>
      </w:r>
    </w:p>
    <w:p>
      <w:pPr>
        <w:pStyle w:val="BodyText"/>
      </w:pPr>
      <w:r>
        <w:t xml:space="preserve">Concrètement, la plateforme offre :</w:t>
      </w:r>
    </w:p>
    <w:p>
      <w:pPr>
        <w:pStyle w:val="Compact"/>
        <w:numPr>
          <w:ilvl w:val="0"/>
          <w:numId w:val="1004"/>
        </w:numPr>
      </w:pPr>
      <w:r>
        <w:t xml:space="preserve">Une</w:t>
      </w:r>
      <w:r>
        <w:t xml:space="preserve"> </w:t>
      </w:r>
      <w:r>
        <w:rPr>
          <w:b/>
          <w:bCs/>
        </w:rPr>
        <w:t xml:space="preserve">cartographie interactive</w:t>
      </w:r>
      <w:r>
        <w:t xml:space="preserve"> </w:t>
      </w:r>
      <w:r>
        <w:t xml:space="preserve">des antennes, construite avec</w:t>
      </w:r>
      <w:r>
        <w:t xml:space="preserve"> </w:t>
      </w:r>
      <w:r>
        <w:rPr>
          <w:b/>
          <w:bCs/>
        </w:rPr>
        <w:t xml:space="preserve">Leaflet</w:t>
      </w:r>
      <w:r>
        <w:t xml:space="preserve"> </w:t>
      </w:r>
      <w:r>
        <w:t xml:space="preserve">et les fonds de carte</w:t>
      </w:r>
      <w:r>
        <w:t xml:space="preserve"> </w:t>
      </w:r>
      <w:r>
        <w:rPr>
          <w:b/>
          <w:bCs/>
        </w:rPr>
        <w:t xml:space="preserve">OpenStreetMap</w:t>
      </w:r>
      <w:r>
        <w:t xml:space="preserve">, avec stockage géospatial via</w:t>
      </w:r>
      <w:r>
        <w:t xml:space="preserve"> </w:t>
      </w:r>
      <w:r>
        <w:rPr>
          <w:b/>
          <w:bCs/>
        </w:rPr>
        <w:t xml:space="preserve">PostGIS</w:t>
      </w:r>
      <w:r>
        <w:t xml:space="preserve"> </w:t>
      </w:r>
      <w:r>
        <w:t xml:space="preserve">;</w:t>
      </w:r>
    </w:p>
    <w:p>
      <w:pPr>
        <w:pStyle w:val="Compact"/>
        <w:numPr>
          <w:ilvl w:val="0"/>
          <w:numId w:val="1004"/>
        </w:numPr>
      </w:pPr>
      <w:r>
        <w:t xml:space="preserve">Un</w:t>
      </w:r>
      <w:r>
        <w:t xml:space="preserve"> </w:t>
      </w:r>
      <w:r>
        <w:rPr>
          <w:b/>
          <w:bCs/>
        </w:rPr>
        <w:t xml:space="preserve">tableau de bord</w:t>
      </w:r>
      <w:r>
        <w:t xml:space="preserve"> </w:t>
      </w:r>
      <w:r>
        <w:t xml:space="preserve">présentant les indicateurs clés (KPI) et des graphiques dynamiques ;</w:t>
      </w:r>
    </w:p>
    <w:p>
      <w:pPr>
        <w:pStyle w:val="Compact"/>
        <w:numPr>
          <w:ilvl w:val="0"/>
          <w:numId w:val="1004"/>
        </w:numPr>
      </w:pPr>
      <w:r>
        <w:t xml:space="preserve">Une</w:t>
      </w:r>
      <w:r>
        <w:t xml:space="preserve"> </w:t>
      </w:r>
      <w:r>
        <w:rPr>
          <w:b/>
          <w:bCs/>
        </w:rPr>
        <w:t xml:space="preserve">détection d’anomalies par intelligence artificielle</w:t>
      </w:r>
      <w:r>
        <w:t xml:space="preserve">, fondée sur l’algorithme</w:t>
      </w:r>
      <w:r>
        <w:t xml:space="preserve"> </w:t>
      </w:r>
      <w:r>
        <w:rPr>
          <w:b/>
          <w:bCs/>
        </w:rPr>
        <w:t xml:space="preserve">Isolation Forest</w:t>
      </w:r>
      <w:r>
        <w:t xml:space="preserve">, qui apprend le comportement normal du réseau ;</w:t>
      </w:r>
    </w:p>
    <w:p>
      <w:pPr>
        <w:pStyle w:val="Compact"/>
        <w:numPr>
          <w:ilvl w:val="0"/>
          <w:numId w:val="1004"/>
        </w:numPr>
      </w:pPr>
      <w:r>
        <w:t xml:space="preserve">Une</w:t>
      </w:r>
      <w:r>
        <w:t xml:space="preserve"> </w:t>
      </w:r>
      <w:r>
        <w:rPr>
          <w:b/>
          <w:bCs/>
        </w:rPr>
        <w:t xml:space="preserve">prédiction des pannes</w:t>
      </w:r>
      <w:r>
        <w:t xml:space="preserve"> </w:t>
      </w:r>
      <w:r>
        <w:t xml:space="preserve">à l’aide d’un modèle</w:t>
      </w:r>
      <w:r>
        <w:t xml:space="preserve"> </w:t>
      </w:r>
      <w:r>
        <w:rPr>
          <w:b/>
          <w:bCs/>
        </w:rPr>
        <w:t xml:space="preserve">Random Forest</w:t>
      </w:r>
      <w:r>
        <w:t xml:space="preserve"> </w:t>
      </w:r>
      <w:r>
        <w:t xml:space="preserve">et d’un score de santé par antenne ;</w:t>
      </w:r>
    </w:p>
    <w:p>
      <w:pPr>
        <w:pStyle w:val="Compact"/>
        <w:numPr>
          <w:ilvl w:val="0"/>
          <w:numId w:val="1004"/>
        </w:numPr>
      </w:pPr>
      <w:r>
        <w:t xml:space="preserve">Une</w:t>
      </w:r>
      <w:r>
        <w:t xml:space="preserve"> </w:t>
      </w:r>
      <w:r>
        <w:rPr>
          <w:b/>
          <w:bCs/>
        </w:rPr>
        <w:t xml:space="preserve">gestion complète des incidents</w:t>
      </w:r>
      <w:r>
        <w:t xml:space="preserve">, avec création automatique lorsqu’une anomalie est détectée ;</w:t>
      </w:r>
    </w:p>
    <w:p>
      <w:pPr>
        <w:pStyle w:val="Compact"/>
        <w:numPr>
          <w:ilvl w:val="0"/>
          <w:numId w:val="1004"/>
        </w:numPr>
      </w:pPr>
      <w:r>
        <w:t xml:space="preserve">Une</w:t>
      </w:r>
      <w:r>
        <w:t xml:space="preserve"> </w:t>
      </w:r>
      <w:r>
        <w:rPr>
          <w:b/>
          <w:bCs/>
        </w:rPr>
        <w:t xml:space="preserve">authentification par JWT</w:t>
      </w:r>
      <w:r>
        <w:t xml:space="preserve"> </w:t>
      </w:r>
      <w:r>
        <w:t xml:space="preserve">avec</w:t>
      </w:r>
      <w:r>
        <w:t xml:space="preserve"> </w:t>
      </w:r>
      <w:r>
        <w:rPr>
          <w:b/>
          <w:bCs/>
        </w:rPr>
        <w:t xml:space="preserve">contrôle d’accès par rôle</w:t>
      </w:r>
      <w:r>
        <w:t xml:space="preserve"> </w:t>
      </w:r>
      <w:r>
        <w:t xml:space="preserve">(RBAC) ;</w:t>
      </w:r>
    </w:p>
    <w:p>
      <w:pPr>
        <w:pStyle w:val="Compact"/>
        <w:numPr>
          <w:ilvl w:val="0"/>
          <w:numId w:val="1004"/>
        </w:numPr>
      </w:pPr>
      <w:r>
        <w:t xml:space="preserve">Un</w:t>
      </w:r>
      <w:r>
        <w:t xml:space="preserve"> </w:t>
      </w:r>
      <w:r>
        <w:rPr>
          <w:b/>
          <w:bCs/>
        </w:rPr>
        <w:t xml:space="preserve">volet IoT</w:t>
      </w:r>
      <w:r>
        <w:t xml:space="preserve"> </w:t>
      </w:r>
      <w:r>
        <w:t xml:space="preserve">alimentant la plateforme en mesures réelles (DHT11) et simulées (MQTT) ;</w:t>
      </w:r>
    </w:p>
    <w:p>
      <w:pPr>
        <w:pStyle w:val="Compact"/>
        <w:numPr>
          <w:ilvl w:val="0"/>
          <w:numId w:val="1004"/>
        </w:numPr>
      </w:pPr>
      <w:r>
        <w:t xml:space="preserve">Un</w:t>
      </w:r>
      <w:r>
        <w:t xml:space="preserve"> </w:t>
      </w:r>
      <w:r>
        <w:rPr>
          <w:b/>
          <w:bCs/>
        </w:rPr>
        <w:t xml:space="preserve">déploiement conteneurisé</w:t>
      </w:r>
      <w:r>
        <w:t xml:space="preserve"> </w:t>
      </w:r>
      <w:r>
        <w:t xml:space="preserve">via</w:t>
      </w:r>
      <w:r>
        <w:t xml:space="preserve"> </w:t>
      </w:r>
      <w:r>
        <w:rPr>
          <w:b/>
          <w:bCs/>
        </w:rPr>
        <w:t xml:space="preserve">Docker</w:t>
      </w:r>
      <w:r>
        <w:t xml:space="preserve">, garantissant une installation reproductible.</w:t>
      </w:r>
    </w:p>
    <w:p>
      <w:pPr>
        <w:pStyle w:val="FirstParagraph"/>
      </w:pPr>
      <w:r>
        <w:t xml:space="preserve">[Capture écran Dashboard]</w:t>
      </w:r>
    </w:p>
    <w:p>
      <w:pPr>
        <w:pStyle w:val="BlockText"/>
      </w:pPr>
      <w:r>
        <w:rPr>
          <w:b/>
          <w:bCs/>
        </w:rPr>
        <w:t xml:space="preserve">Figure 1.4 :</w:t>
      </w:r>
      <w:r>
        <w:t xml:space="preserve"> </w:t>
      </w:r>
      <w:r>
        <w:t xml:space="preserve">Aperçu du tableau de bord de la plateforme NOC.</w:t>
      </w:r>
    </w:p>
    <w:p>
      <w:pPr>
        <w:pStyle w:val="FirstParagraph"/>
      </w:pPr>
      <w:r>
        <w:rPr>
          <w:b/>
          <w:bCs/>
        </w:rPr>
        <w:t xml:space="preserve">Légende de la figure 1.4.</w:t>
      </w:r>
      <w:r>
        <w:t xml:space="preserve"> </w:t>
      </w:r>
      <w:r>
        <w:t xml:space="preserve">Cette capture montre le tableau de bord principal : indicateurs synthétiques (nombre d’antennes, incidents ouverts, antennes en alerte), graphiques d’évolution et accès rapide aux modules de supervision. Elle illustre la dimension « vision d’ensemble » que la plateforme apporte aux opérateurs.</w:t>
      </w:r>
    </w:p>
    <w:p>
      <w:pPr>
        <w:pStyle w:val="BodyText"/>
      </w:pPr>
      <w:r>
        <w:t xml:space="preserve">[Capture écran Carte SIG]</w:t>
      </w:r>
    </w:p>
    <w:p>
      <w:pPr>
        <w:pStyle w:val="BlockText"/>
      </w:pPr>
      <w:r>
        <w:rPr>
          <w:b/>
          <w:bCs/>
        </w:rPr>
        <w:t xml:space="preserve">Figure 1.5 :</w:t>
      </w:r>
      <w:r>
        <w:t xml:space="preserve"> </w:t>
      </w:r>
      <w:r>
        <w:t xml:space="preserve">Carte interactive SIG avec localisation des antennes et code couleur par statut.</w:t>
      </w:r>
    </w:p>
    <w:p>
      <w:pPr>
        <w:pStyle w:val="FirstParagraph"/>
      </w:pPr>
      <w:r>
        <w:rPr>
          <w:b/>
          <w:bCs/>
        </w:rPr>
        <w:t xml:space="preserve">Légende de la figure 1.5.</w:t>
      </w:r>
      <w:r>
        <w:t xml:space="preserve"> </w:t>
      </w:r>
      <w:r>
        <w:t xml:space="preserve">La carte affiche les 121 antennes réparties sur les 9 zones de Mahdia. Chaque marqueur est coloré selon le statut de l’antenne (saine, à surveiller, critique). Un clic sur une antenne ouvre sa fiche détaillée. Cette vue géographique répond directement au manque de cartographie identifié dans l’existant.</w:t>
      </w:r>
    </w:p>
    <w:bookmarkEnd w:id="26"/>
    <w:bookmarkStart w:id="27" w:name="lapport-de-lintelligence-artificielle"/>
    <w:p>
      <w:pPr>
        <w:pStyle w:val="Heading3"/>
      </w:pPr>
      <w:r>
        <w:t xml:space="preserve">1.7.2 L’apport de l’intelligence artificielle</w:t>
      </w:r>
    </w:p>
    <w:p>
      <w:pPr>
        <w:pStyle w:val="FirstParagraph"/>
      </w:pPr>
      <w:r>
        <w:t xml:space="preserve">L’élément le plus innovant de la solution est la</w:t>
      </w:r>
      <w:r>
        <w:t xml:space="preserve"> </w:t>
      </w:r>
      <w:r>
        <w:rPr>
          <w:b/>
          <w:bCs/>
        </w:rPr>
        <w:t xml:space="preserve">détection d’anomalies par apprentissage automatique</w:t>
      </w:r>
      <w:r>
        <w:t xml:space="preserve">. Au lieu de fixer des seuils à la main, la plateforme</w:t>
      </w:r>
      <w:r>
        <w:t xml:space="preserve"> </w:t>
      </w:r>
      <w:r>
        <w:rPr>
          <w:b/>
          <w:bCs/>
        </w:rPr>
        <w:t xml:space="preserve">apprend</w:t>
      </w:r>
      <w:r>
        <w:t xml:space="preserve"> </w:t>
      </w:r>
      <w:r>
        <w:t xml:space="preserve">ce qu’est un comportement normal à partir de l’historique des mesures, puis signale toute mesure qui s’écarte trop de cette normalité.</w:t>
      </w:r>
    </w:p>
    <w:p>
      <w:pPr>
        <w:pStyle w:val="BodyText"/>
      </w:pPr>
      <w:r>
        <w:t xml:space="preserve">L’algorithme retenu,</w:t>
      </w:r>
      <w:r>
        <w:t xml:space="preserve"> </w:t>
      </w:r>
      <w:r>
        <w:rPr>
          <w:b/>
          <w:bCs/>
        </w:rPr>
        <w:t xml:space="preserve">Isolation Forest</w:t>
      </w:r>
      <w:r>
        <w:t xml:space="preserve">, est particulièrement adapté à ce type de problème : il isole les points rares et atypiques au sein d’un grand ensemble de données. La plateforme enrichit chaque mesure d’un</w:t>
      </w:r>
      <w:r>
        <w:t xml:space="preserve"> </w:t>
      </w:r>
      <w:r>
        <w:rPr>
          <w:b/>
          <w:bCs/>
        </w:rPr>
        <w:t xml:space="preserve">contexte géographique</w:t>
      </w:r>
      <w:r>
        <w:t xml:space="preserve">, en la comparant aux antennes voisines, ce qui permet de distinguer un problème isolé d’un problème touchant toute une zone.</w:t>
      </w:r>
    </w:p>
    <w:p>
      <w:pPr>
        <w:pStyle w:val="BodyText"/>
      </w:pPr>
      <w:r>
        <w:t xml:space="preserve">Pour la</w:t>
      </w:r>
      <w:r>
        <w:t xml:space="preserve"> </w:t>
      </w:r>
      <w:r>
        <w:rPr>
          <w:b/>
          <w:bCs/>
        </w:rPr>
        <w:t xml:space="preserve">prédiction</w:t>
      </w:r>
      <w:r>
        <w:t xml:space="preserve">, un modèle</w:t>
      </w:r>
      <w:r>
        <w:t xml:space="preserve"> </w:t>
      </w:r>
      <w:r>
        <w:rPr>
          <w:b/>
          <w:bCs/>
        </w:rPr>
        <w:t xml:space="preserve">Random Forest</w:t>
      </w:r>
      <w:r>
        <w:t xml:space="preserve"> </w:t>
      </w:r>
      <w:r>
        <w:t xml:space="preserve">estime la probabilité qu’une antenne tombe en panne dans les prochaines heures, à partir de l’historique de ses mesures et de son score de santé. Cette approche ne remplace pas le jugement des techniciens, mais leur fournit un</w:t>
      </w:r>
      <w:r>
        <w:t xml:space="preserve"> </w:t>
      </w:r>
      <w:r>
        <w:rPr>
          <w:b/>
          <w:bCs/>
        </w:rPr>
        <w:t xml:space="preserve">signal d’alerte anticipé</w:t>
      </w:r>
      <w:r>
        <w:t xml:space="preserve"> </w:t>
      </w:r>
      <w:r>
        <w:t xml:space="preserve">qu’ils peuvent croiser avec leur expérience terrain.</w:t>
      </w:r>
    </w:p>
    <w:p>
      <w:pPr>
        <w:pStyle w:val="BodyText"/>
      </w:pPr>
      <w:r>
        <w:rPr>
          <w:b/>
          <w:bCs/>
        </w:rPr>
        <w:t xml:space="preserve">Remarque honnête.</w:t>
      </w:r>
      <w:r>
        <w:t xml:space="preserve"> </w:t>
      </w:r>
      <w:r>
        <w:t xml:space="preserve">Les modèles d’IA que nous avons entraînés restent des prototypes calibrés sur des données simulées. Leur pertinence sur le terrain dépendrait d’un réentraînement régulier avec des données réelles de production — ce qui n’a pas pu être réalisé dans le cadre du stage, faute d’accès aux flux industriels. Nous le mentionnons explicitement car il est important de ne pas surévaluer les résultats obtenus en environnement de démonstration.</w:t>
      </w:r>
    </w:p>
    <w:bookmarkEnd w:id="27"/>
    <w:bookmarkStart w:id="28" w:name="comparaison-existant-solution-proposée"/>
    <w:p>
      <w:pPr>
        <w:pStyle w:val="Heading3"/>
      </w:pPr>
      <w:r>
        <w:t xml:space="preserve">1.7.3 Comparaison existant / solution proposée</w:t>
      </w:r>
    </w:p>
    <w:p>
      <w:pPr>
        <w:pStyle w:val="BlockText"/>
      </w:pPr>
      <w:r>
        <w:rPr>
          <w:b/>
          <w:bCs/>
        </w:rPr>
        <w:t xml:space="preserve">Tableau 1.6 :</w:t>
      </w:r>
      <w:r>
        <w:t xml:space="preserve"> </w:t>
      </w:r>
      <w:r>
        <w:t xml:space="preserve">Comparaison entre le système existant et la solution proposée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Critère</w:t>
            </w:r>
          </w:p>
        </w:tc>
        <w:tc>
          <w:tcPr/>
          <w:p>
            <w:pPr>
              <w:pStyle w:val="Compact"/>
            </w:pPr>
            <w:r>
              <w:t xml:space="preserve">Système traditionnel</w:t>
            </w:r>
          </w:p>
        </w:tc>
        <w:tc>
          <w:tcPr/>
          <w:p>
            <w:pPr>
              <w:pStyle w:val="Compact"/>
            </w:pPr>
            <w:r>
              <w:t xml:space="preserve">Plateforme proposée</w:t>
            </w:r>
          </w:p>
        </w:tc>
      </w:tr>
      <w:tr>
        <w:tc>
          <w:tcPr/>
          <w:p>
            <w:pPr>
              <w:pStyle w:val="Compact"/>
            </w:pPr>
            <w:r>
              <w:t xml:space="preserve">Détection des anomalies</w:t>
            </w:r>
          </w:p>
        </w:tc>
        <w:tc>
          <w:tcPr/>
          <w:p>
            <w:pPr>
              <w:pStyle w:val="Compact"/>
            </w:pPr>
            <w:r>
              <w:t xml:space="preserve">Seuils fixes manuels</w:t>
            </w:r>
          </w:p>
        </w:tc>
        <w:tc>
          <w:tcPr/>
          <w:p>
            <w:pPr>
              <w:pStyle w:val="Compact"/>
            </w:pPr>
            <w:r>
              <w:t xml:space="preserve">Apprentissage automatique (Isolation Forest)</w:t>
            </w:r>
          </w:p>
        </w:tc>
      </w:tr>
      <w:tr>
        <w:tc>
          <w:tcPr/>
          <w:p>
            <w:pPr>
              <w:pStyle w:val="Compact"/>
            </w:pPr>
            <w:r>
              <w:t xml:space="preserve">Adaptation au contexte</w:t>
            </w:r>
          </w:p>
        </w:tc>
        <w:tc>
          <w:tcPr/>
          <w:p>
            <w:pPr>
              <w:pStyle w:val="Compact"/>
            </w:pPr>
            <w:r>
              <w:t xml:space="preserve">Faible</w:t>
            </w:r>
          </w:p>
        </w:tc>
        <w:tc>
          <w:tcPr/>
          <w:p>
            <w:pPr>
              <w:pStyle w:val="Compact"/>
            </w:pPr>
            <w:r>
              <w:t xml:space="preserve">Forte (modèle réentraînable, contexte géographique)</w:t>
            </w:r>
          </w:p>
        </w:tc>
      </w:tr>
      <w:tr>
        <w:tc>
          <w:tcPr/>
          <w:p>
            <w:pPr>
              <w:pStyle w:val="Compact"/>
            </w:pPr>
            <w:r>
              <w:t xml:space="preserve">Vue géographique</w:t>
            </w:r>
          </w:p>
        </w:tc>
        <w:tc>
          <w:tcPr/>
          <w:p>
            <w:pPr>
              <w:pStyle w:val="Compact"/>
            </w:pPr>
            <w:r>
              <w:t xml:space="preserve">Absente ou séparée</w:t>
            </w:r>
          </w:p>
        </w:tc>
        <w:tc>
          <w:tcPr/>
          <w:p>
            <w:pPr>
              <w:pStyle w:val="Compact"/>
            </w:pPr>
            <w:r>
              <w:t xml:space="preserve">Carte interactive intégrée (PostGIS + Leaflet)</w:t>
            </w:r>
          </w:p>
        </w:tc>
      </w:tr>
      <w:tr>
        <w:tc>
          <w:tcPr/>
          <w:p>
            <w:pPr>
              <w:pStyle w:val="Compact"/>
            </w:pPr>
            <w:r>
              <w:t xml:space="preserve">Gestion des incidents</w:t>
            </w:r>
          </w:p>
        </w:tc>
        <w:tc>
          <w:tcPr/>
          <w:p>
            <w:pPr>
              <w:pStyle w:val="Compact"/>
            </w:pPr>
            <w:r>
              <w:t xml:space="preserve">Manuelle / dispersée</w:t>
            </w:r>
          </w:p>
        </w:tc>
        <w:tc>
          <w:tcPr/>
          <w:p>
            <w:pPr>
              <w:pStyle w:val="Compact"/>
            </w:pPr>
            <w:r>
              <w:t xml:space="preserve">Automatisée et tracée en base</w:t>
            </w:r>
          </w:p>
        </w:tc>
      </w:tr>
      <w:tr>
        <w:tc>
          <w:tcPr/>
          <w:p>
            <w:pPr>
              <w:pStyle w:val="Compact"/>
            </w:pPr>
            <w:r>
              <w:t xml:space="preserve">Visualisation</w:t>
            </w:r>
          </w:p>
        </w:tc>
        <w:tc>
          <w:tcPr/>
          <w:p>
            <w:pPr>
              <w:pStyle w:val="Compact"/>
            </w:pPr>
            <w:r>
              <w:t xml:space="preserve">Statique</w:t>
            </w:r>
          </w:p>
        </w:tc>
        <w:tc>
          <w:tcPr/>
          <w:p>
            <w:pPr>
              <w:pStyle w:val="Compact"/>
            </w:pPr>
            <w:r>
              <w:t xml:space="preserve">Tableau de bord dynamique (KPI + graphiques)</w:t>
            </w:r>
          </w:p>
        </w:tc>
      </w:tr>
      <w:tr>
        <w:tc>
          <w:tcPr/>
          <w:p>
            <w:pPr>
              <w:pStyle w:val="Compact"/>
            </w:pPr>
            <w:r>
              <w:t xml:space="preserve">Sécurité d’accès</w:t>
            </w:r>
          </w:p>
        </w:tc>
        <w:tc>
          <w:tcPr/>
          <w:p>
            <w:pPr>
              <w:pStyle w:val="Compact"/>
            </w:pPr>
            <w:r>
              <w:t xml:space="preserve">Variable</w:t>
            </w:r>
          </w:p>
        </w:tc>
        <w:tc>
          <w:tcPr/>
          <w:p>
            <w:pPr>
              <w:pStyle w:val="Compact"/>
            </w:pPr>
            <w:r>
              <w:t xml:space="preserve">JWT + contrôle d’accès par rôle (RBAC)</w:t>
            </w:r>
          </w:p>
        </w:tc>
      </w:tr>
      <w:tr>
        <w:tc>
          <w:tcPr/>
          <w:p>
            <w:pPr>
              <w:pStyle w:val="Compact"/>
            </w:pPr>
            <w:r>
              <w:t xml:space="preserve">Déploiement</w:t>
            </w:r>
          </w:p>
        </w:tc>
        <w:tc>
          <w:tcPr/>
          <w:p>
            <w:pPr>
              <w:pStyle w:val="Compact"/>
            </w:pPr>
            <w:r>
              <w:t xml:space="preserve">Installation manuelle</w:t>
            </w:r>
          </w:p>
        </w:tc>
        <w:tc>
          <w:tcPr/>
          <w:p>
            <w:pPr>
              <w:pStyle w:val="Compact"/>
            </w:pPr>
            <w:r>
              <w:t xml:space="preserve">Conteneurs Docker reproductibles</w:t>
            </w:r>
          </w:p>
        </w:tc>
      </w:tr>
      <w:tr>
        <w:tc>
          <w:tcPr/>
          <w:p>
            <w:pPr>
              <w:pStyle w:val="Compact"/>
            </w:pPr>
            <w:r>
              <w:t xml:space="preserve">Données temps réel</w:t>
            </w:r>
          </w:p>
        </w:tc>
        <w:tc>
          <w:tcPr/>
          <w:p>
            <w:pPr>
              <w:pStyle w:val="Compact"/>
            </w:pPr>
            <w:r>
              <w:t xml:space="preserve">Limitées</w:t>
            </w:r>
          </w:p>
        </w:tc>
        <w:tc>
          <w:tcPr/>
          <w:p>
            <w:pPr>
              <w:pStyle w:val="Compact"/>
            </w:pPr>
            <w:r>
              <w:t xml:space="preserve">IoT + simulation continue (MQTT)</w:t>
            </w:r>
          </w:p>
        </w:tc>
      </w:tr>
      <w:tr>
        <w:tc>
          <w:tcPr/>
          <w:p>
            <w:pPr>
              <w:pStyle w:val="Compact"/>
            </w:pPr>
            <w:r>
              <w:t xml:space="preserve">Anticipation des pannes</w:t>
            </w:r>
          </w:p>
        </w:tc>
        <w:tc>
          <w:tcPr/>
          <w:p>
            <w:pPr>
              <w:pStyle w:val="Compact"/>
            </w:pPr>
            <w:r>
              <w:t xml:space="preserve">Réactive</w:t>
            </w:r>
          </w:p>
        </w:tc>
        <w:tc>
          <w:tcPr/>
          <w:p>
            <w:pPr>
              <w:pStyle w:val="Compact"/>
            </w:pPr>
            <w:r>
              <w:t xml:space="preserve">Prédictive (Random Forest + score de santé)</w:t>
            </w:r>
          </w:p>
        </w:tc>
      </w:tr>
    </w:tbl>
    <w:p>
      <w:pPr>
        <w:pStyle w:val="BodyText"/>
      </w:pPr>
      <w:r>
        <w:t xml:space="preserve">Ce tableau met en évidence un changement de nature : on passe d’un ensemble d’outils isolés et réactifs à une plateforme unifiée, intelligente et anticipative. Chaque ligne répond directement à une limite identifiée dans la section 1.6.</w:t>
      </w:r>
    </w:p>
    <w:p>
      <w:pPr>
        <w:pStyle w:val="BodyText"/>
      </w:pPr>
      <w:r>
        <w:t xml:space="preserve">[Capture écran API]</w:t>
      </w:r>
    </w:p>
    <w:p>
      <w:pPr>
        <w:pStyle w:val="BlockText"/>
      </w:pPr>
      <w:r>
        <w:rPr>
          <w:b/>
          <w:bCs/>
        </w:rPr>
        <w:t xml:space="preserve">Figure 1.6 :</w:t>
      </w:r>
      <w:r>
        <w:t xml:space="preserve"> </w:t>
      </w:r>
      <w:r>
        <w:t xml:space="preserve">Exemple de réponse de l’API REST (endpoint de supervision ou statistiques).</w:t>
      </w:r>
    </w:p>
    <w:p>
      <w:pPr>
        <w:pStyle w:val="FirstParagraph"/>
      </w:pPr>
      <w:r>
        <w:rPr>
          <w:b/>
          <w:bCs/>
        </w:rPr>
        <w:t xml:space="preserve">Légende de la figure 1.6.</w:t>
      </w:r>
      <w:r>
        <w:t xml:space="preserve"> </w:t>
      </w:r>
      <w:r>
        <w:t xml:space="preserve">Cette capture illustre la couche backend de la plateforme : l’API Flask expose les données du réseau au format JSON. Le frontend React consomme ces endpoints pour alimenter le tableau de bord et la carte. Cette séparation client/serveur facilite la maintenance et l’évolution du système.</w:t>
      </w:r>
    </w:p>
    <w:p>
      <w:pPr>
        <w:pStyle w:val="BodyText"/>
      </w:pPr>
      <w:r>
        <w:t xml:space="preserve">[Capture écran Docker]</w:t>
      </w:r>
    </w:p>
    <w:p>
      <w:pPr>
        <w:pStyle w:val="BlockText"/>
      </w:pPr>
      <w:r>
        <w:rPr>
          <w:b/>
          <w:bCs/>
        </w:rPr>
        <w:t xml:space="preserve">Figure 1.7 :</w:t>
      </w:r>
      <w:r>
        <w:t xml:space="preserve"> </w:t>
      </w:r>
      <w:r>
        <w:t xml:space="preserve">Conteneurs Docker en cours d’exécution (docker compose ps ou interface Docker Desktop).</w:t>
      </w:r>
    </w:p>
    <w:p>
      <w:pPr>
        <w:pStyle w:val="FirstParagraph"/>
      </w:pPr>
      <w:r>
        <w:rPr>
          <w:b/>
          <w:bCs/>
        </w:rPr>
        <w:t xml:space="preserve">Légende de la figure 1.7.</w:t>
      </w:r>
      <w:r>
        <w:t xml:space="preserve"> </w:t>
      </w:r>
      <w:r>
        <w:t xml:space="preserve">La plateforme est déployée via Docker Compose, avec des conteneurs distincts pour l’API, la base PostgreSQL/PostGIS, le frontend React, le broker MQTT et le simulateur IoT. Cette conteneurisation garantit que l’environnement de démonstration peut être reproduit sur n’importe quelle machine disposant de Docker.</w:t>
      </w:r>
    </w:p>
    <w:p>
      <w:r>
        <w:pict>
          <v:rect style="width:0;height:1.5pt" o:hralign="center" o:hrstd="t" o:hr="t"/>
        </w:pict>
      </w:r>
    </w:p>
    <w:bookmarkEnd w:id="28"/>
    <w:bookmarkEnd w:id="29"/>
    <w:bookmarkStart w:id="34" w:name="méthodologie-de-gestion-de-projet-scrum"/>
    <w:p>
      <w:pPr>
        <w:pStyle w:val="Heading2"/>
      </w:pPr>
      <w:r>
        <w:t xml:space="preserve">1.8 Méthodologie de gestion de projet : Scrum</w:t>
      </w:r>
    </w:p>
    <w:bookmarkStart w:id="30" w:name="quest-ce-quune-méthode-agile"/>
    <w:p>
      <w:pPr>
        <w:pStyle w:val="Heading3"/>
      </w:pPr>
      <w:r>
        <w:t xml:space="preserve">1.8.1 Qu’est-ce qu’une méthode agile ?</w:t>
      </w:r>
    </w:p>
    <w:p>
      <w:pPr>
        <w:pStyle w:val="FirstParagraph"/>
      </w:pPr>
      <w:r>
        <w:t xml:space="preserve">Une</w:t>
      </w:r>
      <w:r>
        <w:t xml:space="preserve"> </w:t>
      </w:r>
      <w:r>
        <w:rPr>
          <w:b/>
          <w:bCs/>
        </w:rPr>
        <w:t xml:space="preserve">méthode agile</w:t>
      </w:r>
      <w:r>
        <w:t xml:space="preserve"> </w:t>
      </w:r>
      <w:r>
        <w:t xml:space="preserve">est une façon de gérer un projet qui privilégie la</w:t>
      </w:r>
      <w:r>
        <w:t xml:space="preserve"> </w:t>
      </w:r>
      <w:r>
        <w:rPr>
          <w:b/>
          <w:bCs/>
        </w:rPr>
        <w:t xml:space="preserve">souplesse</w:t>
      </w:r>
      <w:r>
        <w:t xml:space="preserve">, les</w:t>
      </w:r>
      <w:r>
        <w:t xml:space="preserve"> </w:t>
      </w:r>
      <w:r>
        <w:rPr>
          <w:b/>
          <w:bCs/>
        </w:rPr>
        <w:t xml:space="preserve">livraisons fréquentes</w:t>
      </w:r>
      <w:r>
        <w:t xml:space="preserve"> </w:t>
      </w:r>
      <w:r>
        <w:t xml:space="preserve">et l’</w:t>
      </w:r>
      <w:r>
        <w:rPr>
          <w:b/>
          <w:bCs/>
        </w:rPr>
        <w:t xml:space="preserve">adaptation continue</w:t>
      </w:r>
      <w:r>
        <w:t xml:space="preserve"> </w:t>
      </w:r>
      <w:r>
        <w:t xml:space="preserve">plutôt qu’une planification figée du début à la fin. L’idée centrale est qu’il vaut mieux avancer par petites étapes vérifiables, en récoltant régulièrement des retours, que de tout planifier au départ en espérant que rien ne changera.</w:t>
      </w:r>
    </w:p>
    <w:p>
      <w:pPr>
        <w:pStyle w:val="BodyText"/>
      </w:pPr>
      <w:r>
        <w:t xml:space="preserve">Cette approche s’oppose au modèle dit « en cascade » (</w:t>
      </w:r>
      <w:r>
        <w:rPr>
          <w:i/>
          <w:iCs/>
        </w:rPr>
        <w:t xml:space="preserve">waterfall</w:t>
      </w:r>
      <w:r>
        <w:t xml:space="preserve">), dans lequel on enchaîne strictement les étapes — analyse, conception, développement, test — et où le produit n’est livré qu’à la toute fin. Le modèle en cascade présente un risque majeur : on peut découvrir très tardivement que le produit ne correspond pas aux attentes. Les méthodes agiles réduisent ce risque en montrant tôt et souvent des résultats concrets, ce qui correspond bien à la réalité d’un projet de fin d’études, où les besoins se précisent au fur et à mesure.</w:t>
      </w:r>
    </w:p>
    <w:bookmarkEnd w:id="30"/>
    <w:bookmarkStart w:id="31" w:name="présentation-de-scrum"/>
    <w:p>
      <w:pPr>
        <w:pStyle w:val="Heading3"/>
      </w:pPr>
      <w:r>
        <w:t xml:space="preserve">1.8.2 Présentation de Scrum</w:t>
      </w:r>
    </w:p>
    <w:p>
      <w:pPr>
        <w:pStyle w:val="FirstParagraph"/>
      </w:pPr>
      <w:r>
        <w:rPr>
          <w:b/>
          <w:bCs/>
        </w:rPr>
        <w:t xml:space="preserve">Scrum</w:t>
      </w:r>
      <w:r>
        <w:t xml:space="preserve"> </w:t>
      </w:r>
      <w:r>
        <w:t xml:space="preserve">est la méthode agile la plus répandue. Son principe est de découper le développement en</w:t>
      </w:r>
      <w:r>
        <w:t xml:space="preserve"> </w:t>
      </w:r>
      <w:r>
        <w:rPr>
          <w:b/>
          <w:bCs/>
        </w:rPr>
        <w:t xml:space="preserve">cycles courts et réguliers</w:t>
      </w:r>
      <w:r>
        <w:t xml:space="preserve"> </w:t>
      </w:r>
      <w:r>
        <w:t xml:space="preserve">appelés</w:t>
      </w:r>
      <w:r>
        <w:t xml:space="preserve"> </w:t>
      </w:r>
      <w:r>
        <w:rPr>
          <w:b/>
          <w:bCs/>
        </w:rPr>
        <w:t xml:space="preserve">sprints</w:t>
      </w:r>
      <w:r>
        <w:t xml:space="preserve">, qui durent généralement de une à quatre semaines. À l’issue de chaque sprint, une partie fonctionnelle et utilisable du produit est livrée.</w:t>
      </w:r>
    </w:p>
    <w:p>
      <w:pPr>
        <w:pStyle w:val="BodyText"/>
      </w:pPr>
      <w:r>
        <w:t xml:space="preserve">Scrum définit trois</w:t>
      </w:r>
      <w:r>
        <w:t xml:space="preserve"> </w:t>
      </w:r>
      <w:r>
        <w:rPr>
          <w:b/>
          <w:bCs/>
        </w:rPr>
        <w:t xml:space="preserve">rôles</w:t>
      </w:r>
      <w:r>
        <w:t xml:space="preserve"> </w:t>
      </w:r>
      <w:r>
        <w:t xml:space="preserve">principaux :</w:t>
      </w:r>
    </w:p>
    <w:p>
      <w:pPr>
        <w:pStyle w:val="Compact"/>
        <w:numPr>
          <w:ilvl w:val="0"/>
          <w:numId w:val="1005"/>
        </w:numPr>
      </w:pPr>
      <w:r>
        <w:t xml:space="preserve">Le</w:t>
      </w:r>
      <w:r>
        <w:t xml:space="preserve"> </w:t>
      </w:r>
      <w:r>
        <w:rPr>
          <w:b/>
          <w:bCs/>
        </w:rPr>
        <w:t xml:space="preserve">Product Owner</w:t>
      </w:r>
      <w:r>
        <w:t xml:space="preserve"> </w:t>
      </w:r>
      <w:r>
        <w:t xml:space="preserve">représente le client : il définit les besoins et les</w:t>
      </w:r>
      <w:r>
        <w:t xml:space="preserve"> </w:t>
      </w:r>
      <w:r>
        <w:rPr>
          <w:b/>
          <w:bCs/>
        </w:rPr>
        <w:t xml:space="preserve">priorise</w:t>
      </w:r>
      <w:r>
        <w:t xml:space="preserve"> </w:t>
      </w:r>
      <w:r>
        <w:t xml:space="preserve">;</w:t>
      </w:r>
    </w:p>
    <w:p>
      <w:pPr>
        <w:pStyle w:val="Compact"/>
        <w:numPr>
          <w:ilvl w:val="0"/>
          <w:numId w:val="1005"/>
        </w:numPr>
      </w:pPr>
      <w:r>
        <w:t xml:space="preserve">Le</w:t>
      </w:r>
      <w:r>
        <w:t xml:space="preserve"> </w:t>
      </w:r>
      <w:r>
        <w:rPr>
          <w:b/>
          <w:bCs/>
        </w:rPr>
        <w:t xml:space="preserve">Scrum Master</w:t>
      </w:r>
      <w:r>
        <w:t xml:space="preserve"> </w:t>
      </w:r>
      <w:r>
        <w:t xml:space="preserve">veille au bon déroulement de la méthode et lève les obstacles ;</w:t>
      </w:r>
    </w:p>
    <w:p>
      <w:pPr>
        <w:pStyle w:val="Compact"/>
        <w:numPr>
          <w:ilvl w:val="0"/>
          <w:numId w:val="1005"/>
        </w:numPr>
      </w:pPr>
      <w:r>
        <w:t xml:space="preserve">L’</w:t>
      </w:r>
      <w:r>
        <w:rPr>
          <w:b/>
          <w:bCs/>
        </w:rPr>
        <w:t xml:space="preserve">équipe de développement</w:t>
      </w:r>
      <w:r>
        <w:t xml:space="preserve"> </w:t>
      </w:r>
      <w:r>
        <w:t xml:space="preserve">réalise concrètement le produit.</w:t>
      </w:r>
    </w:p>
    <w:p>
      <w:pPr>
        <w:pStyle w:val="FirstParagraph"/>
      </w:pPr>
      <w:r>
        <w:t xml:space="preserve">La méthode s’appuie sur plusieurs</w:t>
      </w:r>
      <w:r>
        <w:t xml:space="preserve"> </w:t>
      </w:r>
      <w:r>
        <w:rPr>
          <w:b/>
          <w:bCs/>
        </w:rPr>
        <w:t xml:space="preserve">artefacts</w:t>
      </w:r>
      <w:r>
        <w:t xml:space="preserve"> </w:t>
      </w:r>
      <w:r>
        <w:t xml:space="preserve">:</w:t>
      </w:r>
    </w:p>
    <w:p>
      <w:pPr>
        <w:pStyle w:val="Compact"/>
        <w:numPr>
          <w:ilvl w:val="0"/>
          <w:numId w:val="1006"/>
        </w:numPr>
      </w:pPr>
      <w:r>
        <w:t xml:space="preserve">Le</w:t>
      </w:r>
      <w:r>
        <w:t xml:space="preserve"> </w:t>
      </w:r>
      <w:r>
        <w:rPr>
          <w:b/>
          <w:bCs/>
        </w:rPr>
        <w:t xml:space="preserve">Product Backlog</w:t>
      </w:r>
      <w:r>
        <w:t xml:space="preserve"> </w:t>
      </w:r>
      <w:r>
        <w:t xml:space="preserve">: liste de toutes les fonctionnalités souhaitées, ordonnées par priorité ;</w:t>
      </w:r>
    </w:p>
    <w:p>
      <w:pPr>
        <w:pStyle w:val="Compact"/>
        <w:numPr>
          <w:ilvl w:val="0"/>
          <w:numId w:val="1006"/>
        </w:numPr>
      </w:pPr>
      <w:r>
        <w:t xml:space="preserve">Le</w:t>
      </w:r>
      <w:r>
        <w:t xml:space="preserve"> </w:t>
      </w:r>
      <w:r>
        <w:rPr>
          <w:b/>
          <w:bCs/>
        </w:rPr>
        <w:t xml:space="preserve">Sprint Backlog</w:t>
      </w:r>
      <w:r>
        <w:t xml:space="preserve"> </w:t>
      </w:r>
      <w:r>
        <w:t xml:space="preserve">: sous-ensemble sélectionné pour le sprint en cours ;</w:t>
      </w:r>
    </w:p>
    <w:p>
      <w:pPr>
        <w:pStyle w:val="Compact"/>
        <w:numPr>
          <w:ilvl w:val="0"/>
          <w:numId w:val="1006"/>
        </w:numPr>
      </w:pPr>
      <w:r>
        <w:t xml:space="preserve">L’</w:t>
      </w:r>
      <w:r>
        <w:rPr>
          <w:b/>
          <w:bCs/>
        </w:rPr>
        <w:t xml:space="preserve">incrément</w:t>
      </w:r>
      <w:r>
        <w:t xml:space="preserve"> </w:t>
      </w:r>
      <w:r>
        <w:t xml:space="preserve">: partie du produit réellement livrée et fonctionnelle à la fin de chaque sprint.</w:t>
      </w:r>
    </w:p>
    <w:p>
      <w:pPr>
        <w:pStyle w:val="BlockText"/>
      </w:pPr>
      <w:r>
        <w:rPr>
          <w:b/>
          <w:bCs/>
        </w:rPr>
        <w:t xml:space="preserve">Tableau 1.7 :</w:t>
      </w:r>
      <w:r>
        <w:t xml:space="preserve"> </w:t>
      </w:r>
      <w:r>
        <w:t xml:space="preserve">Les principales cérémonies de Scrum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Cérémonie</w:t>
            </w:r>
          </w:p>
        </w:tc>
        <w:tc>
          <w:tcPr/>
          <w:p>
            <w:pPr>
              <w:pStyle w:val="Compact"/>
            </w:pPr>
            <w:r>
              <w:t xml:space="preserve">Moment</w:t>
            </w:r>
          </w:p>
        </w:tc>
        <w:tc>
          <w:tcPr/>
          <w:p>
            <w:pPr>
              <w:pStyle w:val="Compact"/>
            </w:pPr>
            <w:r>
              <w:t xml:space="preserve">Objectif</w:t>
            </w:r>
          </w:p>
        </w:tc>
      </w:tr>
      <w:tr>
        <w:tc>
          <w:tcPr/>
          <w:p>
            <w:pPr>
              <w:pStyle w:val="Compact"/>
            </w:pPr>
            <w:r>
              <w:t xml:space="preserve">Planification de sprint (</w:t>
            </w:r>
            <w:r>
              <w:rPr>
                <w:i/>
                <w:iCs/>
              </w:rPr>
              <w:t xml:space="preserve">Sprint Planning</w:t>
            </w:r>
            <w:r>
              <w:t xml:space="preserve">)</w:t>
            </w:r>
          </w:p>
        </w:tc>
        <w:tc>
          <w:tcPr/>
          <w:p>
            <w:pPr>
              <w:pStyle w:val="Compact"/>
            </w:pPr>
            <w:r>
              <w:t xml:space="preserve">Début de sprint</w:t>
            </w:r>
          </w:p>
        </w:tc>
        <w:tc>
          <w:tcPr/>
          <w:p>
            <w:pPr>
              <w:pStyle w:val="Compact"/>
            </w:pPr>
            <w:r>
              <w:t xml:space="preserve">Choisir les tâches à réaliser</w:t>
            </w:r>
          </w:p>
        </w:tc>
      </w:tr>
      <w:tr>
        <w:tc>
          <w:tcPr/>
          <w:p>
            <w:pPr>
              <w:pStyle w:val="Compact"/>
            </w:pPr>
            <w:r>
              <w:t xml:space="preserve">Mêlée quotidienne (</w:t>
            </w:r>
            <w:r>
              <w:rPr>
                <w:i/>
                <w:iCs/>
              </w:rPr>
              <w:t xml:space="preserve">Daily Scrum</w:t>
            </w:r>
            <w:r>
              <w:t xml:space="preserve">)</w:t>
            </w:r>
          </w:p>
        </w:tc>
        <w:tc>
          <w:tcPr/>
          <w:p>
            <w:pPr>
              <w:pStyle w:val="Compact"/>
            </w:pPr>
            <w:r>
              <w:t xml:space="preserve">Chaque jour</w:t>
            </w:r>
          </w:p>
        </w:tc>
        <w:tc>
          <w:tcPr/>
          <w:p>
            <w:pPr>
              <w:pStyle w:val="Compact"/>
            </w:pPr>
            <w:r>
              <w:t xml:space="preserve">Faire le point rapidement, lever les blocages</w:t>
            </w:r>
          </w:p>
        </w:tc>
      </w:tr>
      <w:tr>
        <w:tc>
          <w:tcPr/>
          <w:p>
            <w:pPr>
              <w:pStyle w:val="Compact"/>
            </w:pPr>
            <w:r>
              <w:t xml:space="preserve">Revue de sprint (</w:t>
            </w:r>
            <w:r>
              <w:rPr>
                <w:i/>
                <w:iCs/>
              </w:rPr>
              <w:t xml:space="preserve">Sprint Review</w:t>
            </w:r>
            <w:r>
              <w:t xml:space="preserve">)</w:t>
            </w:r>
          </w:p>
        </w:tc>
        <w:tc>
          <w:tcPr/>
          <w:p>
            <w:pPr>
              <w:pStyle w:val="Compact"/>
            </w:pPr>
            <w:r>
              <w:t xml:space="preserve">Fin de sprint</w:t>
            </w:r>
          </w:p>
        </w:tc>
        <w:tc>
          <w:tcPr/>
          <w:p>
            <w:pPr>
              <w:pStyle w:val="Compact"/>
            </w:pPr>
            <w:r>
              <w:t xml:space="preserve">Présenter l’incrément livré</w:t>
            </w:r>
          </w:p>
        </w:tc>
      </w:tr>
      <w:tr>
        <w:tc>
          <w:tcPr/>
          <w:p>
            <w:pPr>
              <w:pStyle w:val="Compact"/>
            </w:pPr>
            <w:r>
              <w:t xml:space="preserve">Rétrospective (</w:t>
            </w:r>
            <w:r>
              <w:rPr>
                <w:i/>
                <w:iCs/>
              </w:rPr>
              <w:t xml:space="preserve">Retrospective</w:t>
            </w:r>
            <w:r>
              <w:t xml:space="preserve">)</w:t>
            </w:r>
          </w:p>
        </w:tc>
        <w:tc>
          <w:tcPr/>
          <w:p>
            <w:pPr>
              <w:pStyle w:val="Compact"/>
            </w:pPr>
            <w:r>
              <w:t xml:space="preserve">Fin de sprint</w:t>
            </w:r>
          </w:p>
        </w:tc>
        <w:tc>
          <w:tcPr/>
          <w:p>
            <w:pPr>
              <w:pStyle w:val="Compact"/>
            </w:pPr>
            <w:r>
              <w:t xml:space="preserve">Améliorer la façon de travailler</w:t>
            </w:r>
          </w:p>
        </w:tc>
      </w:tr>
    </w:tbl>
    <w:p>
      <w:pPr>
        <w:pStyle w:val="BodyText"/>
      </w:pPr>
      <w:r>
        <w:t xml:space="preserve">[Insérer schéma du cycle Scrum : Product Backlog → Sprint Planning → Sprint → Increment → Review → Retrospective → retour au Backlog]</w:t>
      </w:r>
    </w:p>
    <w:p>
      <w:pPr>
        <w:pStyle w:val="BlockText"/>
      </w:pPr>
      <w:r>
        <w:rPr>
          <w:b/>
          <w:bCs/>
        </w:rPr>
        <w:t xml:space="preserve">Figure 1.8 :</w:t>
      </w:r>
      <w:r>
        <w:t xml:space="preserve"> </w:t>
      </w:r>
      <w:r>
        <w:t xml:space="preserve">Cycle de la méthode Scrum appliqué au projet.</w:t>
      </w:r>
    </w:p>
    <w:p>
      <w:pPr>
        <w:pStyle w:val="FirstParagraph"/>
      </w:pPr>
      <w:r>
        <w:rPr>
          <w:b/>
          <w:bCs/>
        </w:rPr>
        <w:t xml:space="preserve">Légende de la figure 1.8.</w:t>
      </w:r>
      <w:r>
        <w:t xml:space="preserve"> </w:t>
      </w:r>
      <w:r>
        <w:t xml:space="preserve">Le diagramme représente le cycle complet de Scrum. La boucle interne illustre le travail journalier au sein d’un sprint ; la grande boucle de retour vers le Product Backlog montre le caractère itératif de la méthode.</w:t>
      </w:r>
    </w:p>
    <w:bookmarkEnd w:id="31"/>
    <w:bookmarkStart w:id="32" w:name="pourquoi-avoir-choisi-scrum"/>
    <w:p>
      <w:pPr>
        <w:pStyle w:val="Heading3"/>
      </w:pPr>
      <w:r>
        <w:t xml:space="preserve">1.8.3 Pourquoi avoir choisi Scrum ?</w:t>
      </w:r>
    </w:p>
    <w:p>
      <w:pPr>
        <w:pStyle w:val="FirstParagraph"/>
      </w:pPr>
      <w:r>
        <w:t xml:space="preserve">Nous avons choisi Scrum pour plusieurs raisons adaptées à notre contexte :</w:t>
      </w:r>
    </w:p>
    <w:p>
      <w:pPr>
        <w:pStyle w:val="Compact"/>
        <w:numPr>
          <w:ilvl w:val="0"/>
          <w:numId w:val="1007"/>
        </w:numPr>
      </w:pPr>
      <w:r>
        <w:t xml:space="preserve">Le projet comporte des</w:t>
      </w:r>
      <w:r>
        <w:t xml:space="preserve"> </w:t>
      </w:r>
      <w:r>
        <w:rPr>
          <w:b/>
          <w:bCs/>
        </w:rPr>
        <w:t xml:space="preserve">blocs fonctionnels clairement identifiables</w:t>
      </w:r>
      <w:r>
        <w:t xml:space="preserve"> </w:t>
      </w:r>
      <w:r>
        <w:t xml:space="preserve">(backend, frontend, IA, IoT) qui se prêtent à un découpage en sprints ;</w:t>
      </w:r>
    </w:p>
    <w:p>
      <w:pPr>
        <w:pStyle w:val="Compact"/>
        <w:numPr>
          <w:ilvl w:val="0"/>
          <w:numId w:val="1007"/>
        </w:numPr>
      </w:pPr>
      <w:r>
        <w:t xml:space="preserve">L’approche par</w:t>
      </w:r>
      <w:r>
        <w:t xml:space="preserve"> </w:t>
      </w:r>
      <w:r>
        <w:rPr>
          <w:b/>
          <w:bCs/>
        </w:rPr>
        <w:t xml:space="preserve">livraisons régulières</w:t>
      </w:r>
      <w:r>
        <w:t xml:space="preserve"> </w:t>
      </w:r>
      <w:r>
        <w:t xml:space="preserve">permet de présenter à l’encadrant des résultats concrets à chaque étape ;</w:t>
      </w:r>
    </w:p>
    <w:p>
      <w:pPr>
        <w:pStyle w:val="Compact"/>
        <w:numPr>
          <w:ilvl w:val="0"/>
          <w:numId w:val="1007"/>
        </w:numPr>
      </w:pPr>
      <w:r>
        <w:t xml:space="preserve">La</w:t>
      </w:r>
      <w:r>
        <w:t xml:space="preserve"> </w:t>
      </w:r>
      <w:r>
        <w:rPr>
          <w:b/>
          <w:bCs/>
        </w:rPr>
        <w:t xml:space="preserve">priorisation</w:t>
      </w:r>
      <w:r>
        <w:t xml:space="preserve"> </w:t>
      </w:r>
      <w:r>
        <w:t xml:space="preserve">du backlog nous a aidés à nous concentrer d’abord sur les fonctionnalités essentielles ;</w:t>
      </w:r>
    </w:p>
    <w:p>
      <w:pPr>
        <w:pStyle w:val="Compact"/>
        <w:numPr>
          <w:ilvl w:val="0"/>
          <w:numId w:val="1007"/>
        </w:numPr>
      </w:pPr>
      <w:r>
        <w:t xml:space="preserve">Scrum est</w:t>
      </w:r>
      <w:r>
        <w:t xml:space="preserve"> </w:t>
      </w:r>
      <w:r>
        <w:rPr>
          <w:b/>
          <w:bCs/>
        </w:rPr>
        <w:t xml:space="preserve">simple à comprendre et à appliquer</w:t>
      </w:r>
      <w:r>
        <w:t xml:space="preserve">, même pour une équipe réduite.</w:t>
      </w:r>
    </w:p>
    <w:p>
      <w:pPr>
        <w:pStyle w:val="FirstParagraph"/>
      </w:pPr>
      <w:r>
        <w:rPr>
          <w:b/>
          <w:bCs/>
        </w:rPr>
        <w:t xml:space="preserve">Difficulté rencontrée.</w:t>
      </w:r>
      <w:r>
        <w:t xml:space="preserve"> </w:t>
      </w:r>
      <w:r>
        <w:t xml:space="preserve">Travailler seul en tant qu’étudiant-stagiaire, nous avons dû cumuler les rôles de développeur et de Scrum Master. Les cérémonies Scrum (daily, rétrospective) ont été adaptées : plutôt qu’une réunion formelle, nous tenions un</w:t>
      </w:r>
      <w:r>
        <w:t xml:space="preserve"> </w:t>
      </w:r>
      <w:r>
        <w:rPr>
          <w:b/>
          <w:bCs/>
        </w:rPr>
        <w:t xml:space="preserve">journal de bord hebdomadaire</w:t>
      </w:r>
      <w:r>
        <w:t xml:space="preserve"> </w:t>
      </w:r>
      <w:r>
        <w:t xml:space="preserve">et une</w:t>
      </w:r>
      <w:r>
        <w:t xml:space="preserve"> </w:t>
      </w:r>
      <w:r>
        <w:rPr>
          <w:b/>
          <w:bCs/>
        </w:rPr>
        <w:t xml:space="preserve">revue bihebdomadaire</w:t>
      </w:r>
      <w:r>
        <w:t xml:space="preserve"> </w:t>
      </w:r>
      <w:r>
        <w:t xml:space="preserve">avec l’encadrant. Cette adaptation, moins « textbook » que le Scrum d’équipe, s’est avérée plus réaliste pour un PFE.</w:t>
      </w:r>
    </w:p>
    <w:bookmarkEnd w:id="32"/>
    <w:bookmarkStart w:id="33" w:name="application-de-scrum-à-notre-projet"/>
    <w:p>
      <w:pPr>
        <w:pStyle w:val="Heading3"/>
      </w:pPr>
      <w:r>
        <w:t xml:space="preserve">1.8.4 Application de Scrum à notre projet</w:t>
      </w:r>
    </w:p>
    <w:p>
      <w:pPr>
        <w:pStyle w:val="FirstParagraph"/>
      </w:pPr>
      <w:r>
        <w:t xml:space="preserve">Dans le cadre de ce projet académique, les rôles Scrum ont été</w:t>
      </w:r>
      <w:r>
        <w:t xml:space="preserve"> </w:t>
      </w:r>
      <w:r>
        <w:rPr>
          <w:b/>
          <w:bCs/>
        </w:rPr>
        <w:t xml:space="preserve">adaptés</w:t>
      </w:r>
      <w:r>
        <w:t xml:space="preserve"> </w:t>
      </w:r>
      <w:r>
        <w:t xml:space="preserve">:</w:t>
      </w:r>
    </w:p>
    <w:p>
      <w:pPr>
        <w:pStyle w:val="Compact"/>
        <w:numPr>
          <w:ilvl w:val="0"/>
          <w:numId w:val="1008"/>
        </w:numPr>
      </w:pPr>
      <w:r>
        <w:t xml:space="preserve">L’</w:t>
      </w:r>
      <w:r>
        <w:rPr>
          <w:b/>
          <w:bCs/>
        </w:rPr>
        <w:t xml:space="preserve">encadrant entreprise</w:t>
      </w:r>
      <w:r>
        <w:t xml:space="preserve"> </w:t>
      </w:r>
      <w:r>
        <w:t xml:space="preserve">a joué le rôle de</w:t>
      </w:r>
      <w:r>
        <w:t xml:space="preserve"> </w:t>
      </w:r>
      <w:r>
        <w:rPr>
          <w:i/>
          <w:iCs/>
        </w:rPr>
        <w:t xml:space="preserve">Product Owner</w:t>
      </w:r>
      <w:r>
        <w:t xml:space="preserve"> </w:t>
      </w:r>
      <w:r>
        <w:t xml:space="preserve">;</w:t>
      </w:r>
    </w:p>
    <w:p>
      <w:pPr>
        <w:pStyle w:val="Compact"/>
        <w:numPr>
          <w:ilvl w:val="0"/>
          <w:numId w:val="1008"/>
        </w:numPr>
      </w:pPr>
      <w:r>
        <w:t xml:space="preserve">L’</w:t>
      </w:r>
      <w:r>
        <w:rPr>
          <w:b/>
          <w:bCs/>
        </w:rPr>
        <w:t xml:space="preserve">étudiant</w:t>
      </w:r>
      <w:r>
        <w:t xml:space="preserve"> </w:t>
      </w:r>
      <w:r>
        <w:t xml:space="preserve">a assuré simultanément le rôle d’équipe de développement et de</w:t>
      </w:r>
      <w:r>
        <w:t xml:space="preserve"> </w:t>
      </w:r>
      <w:r>
        <w:rPr>
          <w:i/>
          <w:iCs/>
        </w:rPr>
        <w:t xml:space="preserve">Scrum Master</w:t>
      </w:r>
      <w:r>
        <w:t xml:space="preserve">.</w:t>
      </w:r>
    </w:p>
    <w:p>
      <w:pPr>
        <w:pStyle w:val="FirstParagraph"/>
      </w:pPr>
      <w:r>
        <w:t xml:space="preserve">Le projet a été découpé en</w:t>
      </w:r>
      <w:r>
        <w:t xml:space="preserve"> </w:t>
      </w:r>
      <w:r>
        <w:rPr>
          <w:b/>
          <w:bCs/>
        </w:rPr>
        <w:t xml:space="preserve">quatre sprints</w:t>
      </w:r>
      <w:r>
        <w:t xml:space="preserve"> </w:t>
      </w:r>
      <w:r>
        <w:t xml:space="preserve">correspondant aux quatre grands blocs fonctionnels :</w:t>
      </w:r>
    </w:p>
    <w:p>
      <w:pPr>
        <w:pStyle w:val="BlockText"/>
      </w:pPr>
      <w:r>
        <w:rPr>
          <w:b/>
          <w:bCs/>
        </w:rPr>
        <w:t xml:space="preserve">Tableau 1.8 :</w:t>
      </w:r>
      <w:r>
        <w:t xml:space="preserve"> </w:t>
      </w:r>
      <w:r>
        <w:t xml:space="preserve">Découpage du projet en quatre sprints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Bloc fonctionnel</w:t>
            </w:r>
          </w:p>
        </w:tc>
        <w:tc>
          <w:tcPr/>
          <w:p>
            <w:pPr>
              <w:pStyle w:val="Compact"/>
            </w:pPr>
            <w:r>
              <w:t xml:space="preserve">Contenu principal</w:t>
            </w:r>
          </w:p>
        </w:tc>
        <w:tc>
          <w:tcPr/>
          <w:p>
            <w:pPr>
              <w:pStyle w:val="Compact"/>
            </w:pPr>
            <w:r>
              <w:t xml:space="preserve">Durée indicative</w:t>
            </w:r>
          </w:p>
        </w:tc>
      </w:tr>
      <w:tr>
        <w:tc>
          <w:tcPr/>
          <w:p>
            <w:pPr>
              <w:pStyle w:val="Compact"/>
            </w:pPr>
            <w:r>
              <w:t xml:space="preserve">Sprint 1</w:t>
            </w:r>
          </w:p>
        </w:tc>
        <w:tc>
          <w:tcPr/>
          <w:p>
            <w:pPr>
              <w:pStyle w:val="Compact"/>
            </w:pPr>
            <w:r>
              <w:t xml:space="preserve">Backend et infrastructure</w:t>
            </w:r>
          </w:p>
        </w:tc>
        <w:tc>
          <w:tcPr/>
          <w:p>
            <w:pPr>
              <w:pStyle w:val="Compact"/>
            </w:pPr>
            <w:r>
              <w:t xml:space="preserve">Base PostgreSQL/PostGIS, API Flask, JWT, Docker</w:t>
            </w:r>
          </w:p>
        </w:tc>
        <w:tc>
          <w:tcPr/>
          <w:p>
            <w:pPr>
              <w:pStyle w:val="Compact"/>
            </w:pPr>
            <w:r>
              <w:t xml:space="preserve">3 semaines</w:t>
            </w:r>
          </w:p>
        </w:tc>
      </w:tr>
      <w:tr>
        <w:tc>
          <w:tcPr/>
          <w:p>
            <w:pPr>
              <w:pStyle w:val="Compact"/>
            </w:pPr>
            <w:r>
              <w:t xml:space="preserve">Sprint 2</w:t>
            </w:r>
          </w:p>
        </w:tc>
        <w:tc>
          <w:tcPr/>
          <w:p>
            <w:pPr>
              <w:pStyle w:val="Compact"/>
            </w:pPr>
            <w:r>
              <w:t xml:space="preserve">Frontend</w:t>
            </w:r>
          </w:p>
        </w:tc>
        <w:tc>
          <w:tcPr/>
          <w:p>
            <w:pPr>
              <w:pStyle w:val="Compact"/>
            </w:pPr>
            <w:r>
              <w:t xml:space="preserve">Interface React, carte Leaflet, dashboard, incidents</w:t>
            </w:r>
          </w:p>
        </w:tc>
        <w:tc>
          <w:tcPr/>
          <w:p>
            <w:pPr>
              <w:pStyle w:val="Compact"/>
            </w:pPr>
            <w:r>
              <w:t xml:space="preserve">3 semaines</w:t>
            </w:r>
          </w:p>
        </w:tc>
      </w:tr>
      <w:tr>
        <w:tc>
          <w:tcPr/>
          <w:p>
            <w:pPr>
              <w:pStyle w:val="Compact"/>
            </w:pPr>
            <w:r>
              <w:t xml:space="preserve">Sprint 3</w:t>
            </w:r>
          </w:p>
        </w:tc>
        <w:tc>
          <w:tcPr/>
          <w:p>
            <w:pPr>
              <w:pStyle w:val="Compact"/>
            </w:pPr>
            <w:r>
              <w:t xml:space="preserve">Intelligence artificielle</w:t>
            </w:r>
          </w:p>
        </w:tc>
        <w:tc>
          <w:tcPr/>
          <w:p>
            <w:pPr>
              <w:pStyle w:val="Compact"/>
            </w:pPr>
            <w:r>
              <w:t xml:space="preserve">Isolation Forest, Random Forest, score de santé</w:t>
            </w:r>
          </w:p>
        </w:tc>
        <w:tc>
          <w:tcPr/>
          <w:p>
            <w:pPr>
              <w:pStyle w:val="Compact"/>
            </w:pPr>
            <w:r>
              <w:t xml:space="preserve">2 semaines</w:t>
            </w:r>
          </w:p>
        </w:tc>
      </w:tr>
      <w:tr>
        <w:tc>
          <w:tcPr/>
          <w:p>
            <w:pPr>
              <w:pStyle w:val="Compact"/>
            </w:pPr>
            <w:r>
              <w:t xml:space="preserve">Sprint 4</w:t>
            </w:r>
          </w:p>
        </w:tc>
        <w:tc>
          <w:tcPr/>
          <w:p>
            <w:pPr>
              <w:pStyle w:val="Compact"/>
            </w:pPr>
            <w:r>
              <w:t xml:space="preserve">IoT et simulation</w:t>
            </w:r>
          </w:p>
        </w:tc>
        <w:tc>
          <w:tcPr/>
          <w:p>
            <w:pPr>
              <w:pStyle w:val="Compact"/>
            </w:pPr>
            <w:r>
              <w:t xml:space="preserve">Capteur DHT11, broker MQTT, simulateur</w:t>
            </w:r>
          </w:p>
        </w:tc>
        <w:tc>
          <w:tcPr/>
          <w:p>
            <w:pPr>
              <w:pStyle w:val="Compact"/>
            </w:pPr>
            <w:r>
              <w:t xml:space="preserve">2 semaines</w:t>
            </w:r>
          </w:p>
        </w:tc>
      </w:tr>
    </w:tbl>
    <w:p>
      <w:pPr>
        <w:pStyle w:val="BodyText"/>
      </w:pPr>
      <w:r>
        <w:t xml:space="preserve">Ce découpage suit une logique de construction progressive : on bâtit d’abord les fondations (sprint 1), puis l’interface (sprint 2), l’intelligence (sprint 3) et enfin l’ouverture vers le monde physique (sprint 4). La planification détaillée est présentée au chapitre 2.</w:t>
      </w:r>
    </w:p>
    <w:p>
      <w:r>
        <w:pict>
          <v:rect style="width:0;height:1.5pt" o:hralign="center" o:hrstd="t" o:hr="t"/>
        </w:pict>
      </w:r>
    </w:p>
    <w:bookmarkEnd w:id="33"/>
    <w:bookmarkEnd w:id="34"/>
    <w:bookmarkStart w:id="38" w:name="langage-de-modélisation-uml"/>
    <w:p>
      <w:pPr>
        <w:pStyle w:val="Heading2"/>
      </w:pPr>
      <w:r>
        <w:t xml:space="preserve">1.9 Langage de modélisation : UML</w:t>
      </w:r>
    </w:p>
    <w:bookmarkStart w:id="35" w:name="quest-ce-quuml"/>
    <w:p>
      <w:pPr>
        <w:pStyle w:val="Heading3"/>
      </w:pPr>
      <w:r>
        <w:t xml:space="preserve">1.9.1 Qu’est-ce qu’UML ?</w:t>
      </w:r>
    </w:p>
    <w:p>
      <w:pPr>
        <w:pStyle w:val="FirstParagraph"/>
      </w:pPr>
      <w:r>
        <w:rPr>
          <w:b/>
          <w:bCs/>
        </w:rPr>
        <w:t xml:space="preserve">UML</w:t>
      </w:r>
      <w:r>
        <w:t xml:space="preserve"> </w:t>
      </w:r>
      <w:r>
        <w:t xml:space="preserve">(</w:t>
      </w:r>
      <w:r>
        <w:rPr>
          <w:i/>
          <w:iCs/>
        </w:rPr>
        <w:t xml:space="preserve">Unified Modeling Language</w:t>
      </w:r>
      <w:r>
        <w:t xml:space="preserve">, langage de modélisation unifié) est un langage</w:t>
      </w:r>
      <w:r>
        <w:t xml:space="preserve"> </w:t>
      </w:r>
      <w:r>
        <w:rPr>
          <w:b/>
          <w:bCs/>
        </w:rPr>
        <w:t xml:space="preserve">standard</w:t>
      </w:r>
      <w:r>
        <w:t xml:space="preserve"> </w:t>
      </w:r>
      <w:r>
        <w:t xml:space="preserve">utilisé pour</w:t>
      </w:r>
      <w:r>
        <w:t xml:space="preserve"> </w:t>
      </w:r>
      <w:r>
        <w:rPr>
          <w:b/>
          <w:bCs/>
        </w:rPr>
        <w:t xml:space="preserve">représenter graphiquement</w:t>
      </w:r>
      <w:r>
        <w:t xml:space="preserve"> </w:t>
      </w:r>
      <w:r>
        <w:t xml:space="preserve">un système informatique avant et pendant son développement. UML n’est</w:t>
      </w:r>
      <w:r>
        <w:t xml:space="preserve"> </w:t>
      </w:r>
      <w:r>
        <w:rPr>
          <w:b/>
          <w:bCs/>
        </w:rPr>
        <w:t xml:space="preserve">pas un langage de programmation</w:t>
      </w:r>
      <w:r>
        <w:t xml:space="preserve"> </w:t>
      </w:r>
      <w:r>
        <w:t xml:space="preserve">: on n’écrit pas de code en UML. Il s’agit d’un ensemble de</w:t>
      </w:r>
      <w:r>
        <w:t xml:space="preserve"> </w:t>
      </w:r>
      <w:r>
        <w:rPr>
          <w:b/>
          <w:bCs/>
        </w:rPr>
        <w:t xml:space="preserve">diagrammes normalisés</w:t>
      </w:r>
      <w:r>
        <w:t xml:space="preserve"> </w:t>
      </w:r>
      <w:r>
        <w:t xml:space="preserve">qui servent à comprendre, concevoir et communiquer au sujet d’un système.</w:t>
      </w:r>
    </w:p>
    <w:p>
      <w:pPr>
        <w:pStyle w:val="BodyText"/>
      </w:pPr>
      <w:r>
        <w:t xml:space="preserve">Pour illustrer son rôle, on peut dire qu’UML joue le rôle des</w:t>
      </w:r>
      <w:r>
        <w:t xml:space="preserve"> </w:t>
      </w:r>
      <w:r>
        <w:rPr>
          <w:b/>
          <w:bCs/>
        </w:rPr>
        <w:t xml:space="preserve">plans d’un architecte</w:t>
      </w:r>
      <w:r>
        <w:t xml:space="preserve">. Avant de construire une maison, on dessine des plans qui permettent à tous les intervenants de se comprendre. De la même manière, les diagrammes UML permettent de partager une vision commune du logiciel avant de le coder.</w:t>
      </w:r>
    </w:p>
    <w:bookmarkEnd w:id="35"/>
    <w:bookmarkStart w:id="36" w:name="pourquoi-avoir-choisi-uml"/>
    <w:p>
      <w:pPr>
        <w:pStyle w:val="Heading3"/>
      </w:pPr>
      <w:r>
        <w:t xml:space="preserve">1.9.2 Pourquoi avoir choisi UML ?</w:t>
      </w:r>
    </w:p>
    <w:p>
      <w:pPr>
        <w:pStyle w:val="FirstParagraph"/>
      </w:pPr>
      <w:r>
        <w:t xml:space="preserve">Nous avons retenu UML car :</w:t>
      </w:r>
    </w:p>
    <w:p>
      <w:pPr>
        <w:pStyle w:val="Compact"/>
        <w:numPr>
          <w:ilvl w:val="0"/>
          <w:numId w:val="1009"/>
        </w:numPr>
      </w:pPr>
      <w:r>
        <w:t xml:space="preserve">C’est le</w:t>
      </w:r>
      <w:r>
        <w:t xml:space="preserve"> </w:t>
      </w:r>
      <w:r>
        <w:rPr>
          <w:b/>
          <w:bCs/>
        </w:rPr>
        <w:t xml:space="preserve">standard reconnu</w:t>
      </w:r>
      <w:r>
        <w:t xml:space="preserve"> </w:t>
      </w:r>
      <w:r>
        <w:t xml:space="preserve">dans le domaine du génie logiciel et dans la formation RSI ;</w:t>
      </w:r>
    </w:p>
    <w:p>
      <w:pPr>
        <w:pStyle w:val="Compact"/>
        <w:numPr>
          <w:ilvl w:val="0"/>
          <w:numId w:val="1009"/>
        </w:numPr>
      </w:pPr>
      <w:r>
        <w:t xml:space="preserve">Il permet de</w:t>
      </w:r>
      <w:r>
        <w:t xml:space="preserve"> </w:t>
      </w:r>
      <w:r>
        <w:rPr>
          <w:b/>
          <w:bCs/>
        </w:rPr>
        <w:t xml:space="preserve">clarifier les besoins</w:t>
      </w:r>
      <w:r>
        <w:t xml:space="preserve"> </w:t>
      </w:r>
      <w:r>
        <w:t xml:space="preserve">avant le développement (cas d’utilisation) ;</w:t>
      </w:r>
    </w:p>
    <w:p>
      <w:pPr>
        <w:pStyle w:val="Compact"/>
        <w:numPr>
          <w:ilvl w:val="0"/>
          <w:numId w:val="1009"/>
        </w:numPr>
      </w:pPr>
      <w:r>
        <w:t xml:space="preserve">Il aide à</w:t>
      </w:r>
      <w:r>
        <w:t xml:space="preserve"> </w:t>
      </w:r>
      <w:r>
        <w:rPr>
          <w:b/>
          <w:bCs/>
        </w:rPr>
        <w:t xml:space="preserve">structurer les données et le code</w:t>
      </w:r>
      <w:r>
        <w:t xml:space="preserve"> </w:t>
      </w:r>
      <w:r>
        <w:t xml:space="preserve">(diagramme de classes) ;</w:t>
      </w:r>
    </w:p>
    <w:p>
      <w:pPr>
        <w:pStyle w:val="Compact"/>
        <w:numPr>
          <w:ilvl w:val="0"/>
          <w:numId w:val="1009"/>
        </w:numPr>
      </w:pPr>
      <w:r>
        <w:t xml:space="preserve">Il facilite la</w:t>
      </w:r>
      <w:r>
        <w:t xml:space="preserve"> </w:t>
      </w:r>
      <w:r>
        <w:rPr>
          <w:b/>
          <w:bCs/>
        </w:rPr>
        <w:t xml:space="preserve">communication</w:t>
      </w:r>
      <w:r>
        <w:t xml:space="preserve"> </w:t>
      </w:r>
      <w:r>
        <w:t xml:space="preserve">avec l’encadrant : un schéma se discute plus aisément qu’un long texte ;</w:t>
      </w:r>
    </w:p>
    <w:p>
      <w:pPr>
        <w:pStyle w:val="Compact"/>
        <w:numPr>
          <w:ilvl w:val="0"/>
          <w:numId w:val="1009"/>
        </w:numPr>
      </w:pPr>
      <w:r>
        <w:t xml:space="preserve">Il s’intègre dans une démarche de</w:t>
      </w:r>
      <w:r>
        <w:t xml:space="preserve"> </w:t>
      </w:r>
      <w:r>
        <w:rPr>
          <w:b/>
          <w:bCs/>
        </w:rPr>
        <w:t xml:space="preserve">conception rigoureuse</w:t>
      </w:r>
      <w:r>
        <w:t xml:space="preserve">, en obligeant à réfléchir avant de coder.</w:t>
      </w:r>
    </w:p>
    <w:bookmarkEnd w:id="36"/>
    <w:bookmarkStart w:id="37" w:name="X0e17b118f9fc7262cf75812bf01e324e23f89a8"/>
    <w:p>
      <w:pPr>
        <w:pStyle w:val="Heading3"/>
      </w:pPr>
      <w:r>
        <w:t xml:space="preserve">1.9.3 Les diagrammes UML utilisés dans le projet</w:t>
      </w:r>
    </w:p>
    <w:p>
      <w:pPr>
        <w:pStyle w:val="FirstParagraph"/>
      </w:pPr>
      <w:r>
        <w:t xml:space="preserve">Nous avons retenu les</w:t>
      </w:r>
      <w:r>
        <w:t xml:space="preserve"> </w:t>
      </w:r>
      <w:r>
        <w:rPr>
          <w:b/>
          <w:bCs/>
        </w:rPr>
        <w:t xml:space="preserve">trois diagrammes</w:t>
      </w:r>
      <w:r>
        <w:t xml:space="preserve"> </w:t>
      </w:r>
      <w:r>
        <w:t xml:space="preserve">les plus pertinents pour notre projet :</w:t>
      </w:r>
    </w:p>
    <w:p>
      <w:pPr>
        <w:pStyle w:val="BlockText"/>
      </w:pPr>
      <w:r>
        <w:rPr>
          <w:b/>
          <w:bCs/>
        </w:rPr>
        <w:t xml:space="preserve">Tableau 1.9 :</w:t>
      </w:r>
      <w:r>
        <w:t xml:space="preserve"> </w:t>
      </w:r>
      <w:r>
        <w:t xml:space="preserve">Les diagrammes UML utilisés et leur rôle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Diagramme UML</w:t>
            </w:r>
          </w:p>
        </w:tc>
        <w:tc>
          <w:tcPr/>
          <w:p>
            <w:pPr>
              <w:pStyle w:val="Compact"/>
            </w:pPr>
            <w:r>
              <w:t xml:space="preserve">Ce qu’il représente</w:t>
            </w:r>
          </w:p>
        </w:tc>
        <w:tc>
          <w:tcPr/>
          <w:p>
            <w:pPr>
              <w:pStyle w:val="Compact"/>
            </w:pPr>
            <w:r>
              <w:t xml:space="preserve">Où il est présenté</w:t>
            </w:r>
          </w:p>
        </w:tc>
      </w:tr>
      <w:tr>
        <w:tc>
          <w:tcPr/>
          <w:p>
            <w:pPr>
              <w:pStyle w:val="Compact"/>
            </w:pPr>
            <w:r>
              <w:t xml:space="preserve">Diagramme de cas d’utilisation</w:t>
            </w:r>
          </w:p>
        </w:tc>
        <w:tc>
          <w:tcPr/>
          <w:p>
            <w:pPr>
              <w:pStyle w:val="Compact"/>
            </w:pPr>
            <w:r>
              <w:t xml:space="preserve">Ce que chaque acteur peut faire avec le système</w:t>
            </w:r>
          </w:p>
        </w:tc>
        <w:tc>
          <w:tcPr/>
          <w:p>
            <w:pPr>
              <w:pStyle w:val="Compact"/>
            </w:pPr>
            <w:r>
              <w:t xml:space="preserve">Chapitre 2</w:t>
            </w:r>
          </w:p>
        </w:tc>
      </w:tr>
      <w:tr>
        <w:tc>
          <w:tcPr/>
          <w:p>
            <w:pPr>
              <w:pStyle w:val="Compact"/>
            </w:pPr>
            <w:r>
              <w:t xml:space="preserve">Diagramme de classes</w:t>
            </w:r>
          </w:p>
        </w:tc>
        <w:tc>
          <w:tcPr/>
          <w:p>
            <w:pPr>
              <w:pStyle w:val="Compact"/>
            </w:pPr>
            <w:r>
              <w:t xml:space="preserve">La structure des données et des objets</w:t>
            </w:r>
          </w:p>
        </w:tc>
        <w:tc>
          <w:tcPr/>
          <w:p>
            <w:pPr>
              <w:pStyle w:val="Compact"/>
            </w:pPr>
            <w:r>
              <w:t xml:space="preserve">Chapitre 3</w:t>
            </w:r>
          </w:p>
        </w:tc>
      </w:tr>
      <w:tr>
        <w:tc>
          <w:tcPr/>
          <w:p>
            <w:pPr>
              <w:pStyle w:val="Compact"/>
            </w:pPr>
            <w:r>
              <w:t xml:space="preserve">Diagramme de séquence</w:t>
            </w:r>
          </w:p>
        </w:tc>
        <w:tc>
          <w:tcPr/>
          <w:p>
            <w:pPr>
              <w:pStyle w:val="Compact"/>
            </w:pPr>
            <w:r>
              <w:t xml:space="preserve">Le déroulement dans le temps des interactions</w:t>
            </w:r>
          </w:p>
        </w:tc>
        <w:tc>
          <w:tcPr/>
          <w:p>
            <w:pPr>
              <w:pStyle w:val="Compact"/>
            </w:pPr>
            <w:r>
              <w:t xml:space="preserve">Chapitre 3</w:t>
            </w:r>
          </w:p>
        </w:tc>
      </w:tr>
    </w:tbl>
    <w:p>
      <w:pPr>
        <w:pStyle w:val="BodyText"/>
      </w:pPr>
      <w:r>
        <w:rPr>
          <w:b/>
          <w:bCs/>
        </w:rPr>
        <w:t xml:space="preserve">Diagramme de cas d’utilisation.</w:t>
      </w:r>
      <w:r>
        <w:t xml:space="preserve"> </w:t>
      </w:r>
      <w:r>
        <w:t xml:space="preserve">Il décrit, de façon synthétique, ce que les utilisateurs peuvent faire avec la plateforme : se connecter, consulter la carte, gérer les incidents, etc. Il sera présenté au chapitre 2, lors de l’analyse des besoins.</w:t>
      </w:r>
    </w:p>
    <w:p>
      <w:pPr>
        <w:pStyle w:val="BodyText"/>
      </w:pPr>
      <w:r>
        <w:t xml:space="preserve">[Insérer Diagramme de Cas d’Utilisation]</w:t>
      </w:r>
    </w:p>
    <w:p>
      <w:pPr>
        <w:pStyle w:val="BlockText"/>
      </w:pPr>
      <w:r>
        <w:rPr>
          <w:b/>
          <w:bCs/>
        </w:rPr>
        <w:t xml:space="preserve">Figure 1.9 :</w:t>
      </w:r>
      <w:r>
        <w:t xml:space="preserve"> </w:t>
      </w:r>
      <w:r>
        <w:t xml:space="preserve">Diagramme de cas d’utilisation global de la plateforme NOC.</w:t>
      </w:r>
    </w:p>
    <w:p>
      <w:pPr>
        <w:pStyle w:val="FirstParagraph"/>
      </w:pPr>
      <w:r>
        <w:rPr>
          <w:b/>
          <w:bCs/>
        </w:rPr>
        <w:t xml:space="preserve">Légende de la figure 1.9.</w:t>
      </w:r>
      <w:r>
        <w:t xml:space="preserve"> </w:t>
      </w:r>
      <w:r>
        <w:t xml:space="preserve">Ce diagramme identifie les acteurs (administrateur, opérateur NOC, technicien terrain) et leurs interactions avec le système. Chaque cas d’utilisation correspond à une fonctionnalité majeure de la plateforme. Le détail de chaque cas sera développé au chapitre 2.</w:t>
      </w:r>
    </w:p>
    <w:p>
      <w:pPr>
        <w:pStyle w:val="BodyText"/>
      </w:pPr>
      <w:r>
        <w:rPr>
          <w:b/>
          <w:bCs/>
        </w:rPr>
        <w:t xml:space="preserve">Diagramme de classes.</w:t>
      </w:r>
      <w:r>
        <w:t xml:space="preserve"> </w:t>
      </w:r>
      <w:r>
        <w:t xml:space="preserve">Il décrit la structure des données et du code, en faisant apparaître les principales entités (Antenne, Mesure, Incident, Utilisateur) et les relations qui les unissent.</w:t>
      </w:r>
    </w:p>
    <w:p>
      <w:pPr>
        <w:pStyle w:val="BodyText"/>
      </w:pPr>
      <w:r>
        <w:t xml:space="preserve">[Insérer Diagramme de Classe]</w:t>
      </w:r>
    </w:p>
    <w:p>
      <w:pPr>
        <w:pStyle w:val="BlockText"/>
      </w:pPr>
      <w:r>
        <w:rPr>
          <w:b/>
          <w:bCs/>
        </w:rPr>
        <w:t xml:space="preserve">Figure 1.10 :</w:t>
      </w:r>
      <w:r>
        <w:t xml:space="preserve"> </w:t>
      </w:r>
      <w:r>
        <w:t xml:space="preserve">Diagramme de classes simplifié du domaine métier.</w:t>
      </w:r>
    </w:p>
    <w:p>
      <w:pPr>
        <w:pStyle w:val="FirstParagraph"/>
      </w:pPr>
      <w:r>
        <w:rPr>
          <w:b/>
          <w:bCs/>
        </w:rPr>
        <w:t xml:space="preserve">Légende de la figure 1.10.</w:t>
      </w:r>
      <w:r>
        <w:t xml:space="preserve"> </w:t>
      </w:r>
      <w:r>
        <w:t xml:space="preserve">Ce diagramme montre les entités principales et leurs associations (une antenne possède plusieurs mesures, un incident est lié à une antenne, etc.). Il sert de base au schéma de la base de données PostgreSQL, détaillé au chapitre 3.</w:t>
      </w:r>
    </w:p>
    <w:p>
      <w:pPr>
        <w:pStyle w:val="BodyText"/>
      </w:pPr>
      <w:r>
        <w:rPr>
          <w:b/>
          <w:bCs/>
        </w:rPr>
        <w:t xml:space="preserve">Diagramme de séquence.</w:t>
      </w:r>
      <w:r>
        <w:t xml:space="preserve"> </w:t>
      </w:r>
      <w:r>
        <w:t xml:space="preserve">Il décrit le déroulement dans le temps des principales interactions, comme l’authentification d’un utilisateur ou la détection automatique d’une anomalie.</w:t>
      </w:r>
    </w:p>
    <w:p>
      <w:pPr>
        <w:pStyle w:val="BodyText"/>
      </w:pPr>
      <w:r>
        <w:t xml:space="preserve">[Insérer Diagramme de Séquence]</w:t>
      </w:r>
    </w:p>
    <w:p>
      <w:pPr>
        <w:pStyle w:val="BlockText"/>
      </w:pPr>
      <w:r>
        <w:rPr>
          <w:b/>
          <w:bCs/>
        </w:rPr>
        <w:t xml:space="preserve">Figure 1.11 :</w:t>
      </w:r>
      <w:r>
        <w:t xml:space="preserve"> </w:t>
      </w:r>
      <w:r>
        <w:t xml:space="preserve">Diagramme de séquence — détection d’une anomalie et création d’un incident.</w:t>
      </w:r>
    </w:p>
    <w:p>
      <w:pPr>
        <w:pStyle w:val="FirstParagraph"/>
      </w:pPr>
      <w:r>
        <w:rPr>
          <w:b/>
          <w:bCs/>
        </w:rPr>
        <w:t xml:space="preserve">Légende de la figure 1.11.</w:t>
      </w:r>
      <w:r>
        <w:t xml:space="preserve"> </w:t>
      </w:r>
      <w:r>
        <w:t xml:space="preserve">Ce diagramme illustre la chaîne complète : réception d’une mesure, analyse par le module IA, calcul du score de santé, et création automatique d’un incident si le seuil est dépassé. Il montre les échanges entre le frontend, l’API, la base de données et le moteur d’IA.</w:t>
      </w:r>
    </w:p>
    <w:p>
      <w:pPr>
        <w:pStyle w:val="BodyText"/>
      </w:pPr>
      <w:r>
        <w:t xml:space="preserve">Ces diagrammes sont introduits au fil des chapitres correspondants, au plus près des éléments qu’ils servent à expliquer, afin d’éviter de noyer le lecteur sous une succession de schémas abstraits déconnectés du contexte.</w:t>
      </w:r>
    </w:p>
    <w:p>
      <w:r>
        <w:pict>
          <v:rect style="width:0;height:1.5pt" o:hralign="center" o:hrstd="t" o:hr="t"/>
        </w:pict>
      </w:r>
    </w:p>
    <w:bookmarkEnd w:id="37"/>
    <w:bookmarkEnd w:id="38"/>
    <w:bookmarkStart w:id="39" w:name="conclusion-du-chapitre"/>
    <w:p>
      <w:pPr>
        <w:pStyle w:val="Heading2"/>
      </w:pPr>
      <w:r>
        <w:t xml:space="preserve">1.10 Conclusion du chapitre</w:t>
      </w:r>
    </w:p>
    <w:p>
      <w:pPr>
        <w:pStyle w:val="FirstParagraph"/>
      </w:pPr>
      <w:r>
        <w:t xml:space="preserve">Ce premier chapitre a permis de</w:t>
      </w:r>
      <w:r>
        <w:t xml:space="preserve"> </w:t>
      </w:r>
      <w:r>
        <w:rPr>
          <w:b/>
          <w:bCs/>
        </w:rPr>
        <w:t xml:space="preserve">situer le projet dans son contexte</w:t>
      </w:r>
      <w:r>
        <w:t xml:space="preserve"> </w:t>
      </w:r>
      <w:r>
        <w:t xml:space="preserve">professionnel et académique. Nous avons présenté</w:t>
      </w:r>
      <w:r>
        <w:t xml:space="preserve"> </w:t>
      </w:r>
      <w:r>
        <w:rPr>
          <w:b/>
          <w:bCs/>
        </w:rPr>
        <w:t xml:space="preserve">Tunisie Télécom</w:t>
      </w:r>
      <w:r>
        <w:t xml:space="preserve"> </w:t>
      </w:r>
      <w:r>
        <w:t xml:space="preserve">et son</w:t>
      </w:r>
      <w:r>
        <w:t xml:space="preserve"> </w:t>
      </w:r>
      <w:r>
        <w:rPr>
          <w:b/>
          <w:bCs/>
        </w:rPr>
        <w:t xml:space="preserve">centre de Mahdia</w:t>
      </w:r>
      <w:r>
        <w:t xml:space="preserve">, ainsi que l’importance stratégique de la supervision réseau pour un opérateur télécom national.</w:t>
      </w:r>
    </w:p>
    <w:p>
      <w:pPr>
        <w:pStyle w:val="BodyText"/>
      </w:pPr>
      <w:r>
        <w:t xml:space="preserve">Nous avons ensuite décrit le contexte précis du projet : un parc de</w:t>
      </w:r>
      <w:r>
        <w:t xml:space="preserve"> </w:t>
      </w:r>
      <w:r>
        <w:rPr>
          <w:b/>
          <w:bCs/>
        </w:rPr>
        <w:t xml:space="preserve">121 antennes</w:t>
      </w:r>
      <w:r>
        <w:t xml:space="preserve"> </w:t>
      </w:r>
      <w:r>
        <w:t xml:space="preserve">réparties sur</w:t>
      </w:r>
      <w:r>
        <w:t xml:space="preserve"> </w:t>
      </w:r>
      <w:r>
        <w:rPr>
          <w:b/>
          <w:bCs/>
        </w:rPr>
        <w:t xml:space="preserve">9 zones</w:t>
      </w:r>
      <w:r>
        <w:t xml:space="preserve"> </w:t>
      </w:r>
      <w:r>
        <w:t xml:space="preserve">réelles de la région, complété par une antenne IoT réelle à l’ISET Mahdia. L’</w:t>
      </w:r>
      <w:r>
        <w:rPr>
          <w:b/>
          <w:bCs/>
        </w:rPr>
        <w:t xml:space="preserve">étude de l’existant</w:t>
      </w:r>
      <w:r>
        <w:t xml:space="preserve"> </w:t>
      </w:r>
      <w:r>
        <w:t xml:space="preserve">et sa</w:t>
      </w:r>
      <w:r>
        <w:t xml:space="preserve"> </w:t>
      </w:r>
      <w:r>
        <w:rPr>
          <w:b/>
          <w:bCs/>
        </w:rPr>
        <w:t xml:space="preserve">critique</w:t>
      </w:r>
      <w:r>
        <w:t xml:space="preserve"> </w:t>
      </w:r>
      <w:r>
        <w:t xml:space="preserve">ont mis en évidence les principales limites de la supervision traditionnelle : seuils fixes peu adaptés, absence de carte intégrée, gestion manuelle des incidents et posture purement réactive.</w:t>
      </w:r>
    </w:p>
    <w:p>
      <w:pPr>
        <w:pStyle w:val="BodyText"/>
      </w:pPr>
      <w:r>
        <w:t xml:space="preserve">Ces constats nous ont conduits à formuler notre</w:t>
      </w:r>
      <w:r>
        <w:t xml:space="preserve"> </w:t>
      </w:r>
      <w:r>
        <w:rPr>
          <w:b/>
          <w:bCs/>
        </w:rPr>
        <w:t xml:space="preserve">solution proposée</w:t>
      </w:r>
      <w:r>
        <w:t xml:space="preserve"> </w:t>
      </w:r>
      <w:r>
        <w:t xml:space="preserve">: une plateforme NOC intelligente, géolocalisée et conteneurisée, combinant SIG, intelligence artificielle et IoT. Un tableau comparatif a montré l’apport concret de cette solution par rapport à l’existant.</w:t>
      </w:r>
    </w:p>
    <w:p>
      <w:pPr>
        <w:pStyle w:val="BodyText"/>
      </w:pPr>
      <w:r>
        <w:t xml:space="preserve">Enfin, nous avons présenté les deux choix méthodologiques structurants : la méthode agile</w:t>
      </w:r>
      <w:r>
        <w:t xml:space="preserve"> </w:t>
      </w:r>
      <w:r>
        <w:rPr>
          <w:b/>
          <w:bCs/>
        </w:rPr>
        <w:t xml:space="preserve">Scrum</w:t>
      </w:r>
      <w:r>
        <w:t xml:space="preserve">, adaptée à un découpage en quatre sprints, et le langage</w:t>
      </w:r>
      <w:r>
        <w:t xml:space="preserve"> </w:t>
      </w:r>
      <w:r>
        <w:rPr>
          <w:b/>
          <w:bCs/>
        </w:rPr>
        <w:t xml:space="preserve">UML</w:t>
      </w:r>
      <w:r>
        <w:t xml:space="preserve">, avec trois diagrammes (cas d’utilisation, classes, séquence) introduits progressivement dans les chapitres suivants.</w:t>
      </w:r>
    </w:p>
    <w:p>
      <w:pPr>
        <w:pStyle w:val="BodyText"/>
      </w:pPr>
      <w:r>
        <w:t xml:space="preserve">Maintenant que le cadre général, les besoins de fond et la solution sont posés, le</w:t>
      </w:r>
      <w:r>
        <w:t xml:space="preserve"> </w:t>
      </w:r>
      <w:r>
        <w:rPr>
          <w:b/>
          <w:bCs/>
        </w:rPr>
        <w:t xml:space="preserve">chapitre 2</w:t>
      </w:r>
      <w:r>
        <w:t xml:space="preserve"> </w:t>
      </w:r>
      <w:r>
        <w:t xml:space="preserve">entre dans le détail de la</w:t>
      </w:r>
      <w:r>
        <w:t xml:space="preserve"> </w:t>
      </w:r>
      <w:r>
        <w:rPr>
          <w:b/>
          <w:bCs/>
        </w:rPr>
        <w:t xml:space="preserve">phase de préparation</w:t>
      </w:r>
      <w:r>
        <w:t xml:space="preserve"> </w:t>
      </w:r>
      <w:r>
        <w:t xml:space="preserve">: recueil des besoins fonctionnels et non fonctionnels, identification des acteurs, diagramme de cas d’utilisation détaillé, Product Backlog, planification des sprints et architecture logique de la plateforme.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2026-06-03T09:53:00Z</dcterms:created>
  <dcterms:modified xsi:type="dcterms:W3CDTF">2026-06-03T09:53:00Z</dcterms:modified>
</cp:coreProperties>
</file>

<file path=docProps/custom.xml><?xml version="1.0" encoding="utf-8"?>
<Properties xmlns="http://schemas.openxmlformats.org/officeDocument/2006/custom-properties" xmlns:vt="http://schemas.openxmlformats.org/officeDocument/2006/docPropsVTypes"/>
</file>