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Malek cheour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e2395389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lien vers github : https://github.com/malekCheour/Forum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lien vers web Deb : https://e2395389.webdev.cmaisonneuve.qc.ca/Tp2_Web_dynamique/index.php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Nom utilisateur : malekcheour@gmail.com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Mot de passe : 123456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Script Mysql: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database forum;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utilisateur(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id_utilisateur int not null auto_increment primary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nom varchar(45)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nom_utilisateur varchar(25) UNIQUE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mot_de_passe varchar(20)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date_de_naissance date not null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forum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id_forum INT PRIMARY KEY NOT NULL AUTO_INCREMENT,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titre VARCHAR(100)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article TEXT(1000)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date DATE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utilisateur_id_utilisateur INT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CONSTRAINT fk_utilisateur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FOREIGN KEY (utilisateur_id_utilisateur)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REFERENCES utilisateur (id_utilisateur));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