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7112" w14:textId="77777777" w:rsidR="004B3325" w:rsidRDefault="004B3325" w:rsidP="004B3325">
      <w:r>
        <w:t>Class Notes – AI in Retail (ITAI 2372)</w:t>
      </w:r>
    </w:p>
    <w:p w14:paraId="08D87770" w14:textId="77777777" w:rsidR="004B3325" w:rsidRDefault="004B3325" w:rsidP="004B3325"/>
    <w:p w14:paraId="736ACA7E" w14:textId="77777777" w:rsidR="004B3325" w:rsidRDefault="004B3325" w:rsidP="004B3325">
      <w:r>
        <w:t xml:space="preserve">AI is significantly transforming the retail industry, and the pace of change has been </w:t>
      </w:r>
      <w:bookmarkStart w:id="0" w:name="_Int_cfL5a7pj"/>
      <w:r>
        <w:t>very fast</w:t>
      </w:r>
      <w:bookmarkEnd w:id="0"/>
      <w:r>
        <w:t xml:space="preserve"> in recent years. Retail technology has evolved over time, starting with basic cash registers before the 1990s, followed by the rise of e-commerce in the 1990s, mobile shopping in the 2000s, and now AI-driven retail in the 2020s.</w:t>
      </w:r>
    </w:p>
    <w:p w14:paraId="62E73690" w14:textId="77777777" w:rsidR="004B3325" w:rsidRDefault="004B3325" w:rsidP="004B3325"/>
    <w:p w14:paraId="5B2516A4" w14:textId="75D5D8EB" w:rsidR="004B3325" w:rsidRDefault="004B3325" w:rsidP="004B3325">
      <w:r>
        <w:t xml:space="preserve">The main drivers behind AI adoption are increasing customer expectations for </w:t>
      </w:r>
      <w:r w:rsidR="00DC3052">
        <w:t>personalisation</w:t>
      </w:r>
      <w:r>
        <w:t>, convenience, and speed, along with business pressures such as competition, tight profit margins, and improved access to computing power and data.</w:t>
      </w:r>
    </w:p>
    <w:p w14:paraId="38E273BC" w14:textId="77777777" w:rsidR="004B3325" w:rsidRDefault="004B3325" w:rsidP="004B3325"/>
    <w:p w14:paraId="627ECB30" w14:textId="221D8683" w:rsidR="004B3325" w:rsidRDefault="004B3325" w:rsidP="004B3325">
      <w:r>
        <w:t xml:space="preserve">Key AI technologies used in retail include machine learning for demand forecasting and customer </w:t>
      </w:r>
      <w:r w:rsidR="00DC3052">
        <w:t>behaviour</w:t>
      </w:r>
      <w:r>
        <w:t xml:space="preserve"> prediction, computer vision for applications like shelf monitoring, self-checkout, and loss prevention, and natural language processing (NLP) for chatbots, voice shopping, and review analysis. Robotics and predictive analytics also play </w:t>
      </w:r>
      <w:r w:rsidR="00DC3052">
        <w:t>a significant role</w:t>
      </w:r>
      <w:r>
        <w:t>.</w:t>
      </w:r>
    </w:p>
    <w:p w14:paraId="3545CCC0" w14:textId="77777777" w:rsidR="004B3325" w:rsidRDefault="004B3325" w:rsidP="004B3325"/>
    <w:p w14:paraId="51CCB332" w14:textId="52268DBC" w:rsidR="004B3325" w:rsidRDefault="00DC3052" w:rsidP="004B3325">
      <w:r>
        <w:t>Personalisation</w:t>
      </w:r>
      <w:r w:rsidR="004B3325">
        <w:t xml:space="preserve"> engines use customer data, such as browsing and purchase history, to provide tailored recommendations. </w:t>
      </w:r>
      <w:proofErr w:type="spellStart"/>
      <w:r w:rsidR="004B3325">
        <w:t>AR</w:t>
      </w:r>
      <w:proofErr w:type="spellEnd"/>
      <w:r w:rsidR="004B3325">
        <w:t xml:space="preserve"> and VR technologies allow virtual try-ons, improving customer experience and reducing product returns.</w:t>
      </w:r>
    </w:p>
    <w:p w14:paraId="35037003" w14:textId="77777777" w:rsidR="004B3325" w:rsidRDefault="004B3325" w:rsidP="004B3325"/>
    <w:p w14:paraId="5FECFDAD" w14:textId="256BDA20" w:rsidR="004B3325" w:rsidRDefault="004B3325" w:rsidP="004B3325">
      <w:r>
        <w:t xml:space="preserve">AI </w:t>
      </w:r>
      <w:bookmarkStart w:id="1" w:name="_Int_a1u2MZct"/>
      <w:r>
        <w:t>is also widely used</w:t>
      </w:r>
      <w:bookmarkEnd w:id="1"/>
      <w:r>
        <w:t xml:space="preserve"> in supply chain management for demand forecasting, route </w:t>
      </w:r>
      <w:r w:rsidR="00296356">
        <w:t>optimisation</w:t>
      </w:r>
      <w:r>
        <w:t>, and warehouse automation using robots and drones.</w:t>
      </w:r>
    </w:p>
    <w:p w14:paraId="21CCC6D7" w14:textId="77777777" w:rsidR="004B3325" w:rsidRDefault="004B3325" w:rsidP="004B3325"/>
    <w:p w14:paraId="52BF6D37" w14:textId="3566B042" w:rsidR="004B3325" w:rsidRDefault="004B3325">
      <w:r>
        <w:t xml:space="preserve">For implementation, retailers often follow the ASPS method: Assess, </w:t>
      </w:r>
      <w:r w:rsidR="00296356">
        <w:t>Strategies</w:t>
      </w:r>
      <w:r>
        <w:t xml:space="preserve">, Pilot, and Scale. However, challenges include data quality issues, system integration, and skill gaps. Ethical concerns such as privacy, algorithmic bias, transparency, and job impact must also </w:t>
      </w:r>
      <w:bookmarkStart w:id="2" w:name="_Int_qRPO3agd"/>
      <w:r>
        <w:t>be considered</w:t>
      </w:r>
      <w:bookmarkEnd w:id="2"/>
      <w:r>
        <w:t>. Future trends include edge AI, autonomous stores, and advanced automation.</w:t>
      </w:r>
    </w:p>
    <w:sectPr w:rsidR="004B3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fL5a7pj" int2:invalidationBookmarkName="" int2:hashCode="UwksSYCnBW9w/6" int2:id="q6Hv6qgw">
      <int2:state int2:value="Rejected" int2:type="style"/>
    </int2:bookmark>
    <int2:bookmark int2:bookmarkName="_Int_a1u2MZct" int2:invalidationBookmarkName="" int2:hashCode="ZmpXaP5/dDMPmz" int2:id="pGdzsCUF">
      <int2:state int2:value="Rejected" int2:type="style"/>
    </int2:bookmark>
    <int2:bookmark int2:bookmarkName="_Int_qRPO3agd" int2:invalidationBookmarkName="" int2:hashCode="5sI2PUUDC3XtUc" int2:id="5NqyC3Hd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25"/>
    <w:rsid w:val="00296356"/>
    <w:rsid w:val="004B3325"/>
    <w:rsid w:val="008822E1"/>
    <w:rsid w:val="00DC3052"/>
    <w:rsid w:val="00EE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6A305A"/>
  <w15:chartTrackingRefBased/>
  <w15:docId w15:val="{BCE804E5-9D90-B245-837B-640693F6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Oman Malek</dc:creator>
  <cp:keywords/>
  <dc:description/>
  <cp:lastModifiedBy>Oman Malek</cp:lastModifiedBy>
  <cp:revision>2</cp:revision>
  <dcterms:created xsi:type="dcterms:W3CDTF">2026-04-13T01:12:00Z</dcterms:created>
  <dcterms:modified xsi:type="dcterms:W3CDTF">2026-04-13T01:12:00Z</dcterms:modified>
</cp:coreProperties>
</file>