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ED26D" w14:textId="77777777" w:rsidR="00FD4963" w:rsidRPr="00FD4963" w:rsidRDefault="00FD4963" w:rsidP="00FD4963">
      <w:pPr>
        <w:pStyle w:val="Heading1"/>
        <w:rPr>
          <w:rFonts w:ascii="Times New Roman" w:hAnsi="Times New Roman" w:cs="Times New Roman"/>
          <w:b/>
          <w:color w:val="000000" w:themeColor="text1"/>
          <w:sz w:val="44"/>
          <w:szCs w:val="4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b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 Detailed Solution Plan</w:t>
      </w:r>
    </w:p>
    <w:p w14:paraId="0ABB4BE2" w14:textId="77777777" w:rsidR="00FD4963" w:rsidRPr="00FD4963" w:rsidRDefault="00FD4963" w:rsidP="00FD496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2.1 System Architecture Overview</w:t>
      </w:r>
    </w:p>
    <w:p w14:paraId="4E5ADDFE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AFDRS is composed of four interconnected modules that work together in a continuous loop:</w:t>
      </w:r>
    </w:p>
    <w:p w14:paraId="0F032F49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FD4963" w:rsidRPr="00FD4963" w14:paraId="3186138F" w14:textId="77777777" w:rsidTr="00C35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9BBCB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Module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1E09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Function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F716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AI Technique Used</w:t>
            </w:r>
          </w:p>
        </w:tc>
      </w:tr>
      <w:tr w:rsidR="00FD4963" w:rsidRPr="00FD4963" w14:paraId="7095DC24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9257E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Data Ingestion Layer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05D18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Collects raw sensor streams from all spacecraft subsystems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0212E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Real-time data pipelines</w:t>
            </w:r>
          </w:p>
        </w:tc>
      </w:tr>
      <w:tr w:rsidR="00FD4963" w:rsidRPr="00FD4963" w14:paraId="6ABC8736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49A3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Anomaly Detection Engine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4D618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Identifies readings that deviate from normal operational ranges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6356D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Isolation Forest, LSTM Neural Networks</w:t>
            </w:r>
          </w:p>
        </w:tc>
      </w:tr>
      <w:tr w:rsidR="00FD4963" w:rsidRPr="00FD4963" w14:paraId="3A68EA50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C230B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Fault Diagnosis Module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94393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Classifies the type and severity of detected anomalies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22B6D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Random Forest Classifier, Expert Rules</w:t>
            </w:r>
          </w:p>
        </w:tc>
      </w:tr>
      <w:tr w:rsidR="00FD4963" w:rsidRPr="00FD4963" w14:paraId="25F92D9B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1C053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Recovery Action Planner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1203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Selects and executes the safest corrective action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B91B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Rule-based AI + Reinforcement Learning</w:t>
            </w:r>
          </w:p>
        </w:tc>
      </w:tr>
    </w:tbl>
    <w:p w14:paraId="63576341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7AD8D" w14:textId="77777777" w:rsidR="00FD4963" w:rsidRPr="00FD4963" w:rsidRDefault="00FD4963" w:rsidP="00FD496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2.2 Data Sources and Inputs</w:t>
      </w:r>
    </w:p>
    <w:p w14:paraId="3219B425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system will process data from the following spacecraft subsystems:</w:t>
      </w:r>
    </w:p>
    <w:p w14:paraId="1F20B294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 System: Battery voltage, solar panel output, power consumption per component</w:t>
      </w:r>
    </w:p>
    <w:p w14:paraId="446FA804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Thermal Control: Temperature sensors across all hardware modules</w:t>
      </w:r>
    </w:p>
    <w:p w14:paraId="0A8D698A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Propulsion: Engine thrust levels, fuel pressure, valve positions</w:t>
      </w:r>
    </w:p>
    <w:p w14:paraId="6E167C91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Communication: Signal strength, transmission error rates, antenna orientation</w:t>
      </w:r>
    </w:p>
    <w:p w14:paraId="6FB5B1AC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Life Support (crewed missions): Oxygen levels, CO2 concentration, cabin pressure</w:t>
      </w:r>
    </w:p>
    <w:p w14:paraId="286DFC03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Attitude Control: Gyroscope readings, reaction wheel speeds, thruster firings</w:t>
      </w:r>
    </w:p>
    <w:p w14:paraId="1E69C18E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A331C7B" w14:textId="77777777" w:rsidR="00FD4963" w:rsidRPr="00FD4963" w:rsidRDefault="00FD4963" w:rsidP="00FD496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 AI Model Design</w:t>
      </w:r>
    </w:p>
    <w:p w14:paraId="75D887DA" w14:textId="77777777" w:rsidR="00FD4963" w:rsidRPr="00FD4963" w:rsidRDefault="00FD4963" w:rsidP="00FD4963">
      <w:pPr>
        <w:spacing w:before="160" w:after="80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2.3.1 Anomaly Detection</w:t>
      </w:r>
    </w:p>
    <w:p w14:paraId="0EE0A8FD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Anomaly Detection Engine uses two complementary approaches:</w:t>
      </w:r>
    </w:p>
    <w:p w14:paraId="5BBFAFE0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Isolation Forest Algorithm: An unsupervised ML algorithm that identifies data points far from the normal cluster. It is efficient, requires no </w:t>
      </w:r>
      <w:proofErr w:type="spellStart"/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labeled</w:t>
      </w:r>
      <w:proofErr w:type="spellEnd"/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fault data for training, and works well with high-dimensional sensor data.</w:t>
      </w:r>
    </w:p>
    <w:p w14:paraId="63CB0687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LSTM (Long Short-Term Memory) Neural Network: A time-series model that learns the normal sequential patterns of sensor readings over time. It detects when the current sequence deviates from learned patterns, catching slow-developing faults that single-point checks would miss.</w:t>
      </w:r>
    </w:p>
    <w:p w14:paraId="7EC6674B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75AAEC" w14:textId="77777777" w:rsidR="00FD4963" w:rsidRPr="00FD4963" w:rsidRDefault="00FD4963" w:rsidP="00FD4963">
      <w:pPr>
        <w:spacing w:before="160" w:after="80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2.3.2 Fault Diagnosis</w:t>
      </w:r>
    </w:p>
    <w:p w14:paraId="692AF12E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Once an anomaly is flagged, the Fault Diagnosis Module classifies it using a Random Forest Classifier trained on historical spacecraft fault data from NASA's public NTRS (NASA Technical Reports Server) database. The classifier outputs a fault category such as:</w:t>
      </w:r>
    </w:p>
    <w:p w14:paraId="2F735C8F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Power fault (e.g., solar array degradation)</w:t>
      </w:r>
    </w:p>
    <w:p w14:paraId="77B2B489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Thermal fault (e.g., heater failure)</w:t>
      </w:r>
    </w:p>
    <w:p w14:paraId="1DC4DCC4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Software fault (e.g., memory corruption)</w:t>
      </w:r>
    </w:p>
    <w:p w14:paraId="2455FB62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Communication fault (e.g., antenna misalignment)</w:t>
      </w:r>
    </w:p>
    <w:p w14:paraId="1199B094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017C64D" w14:textId="77777777" w:rsidR="00FD4963" w:rsidRPr="00FD4963" w:rsidRDefault="00FD4963" w:rsidP="00FD4963">
      <w:pPr>
        <w:spacing w:before="160" w:after="80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2.3.3 Recovery Action Planning</w:t>
      </w:r>
    </w:p>
    <w:p w14:paraId="3B1F5C14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The Recovery Action Planner uses a hybrid approach:</w:t>
      </w:r>
    </w:p>
    <w:p w14:paraId="3D1C3884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Rule-Based Expert System: Hard-coded NASA mission rules govern all critical safety actions. For example, if cabin pressure drops below threshold, the rule unconditionally triggers emergency protocols. This ensures predictable </w:t>
      </w:r>
      <w:proofErr w:type="spellStart"/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behavior</w:t>
      </w:r>
      <w:proofErr w:type="spellEnd"/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life-critical scenarios.</w:t>
      </w:r>
    </w:p>
    <w:p w14:paraId="7EB10434" w14:textId="77777777" w:rsidR="00FD4963" w:rsidRPr="00FD4963" w:rsidRDefault="00FD4963" w:rsidP="00FD4963">
      <w:pPr>
        <w:pStyle w:val="ListParagraph"/>
        <w:numPr>
          <w:ilvl w:val="0"/>
          <w:numId w:val="1"/>
        </w:numPr>
        <w:spacing w:before="40" w:after="40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Reinforcement Learning Agent: For non-critical recoveries, an RL agent trained in simulation selects the optimal recovery action that minimizes mission disruption while restoring normal function.</w:t>
      </w:r>
    </w:p>
    <w:p w14:paraId="67FB4071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CE40B24" w14:textId="77777777" w:rsidR="00FD4963" w:rsidRPr="00FD4963" w:rsidRDefault="00FD4963" w:rsidP="00FD496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2.4 System Workflow</w:t>
      </w:r>
    </w:p>
    <w:p w14:paraId="438C209F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1 - Monitor: All sensor data is ingested every 100 milliseconds across all subsystems.</w:t>
      </w:r>
    </w:p>
    <w:p w14:paraId="71CC449B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2 - Detect: The Anomaly Detection Engine flags any reading outside 3 standard deviations of the rolling normal baseline, or any sequence the LSTM marks as anomalous.</w:t>
      </w:r>
    </w:p>
    <w:p w14:paraId="4470EE23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3 - Diagnose: The Fault Diagnosis Module receives the flagged data and produces a fault classification with a confidence score.</w:t>
      </w:r>
    </w:p>
    <w:p w14:paraId="3B6C8A0F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4 - Decide: If confidence is above 85%, the Recovery Planner automatically selects and executes a recovery action. Below 85%, it flags for crew review if crewed, or logs for ground review if uncrewed.</w:t>
      </w:r>
    </w:p>
    <w:p w14:paraId="4DF93704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Step 5 - Log: All detections, diagnoses, decisions, and outcomes are written to the immutable mission event log for later analysis.</w:t>
      </w:r>
    </w:p>
    <w:p w14:paraId="6CC07EEC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D22835" w14:textId="77777777" w:rsidR="00FD4963" w:rsidRPr="00FD4963" w:rsidRDefault="00FD4963" w:rsidP="00FD4963">
      <w:pPr>
        <w:pStyle w:val="Heading2"/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63">
        <w:rPr>
          <w:rFonts w:ascii="Times New Roman" w:hAnsi="Times New Roman" w:cs="Times New Roman"/>
          <w:b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2.5 Hardware and Software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4160"/>
      </w:tblGrid>
      <w:tr w:rsidR="00FD4963" w:rsidRPr="00FD4963" w14:paraId="272929AB" w14:textId="77777777" w:rsidTr="00C3549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D587D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Component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88815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Requirement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94AD9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bCs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Rationale</w:t>
            </w:r>
          </w:p>
        </w:tc>
      </w:tr>
      <w:tr w:rsidR="00FD4963" w:rsidRPr="00FD4963" w14:paraId="4AAAC894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05FDB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Onboard Processor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A537C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Radiation-hardened CPU (e.g., LEON4)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1B0DC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Survives deep-space radiation</w:t>
            </w:r>
          </w:p>
        </w:tc>
      </w:tr>
      <w:tr w:rsidR="00FD4963" w:rsidRPr="00FD4963" w14:paraId="06BE827B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DBBBF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>Memory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84A08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32 GB ECC RAM minimum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CDEDD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Stores rolling sensor history for LSTM</w:t>
            </w:r>
          </w:p>
        </w:tc>
      </w:tr>
      <w:tr w:rsidR="00FD4963" w:rsidRPr="00FD4963" w14:paraId="19BBD7AB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05304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Storage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DB259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Solid-state drive, 1 TB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FB767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Mission event logs and model weights</w:t>
            </w:r>
          </w:p>
        </w:tc>
      </w:tr>
      <w:tr w:rsidR="00FD4963" w:rsidRPr="00FD4963" w14:paraId="346079AE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D7F3B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Operating System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6D88A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VxWorks or RTEMS (real-time OS)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E2BBA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Deterministic response times</w:t>
            </w:r>
          </w:p>
        </w:tc>
      </w:tr>
      <w:tr w:rsidR="00FD4963" w:rsidRPr="00FD4963" w14:paraId="3F272320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CC65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ML Framework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23C5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TensorFlow Lite (onboard inference)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717C2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Lightweight, runs on embedded hardware</w:t>
            </w:r>
          </w:p>
        </w:tc>
      </w:tr>
      <w:tr w:rsidR="00FD4963" w:rsidRPr="00FD4963" w14:paraId="2640C79B" w14:textId="77777777" w:rsidTr="00C3549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B5E90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Language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8F48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Python (design/training) + C++ (deployment)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09640" w14:textId="77777777" w:rsidR="00FD4963" w:rsidRPr="00FD4963" w:rsidRDefault="00FD4963" w:rsidP="00C35499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FD4963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Research speed + execution speed</w:t>
            </w:r>
          </w:p>
        </w:tc>
      </w:tr>
    </w:tbl>
    <w:p w14:paraId="1E363B2F" w14:textId="77777777" w:rsidR="00FD4963" w:rsidRPr="00FD4963" w:rsidRDefault="00FD4963" w:rsidP="00FD4963">
      <w:pPr>
        <w:spacing w:before="80" w:after="80"/>
        <w:rPr>
          <w:rFonts w:ascii="Times New Roman" w:hAnsi="Times New Roman" w:cs="Times New Roman"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65C6C69" w14:textId="13D55D0C" w:rsidR="00CA55D2" w:rsidRPr="00F76561" w:rsidRDefault="00CA55D2">
      <w:pPr>
        <w:rPr>
          <w:rFonts w:ascii="Times New Roman" w:hAnsi="Times New Roman" w:cs="Times New Roman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A55D2" w:rsidRPr="00F765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1"/>
    <w:family w:val="auto"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6165A5"/>
    <w:multiLevelType w:val="hybridMultilevel"/>
    <w:tmpl w:val="6546A438"/>
    <w:lvl w:ilvl="0" w:tplc="73D8A75A">
      <w:start w:val="1"/>
      <w:numFmt w:val="bullet"/>
      <w:lvlText w:val="•"/>
      <w:lvlJc w:val="left"/>
      <w:pPr>
        <w:ind w:left="720" w:hanging="360"/>
      </w:pPr>
    </w:lvl>
    <w:lvl w:ilvl="1" w:tplc="989C25DC">
      <w:numFmt w:val="decimal"/>
      <w:lvlText w:val=""/>
      <w:lvlJc w:val="left"/>
    </w:lvl>
    <w:lvl w:ilvl="2" w:tplc="EAAAFDEA">
      <w:numFmt w:val="decimal"/>
      <w:lvlText w:val=""/>
      <w:lvlJc w:val="left"/>
    </w:lvl>
    <w:lvl w:ilvl="3" w:tplc="8B6A0A48">
      <w:numFmt w:val="decimal"/>
      <w:lvlText w:val=""/>
      <w:lvlJc w:val="left"/>
    </w:lvl>
    <w:lvl w:ilvl="4" w:tplc="BB4859F0">
      <w:numFmt w:val="decimal"/>
      <w:lvlText w:val=""/>
      <w:lvlJc w:val="left"/>
    </w:lvl>
    <w:lvl w:ilvl="5" w:tplc="CD1431E2">
      <w:numFmt w:val="decimal"/>
      <w:lvlText w:val=""/>
      <w:lvlJc w:val="left"/>
    </w:lvl>
    <w:lvl w:ilvl="6" w:tplc="0D68953E">
      <w:numFmt w:val="decimal"/>
      <w:lvlText w:val=""/>
      <w:lvlJc w:val="left"/>
    </w:lvl>
    <w:lvl w:ilvl="7" w:tplc="FCC80D76">
      <w:numFmt w:val="decimal"/>
      <w:lvlText w:val=""/>
      <w:lvlJc w:val="left"/>
    </w:lvl>
    <w:lvl w:ilvl="8" w:tplc="AE6283D6">
      <w:numFmt w:val="decimal"/>
      <w:lvlText w:val=""/>
      <w:lvlJc w:val="left"/>
    </w:lvl>
  </w:abstractNum>
  <w:num w:numId="1" w16cid:durableId="1781877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963"/>
    <w:rsid w:val="00165854"/>
    <w:rsid w:val="003219C1"/>
    <w:rsid w:val="00CA55D2"/>
    <w:rsid w:val="00E75E0C"/>
    <w:rsid w:val="00F76561"/>
    <w:rsid w:val="00FD4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1FD8B"/>
  <w15:chartTrackingRefBased/>
  <w15:docId w15:val="{554BF0A4-4AFE-4860-B194-098DB8F1B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4963"/>
    <w:pPr>
      <w:spacing w:after="0" w:line="240" w:lineRule="auto"/>
    </w:pPr>
    <w:rPr>
      <w:rFonts w:ascii="Arial" w:eastAsia="Arial" w:hAnsi="Arial" w:cs="Arial"/>
      <w:kern w:val="0"/>
      <w:lang w:eastAsia="en-IN" w:bidi="gu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4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9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9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96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96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96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96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49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49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49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49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49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49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49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49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49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496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4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496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FD49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49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9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49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49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615</Words>
  <Characters>3511</Characters>
  <Application>Microsoft Office Word</Application>
  <DocSecurity>0</DocSecurity>
  <Lines>29</Lines>
  <Paragraphs>8</Paragraphs>
  <ScaleCrop>false</ScaleCrop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Mukadas Malek</dc:creator>
  <cp:keywords/>
  <dc:description/>
  <cp:lastModifiedBy>Mukadas Malek</cp:lastModifiedBy>
  <cp:revision>2</cp:revision>
  <dcterms:created xsi:type="dcterms:W3CDTF">2026-04-26T13:26:00Z</dcterms:created>
  <dcterms:modified xsi:type="dcterms:W3CDTF">2026-04-26T13:30:00Z</dcterms:modified>
</cp:coreProperties>
</file>