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290C7F" w:rsidP="00481573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Activity </w:t>
      </w:r>
      <w:r w:rsidR="00481573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3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  <w:r w:rsidR="00481573" w:rsidRPr="00481573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Risk Management Activity</w:t>
      </w:r>
    </w:p>
    <w:p w:rsidR="00481573" w:rsidRPr="00481573" w:rsidRDefault="00481573" w:rsidP="00481573">
      <w:p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>Working in groups of 3-4, complete the following activity.</w:t>
      </w:r>
    </w:p>
    <w:p w:rsidR="00C32204" w:rsidRPr="00C32204" w:rsidRDefault="00481573" w:rsidP="00481573">
      <w:p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 xml:space="preserve">Your software company </w:t>
      </w:r>
      <w:proofErr w:type="gramStart"/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>has been hired</w:t>
      </w:r>
      <w:proofErr w:type="gramEnd"/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 xml:space="preserve"> to implement a nationwide on-line government budget dashboard before the next presidential election. What would the project risk section of your software project plan look like? Create a chart in Excel to identify the top ten risks based on risk exposure. Use the categories below as you</w:t>
      </w:r>
      <w:bookmarkStart w:id="0" w:name="_GoBack"/>
      <w:bookmarkEnd w:id="0"/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 xml:space="preserve">r column headers. Make sure to account for risks in all the major categories. For each </w:t>
      </w:r>
      <w:proofErr w:type="gramStart"/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>risk</w:t>
      </w:r>
      <w:proofErr w:type="gramEnd"/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 xml:space="preserve"> identify:</w:t>
      </w:r>
    </w:p>
    <w:p w:rsidR="00481573" w:rsidRPr="00481573" w:rsidRDefault="00481573" w:rsidP="00481573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>ID</w:t>
      </w:r>
    </w:p>
    <w:p w:rsidR="00481573" w:rsidRPr="00481573" w:rsidRDefault="00481573" w:rsidP="00481573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>Description of Risk</w:t>
      </w:r>
    </w:p>
    <w:p w:rsidR="00481573" w:rsidRPr="00481573" w:rsidRDefault="00481573" w:rsidP="00481573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>Type of Risk (use McConnell's categories listed in chapter 5 of Rapid Development.)</w:t>
      </w:r>
    </w:p>
    <w:p w:rsidR="00481573" w:rsidRPr="00481573" w:rsidRDefault="00481573" w:rsidP="00481573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>Probability of occurrence of the risk, expressed as a number between 0.1 (highly unlikely) and 1.0 (guaranteed to happen). Alternately, you could rate this as low, medium, or high.</w:t>
      </w:r>
    </w:p>
    <w:p w:rsidR="00481573" w:rsidRPr="00481573" w:rsidRDefault="00481573" w:rsidP="00481573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>Impact Loss or Cost</w:t>
      </w:r>
    </w:p>
    <w:p w:rsidR="00481573" w:rsidRPr="00481573" w:rsidRDefault="00481573" w:rsidP="00481573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>Risk Exposure</w:t>
      </w:r>
    </w:p>
    <w:p w:rsidR="00481573" w:rsidRPr="00481573" w:rsidRDefault="00481573" w:rsidP="00481573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>First Indicator</w:t>
      </w:r>
    </w:p>
    <w:p w:rsidR="00C32204" w:rsidRPr="00C32204" w:rsidRDefault="00481573" w:rsidP="00481573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ndara" w:hAnsi="Candara"/>
          <w:sz w:val="28"/>
          <w:szCs w:val="28"/>
        </w:rPr>
      </w:pPr>
      <w:r w:rsidRPr="00481573">
        <w:rPr>
          <w:rFonts w:ascii="Candara" w:eastAsia="Times New Roman" w:hAnsi="Candara" w:cs="Times New Roman"/>
          <w:color w:val="000000"/>
          <w:sz w:val="28"/>
          <w:szCs w:val="28"/>
        </w:rPr>
        <w:t>Mitigation approach (two per risk)</w:t>
      </w:r>
    </w:p>
    <w:p w:rsidR="005C74A6" w:rsidRPr="00AA37D6" w:rsidRDefault="000B33F8" w:rsidP="00C32204">
      <w:pPr>
        <w:spacing w:before="100" w:beforeAutospacing="1" w:after="100" w:afterAutospacing="1" w:line="360" w:lineRule="auto"/>
        <w:jc w:val="both"/>
        <w:rPr>
          <w:rFonts w:ascii="Candara" w:hAnsi="Candara"/>
          <w:sz w:val="28"/>
          <w:szCs w:val="28"/>
        </w:rPr>
      </w:pP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>Be sure to include all group member's names in your submission.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6333C"/>
    <w:multiLevelType w:val="multilevel"/>
    <w:tmpl w:val="6F4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41oAJNOQySwAAAA="/>
  </w:docVars>
  <w:rsids>
    <w:rsidRoot w:val="009B6C29"/>
    <w:rsid w:val="000B33F8"/>
    <w:rsid w:val="00130B34"/>
    <w:rsid w:val="00290C7F"/>
    <w:rsid w:val="00481573"/>
    <w:rsid w:val="005C74A6"/>
    <w:rsid w:val="009B6C29"/>
    <w:rsid w:val="00AA37D6"/>
    <w:rsid w:val="00C313CD"/>
    <w:rsid w:val="00C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24C2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7</cp:revision>
  <dcterms:created xsi:type="dcterms:W3CDTF">2022-11-27T05:20:00Z</dcterms:created>
  <dcterms:modified xsi:type="dcterms:W3CDTF">2022-11-28T09:39:00Z</dcterms:modified>
</cp:coreProperties>
</file>