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4CD" w:rsidRPr="000E14CD" w:rsidRDefault="000E14CD" w:rsidP="000E14CD">
      <w:pPr>
        <w:spacing w:after="0" w:line="360" w:lineRule="auto"/>
        <w:jc w:val="center"/>
        <w:outlineLvl w:val="0"/>
        <w:rPr>
          <w:rFonts w:ascii="Segoe UI" w:eastAsia="Times New Roman" w:hAnsi="Segoe UI" w:cs="Segoe UI"/>
          <w:b/>
          <w:bCs/>
          <w:color w:val="050E17"/>
          <w:kern w:val="36"/>
          <w:sz w:val="48"/>
          <w:szCs w:val="48"/>
        </w:rPr>
      </w:pPr>
      <w:r w:rsidRPr="000E14CD">
        <w:rPr>
          <w:rFonts w:ascii="Segoe UI" w:eastAsia="Times New Roman" w:hAnsi="Segoe UI" w:cs="Segoe UI"/>
          <w:b/>
          <w:bCs/>
          <w:color w:val="050E17"/>
          <w:kern w:val="36"/>
          <w:sz w:val="48"/>
          <w:szCs w:val="48"/>
        </w:rPr>
        <w:t>Software Project Sample Document</w:t>
      </w:r>
    </w:p>
    <w:p w:rsidR="000E14CD" w:rsidRPr="000E14CD" w:rsidRDefault="000E14CD" w:rsidP="000E14CD">
      <w:pPr>
        <w:spacing w:after="0" w:line="360" w:lineRule="auto"/>
        <w:jc w:val="center"/>
        <w:outlineLvl w:val="1"/>
        <w:rPr>
          <w:rFonts w:ascii="Segoe UI" w:eastAsia="Times New Roman" w:hAnsi="Segoe UI" w:cs="Segoe UI"/>
          <w:b/>
          <w:bCs/>
          <w:color w:val="050E17"/>
          <w:sz w:val="36"/>
          <w:szCs w:val="36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36"/>
          <w:szCs w:val="36"/>
        </w:rPr>
        <w:t>Course Project: Software Project Management</w:t>
      </w:r>
    </w:p>
    <w:p w:rsidR="000E14CD" w:rsidRPr="000E14CD" w:rsidRDefault="000E14CD" w:rsidP="000E14CD">
      <w:pPr>
        <w:spacing w:after="0" w:line="360" w:lineRule="auto"/>
        <w:outlineLvl w:val="2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Artifact 1: Overview, Organizational Structure, and Scope</w:t>
      </w:r>
    </w:p>
    <w:p w:rsidR="000E14CD" w:rsidRPr="000E14CD" w:rsidRDefault="000E14CD" w:rsidP="000E14CD">
      <w:pPr>
        <w:spacing w:after="0" w:line="36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Overview</w:t>
      </w:r>
    </w:p>
    <w:p w:rsidR="000E14CD" w:rsidRPr="000E14CD" w:rsidRDefault="000E14CD" w:rsidP="000E14CD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Name: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Online Bookstore</w:t>
      </w:r>
    </w:p>
    <w:p w:rsidR="000E14CD" w:rsidRPr="000E14CD" w:rsidRDefault="000E14CD" w:rsidP="000E14CD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Description: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The Online Bookstore project aims to develop a web-based application for purchasing books online. This project will provide a user-friendly platform for customers to search, browse, and order books while also enabling admins to manage inventory, customers, and sales data.</w:t>
      </w:r>
    </w:p>
    <w:p w:rsidR="000E14CD" w:rsidRPr="000E14CD" w:rsidRDefault="000E14CD" w:rsidP="000E14CD">
      <w:pPr>
        <w:spacing w:after="0" w:line="36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Organizational Structure</w:t>
      </w:r>
    </w:p>
    <w:p w:rsidR="000E14CD" w:rsidRPr="000E14CD" w:rsidRDefault="000E14CD" w:rsidP="000E14CD">
      <w:pPr>
        <w:numPr>
          <w:ilvl w:val="0"/>
          <w:numId w:val="1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Manager: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Responsible for planning, executing, and closing the project.</w:t>
      </w:r>
    </w:p>
    <w:p w:rsidR="000E14CD" w:rsidRPr="000E14CD" w:rsidRDefault="000E14CD" w:rsidP="000E14CD">
      <w:pPr>
        <w:numPr>
          <w:ilvl w:val="0"/>
          <w:numId w:val="1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Business Analyst: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Responsible for gathering and analyzing project requirements from stakeholders.</w:t>
      </w:r>
    </w:p>
    <w:p w:rsidR="000E14CD" w:rsidRPr="000E14CD" w:rsidRDefault="000E14CD" w:rsidP="000E14CD">
      <w:pPr>
        <w:numPr>
          <w:ilvl w:val="0"/>
          <w:numId w:val="1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Software Architect: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Responsible for designing the high-level architecture of the system.</w:t>
      </w:r>
    </w:p>
    <w:p w:rsidR="000E14CD" w:rsidRPr="000E14CD" w:rsidRDefault="000E14CD" w:rsidP="000E14CD">
      <w:pPr>
        <w:numPr>
          <w:ilvl w:val="0"/>
          <w:numId w:val="1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Development Team: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Responsible for implementing the project's features and functionalities.</w:t>
      </w:r>
    </w:p>
    <w:p w:rsidR="000E14CD" w:rsidRPr="000E14CD" w:rsidRDefault="000E14CD" w:rsidP="000E14CD">
      <w:pPr>
        <w:numPr>
          <w:ilvl w:val="0"/>
          <w:numId w:val="1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Quality Assurance Team: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Responsible for ensuring the project meets the defined quality standards.</w:t>
      </w:r>
    </w:p>
    <w:p w:rsidR="000E14CD" w:rsidRPr="000E14CD" w:rsidRDefault="000E14CD" w:rsidP="000E14CD">
      <w:pPr>
        <w:numPr>
          <w:ilvl w:val="0"/>
          <w:numId w:val="1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UI/UX Designer: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Responsible for designing the user interface and user experience.</w:t>
      </w:r>
    </w:p>
    <w:p w:rsidR="000E14CD" w:rsidRPr="000E14CD" w:rsidRDefault="000E14CD" w:rsidP="000E14CD">
      <w:pPr>
        <w:numPr>
          <w:ilvl w:val="0"/>
          <w:numId w:val="1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Database Administrator: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Responsible for managing the project's database.</w:t>
      </w:r>
    </w:p>
    <w:p w:rsidR="000E14CD" w:rsidRPr="000E14CD" w:rsidRDefault="000E14CD" w:rsidP="000E14CD">
      <w:pPr>
        <w:spacing w:after="0" w:line="36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lastRenderedPageBreak/>
        <w:t>Scope</w:t>
      </w:r>
    </w:p>
    <w:p w:rsidR="000E14CD" w:rsidRPr="000E14CD" w:rsidRDefault="000E14CD" w:rsidP="000E14CD">
      <w:pPr>
        <w:spacing w:after="0" w:line="360" w:lineRule="auto"/>
        <w:outlineLvl w:val="4"/>
        <w:rPr>
          <w:rFonts w:ascii="Segoe UI" w:eastAsia="Times New Roman" w:hAnsi="Segoe UI" w:cs="Segoe UI"/>
          <w:b/>
          <w:bCs/>
          <w:color w:val="050E17"/>
          <w:sz w:val="20"/>
          <w:szCs w:val="20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0"/>
          <w:szCs w:val="20"/>
        </w:rPr>
        <w:t>In-Scope</w:t>
      </w:r>
    </w:p>
    <w:p w:rsidR="000E14CD" w:rsidRPr="000E14CD" w:rsidRDefault="000E14CD" w:rsidP="000E14CD">
      <w:pPr>
        <w:numPr>
          <w:ilvl w:val="0"/>
          <w:numId w:val="2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User registration and authentication</w:t>
      </w:r>
    </w:p>
    <w:p w:rsidR="000E14CD" w:rsidRPr="000E14CD" w:rsidRDefault="000E14CD" w:rsidP="000E14CD">
      <w:pPr>
        <w:numPr>
          <w:ilvl w:val="0"/>
          <w:numId w:val="2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Search and browse books</w:t>
      </w:r>
    </w:p>
    <w:p w:rsidR="000E14CD" w:rsidRPr="000E14CD" w:rsidRDefault="000E14CD" w:rsidP="000E14CD">
      <w:pPr>
        <w:numPr>
          <w:ilvl w:val="0"/>
          <w:numId w:val="2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Add books to a shopping cart and manage it</w:t>
      </w:r>
    </w:p>
    <w:p w:rsidR="000E14CD" w:rsidRPr="000E14CD" w:rsidRDefault="000E14CD" w:rsidP="000E14CD">
      <w:pPr>
        <w:numPr>
          <w:ilvl w:val="0"/>
          <w:numId w:val="2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Order processing and payment integration</w:t>
      </w:r>
    </w:p>
    <w:p w:rsidR="000E14CD" w:rsidRPr="000E14CD" w:rsidRDefault="000E14CD" w:rsidP="000E14CD">
      <w:pPr>
        <w:numPr>
          <w:ilvl w:val="0"/>
          <w:numId w:val="2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Inventory management for admins</w:t>
      </w:r>
    </w:p>
    <w:p w:rsidR="000E14CD" w:rsidRPr="000E14CD" w:rsidRDefault="000E14CD" w:rsidP="000E14CD">
      <w:pPr>
        <w:numPr>
          <w:ilvl w:val="0"/>
          <w:numId w:val="2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Customer management for admins</w:t>
      </w:r>
    </w:p>
    <w:p w:rsidR="000E14CD" w:rsidRPr="000E14CD" w:rsidRDefault="000E14CD" w:rsidP="000E14CD">
      <w:pPr>
        <w:numPr>
          <w:ilvl w:val="0"/>
          <w:numId w:val="2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Sales reporting for admins</w:t>
      </w:r>
    </w:p>
    <w:p w:rsidR="000E14CD" w:rsidRPr="000E14CD" w:rsidRDefault="000E14CD" w:rsidP="000E14CD">
      <w:pPr>
        <w:spacing w:after="0" w:line="360" w:lineRule="auto"/>
        <w:outlineLvl w:val="4"/>
        <w:rPr>
          <w:rFonts w:ascii="Segoe UI" w:eastAsia="Times New Roman" w:hAnsi="Segoe UI" w:cs="Segoe UI"/>
          <w:b/>
          <w:bCs/>
          <w:color w:val="050E17"/>
          <w:sz w:val="20"/>
          <w:szCs w:val="20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0"/>
          <w:szCs w:val="20"/>
        </w:rPr>
        <w:t>Out-of-Scope</w:t>
      </w:r>
    </w:p>
    <w:p w:rsidR="000E14CD" w:rsidRPr="000E14CD" w:rsidRDefault="000E14CD" w:rsidP="000E14CD">
      <w:pPr>
        <w:numPr>
          <w:ilvl w:val="0"/>
          <w:numId w:val="3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Book recommendations</w:t>
      </w:r>
    </w:p>
    <w:p w:rsidR="000E14CD" w:rsidRPr="000E14CD" w:rsidRDefault="000E14CD" w:rsidP="000E14CD">
      <w:pPr>
        <w:numPr>
          <w:ilvl w:val="0"/>
          <w:numId w:val="3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Integration with third-party book suppliers</w:t>
      </w:r>
    </w:p>
    <w:p w:rsidR="000E14CD" w:rsidRDefault="000E14CD" w:rsidP="000E14CD">
      <w:pPr>
        <w:numPr>
          <w:ilvl w:val="0"/>
          <w:numId w:val="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Mobile application development</w:t>
      </w: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P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Pr="000E14CD" w:rsidRDefault="000E14CD" w:rsidP="000E14CD">
      <w:pPr>
        <w:spacing w:after="0" w:line="360" w:lineRule="auto"/>
        <w:outlineLvl w:val="2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lastRenderedPageBreak/>
        <w:t>Artifact 2: Methodology Analysis, Risks, and Decision</w:t>
      </w:r>
    </w:p>
    <w:p w:rsidR="000E14CD" w:rsidRPr="000E14CD" w:rsidRDefault="000E14CD" w:rsidP="000E14CD">
      <w:pPr>
        <w:spacing w:after="0" w:line="36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Methodology Analysis</w:t>
      </w:r>
    </w:p>
    <w:p w:rsidR="000E14CD" w:rsidRPr="000E14CD" w:rsidRDefault="000E14CD" w:rsidP="000E14CD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 xml:space="preserve">The Online Bookstore project will use Agile Scrum methodology for development. This approach </w:t>
      </w:r>
      <w:proofErr w:type="gramStart"/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is chosen</w:t>
      </w:r>
      <w:proofErr w:type="gramEnd"/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 xml:space="preserve"> due to its iterative nature, which enables frequent delivery of working software and continuous improvement. The development process will consist of sprints, with each sprint lasting two weeks.</w:t>
      </w:r>
    </w:p>
    <w:p w:rsidR="000E14CD" w:rsidRPr="000E14CD" w:rsidRDefault="000E14CD" w:rsidP="000E14CD">
      <w:pPr>
        <w:spacing w:after="0" w:line="36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Risks</w:t>
      </w:r>
    </w:p>
    <w:p w:rsidR="000E14CD" w:rsidRPr="000E14CD" w:rsidRDefault="000E14CD" w:rsidP="000E14CD">
      <w:pPr>
        <w:numPr>
          <w:ilvl w:val="0"/>
          <w:numId w:val="4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Scope Creep: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Uncontrolled changes to the project scope can lead to delays and increased costs.</w:t>
      </w:r>
    </w:p>
    <w:p w:rsidR="000E14CD" w:rsidRPr="000E14CD" w:rsidRDefault="000E14CD" w:rsidP="000E14CD">
      <w:pPr>
        <w:numPr>
          <w:ilvl w:val="0"/>
          <w:numId w:val="4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Insufficient Resources: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 xml:space="preserve"> Lack of adequate resources can </w:t>
      </w:r>
      <w:proofErr w:type="gramStart"/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impact</w:t>
      </w:r>
      <w:proofErr w:type="gramEnd"/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 xml:space="preserve"> the project's progress and quality.</w:t>
      </w:r>
    </w:p>
    <w:p w:rsidR="000E14CD" w:rsidRPr="000E14CD" w:rsidRDefault="000E14CD" w:rsidP="000E14CD">
      <w:pPr>
        <w:numPr>
          <w:ilvl w:val="0"/>
          <w:numId w:val="4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Technology Risks: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The chosen technology stack may not meet the project requirements or may be difficult to implement.</w:t>
      </w:r>
    </w:p>
    <w:p w:rsidR="000E14CD" w:rsidRPr="000E14CD" w:rsidRDefault="000E14CD" w:rsidP="000E14CD">
      <w:pPr>
        <w:numPr>
          <w:ilvl w:val="0"/>
          <w:numId w:val="4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Security Risks: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The online payment integration and user data management can expose the system to potential security threats.</w:t>
      </w:r>
    </w:p>
    <w:p w:rsidR="000E14CD" w:rsidRPr="000E14CD" w:rsidRDefault="000E14CD" w:rsidP="000E14CD">
      <w:pPr>
        <w:spacing w:after="0" w:line="36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Decision</w:t>
      </w:r>
    </w:p>
    <w:p w:rsidR="000E14CD" w:rsidRPr="000E14CD" w:rsidRDefault="000E14CD" w:rsidP="000E14CD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To mitigate the risks, the project will:</w:t>
      </w:r>
    </w:p>
    <w:p w:rsidR="000E14CD" w:rsidRPr="000E14CD" w:rsidRDefault="000E14CD" w:rsidP="000E14CD">
      <w:pPr>
        <w:numPr>
          <w:ilvl w:val="0"/>
          <w:numId w:val="5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Clearly define and manage the scope.</w:t>
      </w:r>
    </w:p>
    <w:p w:rsidR="000E14CD" w:rsidRPr="000E14CD" w:rsidRDefault="000E14CD" w:rsidP="000E14CD">
      <w:pPr>
        <w:numPr>
          <w:ilvl w:val="0"/>
          <w:numId w:val="5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Allocate sufficient resources for each project phase.</w:t>
      </w:r>
    </w:p>
    <w:p w:rsidR="000E14CD" w:rsidRPr="000E14CD" w:rsidRDefault="000E14CD" w:rsidP="000E14CD">
      <w:pPr>
        <w:numPr>
          <w:ilvl w:val="0"/>
          <w:numId w:val="5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Conduct thorough technology assessment and selection.</w:t>
      </w:r>
    </w:p>
    <w:p w:rsidR="000E14CD" w:rsidRPr="000E14CD" w:rsidRDefault="000E14CD" w:rsidP="000E14CD">
      <w:pPr>
        <w:numPr>
          <w:ilvl w:val="0"/>
          <w:numId w:val="5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Implement industry-standard security practices.</w:t>
      </w:r>
    </w:p>
    <w:p w:rsidR="000E14CD" w:rsidRDefault="000E14CD" w:rsidP="000E14CD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outlineLvl w:val="2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</w:p>
    <w:p w:rsidR="000E14CD" w:rsidRPr="000E14CD" w:rsidRDefault="000E14CD" w:rsidP="000E14CD">
      <w:pPr>
        <w:spacing w:after="0" w:line="360" w:lineRule="auto"/>
        <w:outlineLvl w:val="2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lastRenderedPageBreak/>
        <w:t>Artifact 3: Estimation and Scheduling</w:t>
      </w:r>
    </w:p>
    <w:p w:rsidR="000E14CD" w:rsidRPr="000E14CD" w:rsidRDefault="000E14CD" w:rsidP="000E14CD">
      <w:pPr>
        <w:spacing w:after="0" w:line="36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Estimation</w:t>
      </w:r>
    </w:p>
    <w:p w:rsidR="000E14CD" w:rsidRPr="000E14CD" w:rsidRDefault="000E14CD" w:rsidP="000E14CD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 xml:space="preserve">The project's overall duration </w:t>
      </w:r>
      <w:proofErr w:type="gramStart"/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is estimated</w:t>
      </w:r>
      <w:proofErr w:type="gramEnd"/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 xml:space="preserve"> to be 20 weeks. The following time allocations </w:t>
      </w:r>
      <w:proofErr w:type="gramStart"/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are based</w:t>
      </w:r>
      <w:proofErr w:type="gramEnd"/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 xml:space="preserve"> on the work breakdown structure (WBS):</w:t>
      </w:r>
    </w:p>
    <w:p w:rsidR="000E14CD" w:rsidRPr="000E14CD" w:rsidRDefault="000E14CD" w:rsidP="000E14CD">
      <w:pPr>
        <w:numPr>
          <w:ilvl w:val="0"/>
          <w:numId w:val="6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Requirements Gathering: 2 weeks</w:t>
      </w:r>
    </w:p>
    <w:p w:rsidR="000E14CD" w:rsidRPr="000E14CD" w:rsidRDefault="000E14CD" w:rsidP="000E14CD">
      <w:pPr>
        <w:numPr>
          <w:ilvl w:val="0"/>
          <w:numId w:val="6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Design: 3 weeks</w:t>
      </w:r>
    </w:p>
    <w:p w:rsidR="000E14CD" w:rsidRPr="000E14CD" w:rsidRDefault="000E14CD" w:rsidP="000E14CD">
      <w:pPr>
        <w:numPr>
          <w:ilvl w:val="0"/>
          <w:numId w:val="6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Development: 10 weeks (5 sprints)</w:t>
      </w:r>
    </w:p>
    <w:p w:rsidR="000E14CD" w:rsidRPr="000E14CD" w:rsidRDefault="000E14CD" w:rsidP="000E14CD">
      <w:pPr>
        <w:numPr>
          <w:ilvl w:val="0"/>
          <w:numId w:val="6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Testing: 3 weeks</w:t>
      </w:r>
    </w:p>
    <w:p w:rsidR="000E14CD" w:rsidRPr="000E14CD" w:rsidRDefault="000E14CD" w:rsidP="000E14CD">
      <w:pPr>
        <w:numPr>
          <w:ilvl w:val="0"/>
          <w:numId w:val="6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Deployment: 1 week</w:t>
      </w:r>
    </w:p>
    <w:p w:rsidR="000E14CD" w:rsidRPr="000E14CD" w:rsidRDefault="000E14CD" w:rsidP="000E14CD">
      <w:pPr>
        <w:numPr>
          <w:ilvl w:val="0"/>
          <w:numId w:val="6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Post-deployment Support: 1 week</w:t>
      </w:r>
    </w:p>
    <w:p w:rsidR="000E14CD" w:rsidRPr="000E14CD" w:rsidRDefault="000E14CD" w:rsidP="000E14CD">
      <w:pPr>
        <w:spacing w:after="0" w:line="36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Scheduling</w:t>
      </w: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 xml:space="preserve">The project will follow a Gantt chart for scheduling, with each task assigned start and end dates. The chart </w:t>
      </w:r>
      <w:proofErr w:type="gramStart"/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will be updated</w:t>
      </w:r>
      <w:proofErr w:type="gramEnd"/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 xml:space="preserve"> regularly to reflect the project's progress and to adjust the schedule if necessary.</w:t>
      </w: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Default="000E14CD" w:rsidP="000E14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CD" w:rsidRPr="000E14CD" w:rsidRDefault="000E14CD" w:rsidP="000E14CD">
      <w:pPr>
        <w:spacing w:after="0" w:line="36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bookmarkStart w:id="0" w:name="_GoBack"/>
      <w:bookmarkEnd w:id="0"/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lastRenderedPageBreak/>
        <w:t>Artifact 4: Stakeholder Analysis, Communications Plan, and Metrics</w:t>
      </w:r>
    </w:p>
    <w:p w:rsidR="000E14CD" w:rsidRPr="000E14CD" w:rsidRDefault="000E14CD" w:rsidP="000E14CD">
      <w:pPr>
        <w:spacing w:after="0" w:line="36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Stakeholder Analysis</w:t>
      </w:r>
    </w:p>
    <w:p w:rsidR="000E14CD" w:rsidRPr="000E14CD" w:rsidRDefault="000E14CD" w:rsidP="000E14CD">
      <w:pPr>
        <w:numPr>
          <w:ilvl w:val="0"/>
          <w:numId w:val="7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Sponsor: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Provides funding and resources for the project.</w:t>
      </w:r>
    </w:p>
    <w:p w:rsidR="000E14CD" w:rsidRPr="000E14CD" w:rsidRDefault="000E14CD" w:rsidP="000E14CD">
      <w:pPr>
        <w:numPr>
          <w:ilvl w:val="0"/>
          <w:numId w:val="7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Customers: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Users of the online bookstore.</w:t>
      </w:r>
    </w:p>
    <w:p w:rsidR="000E14CD" w:rsidRPr="000E14CD" w:rsidRDefault="000E14CD" w:rsidP="000E14CD">
      <w:pPr>
        <w:numPr>
          <w:ilvl w:val="0"/>
          <w:numId w:val="7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Admins: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Manage inventory, customers, and sales data.</w:t>
      </w:r>
    </w:p>
    <w:p w:rsidR="000E14CD" w:rsidRPr="000E14CD" w:rsidRDefault="000E14CD" w:rsidP="000E14CD">
      <w:pPr>
        <w:numPr>
          <w:ilvl w:val="0"/>
          <w:numId w:val="7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Development Team: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Developers, designers, and testers responsible for building the system.</w:t>
      </w:r>
    </w:p>
    <w:p w:rsidR="000E14CD" w:rsidRPr="000E14CD" w:rsidRDefault="000E14CD" w:rsidP="000E14CD">
      <w:pPr>
        <w:spacing w:after="0" w:line="36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Communications Plan</w:t>
      </w:r>
    </w:p>
    <w:p w:rsidR="000E14CD" w:rsidRPr="000E14CD" w:rsidRDefault="000E14CD" w:rsidP="000E14CD">
      <w:pPr>
        <w:numPr>
          <w:ilvl w:val="0"/>
          <w:numId w:val="8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Meetings: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Weekly status meetings to discuss progress, issues, and risks.</w:t>
      </w:r>
    </w:p>
    <w:p w:rsidR="000E14CD" w:rsidRPr="000E14CD" w:rsidRDefault="000E14CD" w:rsidP="000E14CD">
      <w:pPr>
        <w:numPr>
          <w:ilvl w:val="0"/>
          <w:numId w:val="8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Sprint Reviews: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 xml:space="preserve"> At the end of each sprint, a review </w:t>
      </w:r>
      <w:proofErr w:type="gramStart"/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will be held</w:t>
      </w:r>
      <w:proofErr w:type="gramEnd"/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 xml:space="preserve"> to demonstrate the completed work and gather feedback.</w:t>
      </w:r>
    </w:p>
    <w:p w:rsidR="000E14CD" w:rsidRPr="000E14CD" w:rsidRDefault="000E14CD" w:rsidP="000E14CD">
      <w:pPr>
        <w:numPr>
          <w:ilvl w:val="0"/>
          <w:numId w:val="8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Email Updates: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Regular email updates to keep stakeholders informed about project progress.</w:t>
      </w:r>
    </w:p>
    <w:p w:rsidR="000E14CD" w:rsidRPr="000E14CD" w:rsidRDefault="000E14CD" w:rsidP="000E14CD">
      <w:pPr>
        <w:numPr>
          <w:ilvl w:val="0"/>
          <w:numId w:val="8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Issue Tracking System: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A system to log and track project issues and resolutions.</w:t>
      </w:r>
    </w:p>
    <w:p w:rsidR="000E14CD" w:rsidRPr="000E14CD" w:rsidRDefault="000E14CD" w:rsidP="000E14CD">
      <w:pPr>
        <w:spacing w:after="0" w:line="36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Metrics</w:t>
      </w:r>
    </w:p>
    <w:p w:rsidR="000E14CD" w:rsidRPr="000E14CD" w:rsidRDefault="000E14CD" w:rsidP="000E14CD">
      <w:pPr>
        <w:numPr>
          <w:ilvl w:val="0"/>
          <w:numId w:val="9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Schedule Performance Index (SPI):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Measures the project's progress against the planned schedule.</w:t>
      </w:r>
    </w:p>
    <w:p w:rsidR="000E14CD" w:rsidRPr="000E14CD" w:rsidRDefault="000E14CD" w:rsidP="000E14CD">
      <w:pPr>
        <w:numPr>
          <w:ilvl w:val="0"/>
          <w:numId w:val="9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Cost Performance Index (CPI):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Measures the project's cost efficiency.</w:t>
      </w:r>
    </w:p>
    <w:p w:rsidR="000E14CD" w:rsidRPr="000E14CD" w:rsidRDefault="000E14CD" w:rsidP="000E14CD">
      <w:pPr>
        <w:numPr>
          <w:ilvl w:val="0"/>
          <w:numId w:val="9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Defect Density: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Measures the number of defects per size of the project.</w:t>
      </w:r>
    </w:p>
    <w:p w:rsidR="000E14CD" w:rsidRPr="000E14CD" w:rsidRDefault="000E14CD" w:rsidP="000E14CD">
      <w:pPr>
        <w:numPr>
          <w:ilvl w:val="0"/>
          <w:numId w:val="9"/>
        </w:numPr>
        <w:spacing w:after="0" w:line="36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Customer Satisfaction:</w:t>
      </w: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t> Measures the satisfaction of customers using the online bookstore.</w:t>
      </w:r>
    </w:p>
    <w:p w:rsidR="000E14CD" w:rsidRPr="000E14CD" w:rsidRDefault="000E14CD" w:rsidP="000E14CD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E14CD">
        <w:rPr>
          <w:rFonts w:ascii="Segoe UI" w:eastAsia="Times New Roman" w:hAnsi="Segoe UI" w:cs="Segoe UI"/>
          <w:color w:val="050E17"/>
          <w:sz w:val="27"/>
          <w:szCs w:val="27"/>
        </w:rPr>
        <w:lastRenderedPageBreak/>
        <w:t>By following the above plan and implementing the identified risk mitigation strategies, the Online Bookstore project can be executed successfully and achieve its objectives.</w:t>
      </w:r>
    </w:p>
    <w:p w:rsidR="00F656E5" w:rsidRDefault="00F656E5" w:rsidP="000E14CD">
      <w:pPr>
        <w:spacing w:line="360" w:lineRule="auto"/>
      </w:pPr>
    </w:p>
    <w:sectPr w:rsidR="00F6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B9B"/>
    <w:multiLevelType w:val="multilevel"/>
    <w:tmpl w:val="7004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64990"/>
    <w:multiLevelType w:val="multilevel"/>
    <w:tmpl w:val="C00E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D25FF"/>
    <w:multiLevelType w:val="multilevel"/>
    <w:tmpl w:val="AF1A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21816"/>
    <w:multiLevelType w:val="multilevel"/>
    <w:tmpl w:val="89F8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F77AF"/>
    <w:multiLevelType w:val="multilevel"/>
    <w:tmpl w:val="7C3A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C573C8"/>
    <w:multiLevelType w:val="multilevel"/>
    <w:tmpl w:val="1516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F5F3E"/>
    <w:multiLevelType w:val="multilevel"/>
    <w:tmpl w:val="34F2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C6358"/>
    <w:multiLevelType w:val="multilevel"/>
    <w:tmpl w:val="C15E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D2BFA"/>
    <w:multiLevelType w:val="multilevel"/>
    <w:tmpl w:val="8934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zsDQ3sDS2NDcyMDNT0lEKTi0uzszPAykwrAUA1qTkdiwAAAA="/>
  </w:docVars>
  <w:rsids>
    <w:rsidRoot w:val="000E14CD"/>
    <w:rsid w:val="000E14CD"/>
    <w:rsid w:val="00F6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5FA7"/>
  <w15:chartTrackingRefBased/>
  <w15:docId w15:val="{15D6C509-548C-46FC-BA8B-07A10277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4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1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1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14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E14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4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14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14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14C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E14C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1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1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</cp:revision>
  <dcterms:created xsi:type="dcterms:W3CDTF">2023-05-16T05:48:00Z</dcterms:created>
  <dcterms:modified xsi:type="dcterms:W3CDTF">2023-05-16T05:50:00Z</dcterms:modified>
</cp:coreProperties>
</file>