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72" w:rsidRPr="00B60C13" w:rsidRDefault="00B60C13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-241300</wp:posOffset>
                </wp:positionV>
                <wp:extent cx="1882140" cy="621792"/>
                <wp:effectExtent l="1587" t="0" r="24448" b="2444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821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34D6" id="L-Shape 3" o:spid="_x0000_s1026" style="position:absolute;margin-left:175pt;margin-top:-19pt;width:148.2pt;height:48.9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" path="m,l310896,r,310896l1882140,310896r,310896l,621792,,xe" fillcolor="#5b9bd5 [3204]" strokecolor="#1f4d78 [1604]" strokeweight="1pt">
                <v:stroke joinstyle="miter"/>
                <v:path arrowok="t" o:connecttype="custom" o:connectlocs="0,0;310896,0;310896,310896;1882140,310896;18821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:rsidR="00B60C13" w:rsidRDefault="00B60C13" w:rsidP="00F77E2C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49B1" id="L-Shape 2" o:spid="_x0000_s1026" style="position:absolute;margin-left:.75pt;margin-top:29.25pt;width:630pt;height:3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5b9bd5 [3204]" strokecolor="#1f4d78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 w:rsidR="00A55399">
        <w:rPr>
          <w:sz w:val="30"/>
          <w:szCs w:val="30"/>
        </w:rPr>
        <w:t xml:space="preserve">Assignment </w:t>
      </w:r>
      <w:r w:rsidR="00F77E2C">
        <w:rPr>
          <w:sz w:val="30"/>
          <w:szCs w:val="30"/>
        </w:rPr>
        <w:t>2</w:t>
      </w:r>
    </w:p>
    <w:p w:rsidR="00B60C13" w:rsidRDefault="00B60C13">
      <w:pPr>
        <w:rPr>
          <w:sz w:val="30"/>
          <w:szCs w:val="30"/>
        </w:rPr>
      </w:pPr>
    </w:p>
    <w:p w:rsidR="00B60C13" w:rsidRDefault="00B60C13">
      <w:pPr>
        <w:rPr>
          <w:sz w:val="30"/>
          <w:szCs w:val="30"/>
        </w:rPr>
      </w:pPr>
    </w:p>
    <w:p w:rsidR="00B60C13" w:rsidRDefault="00A55399" w:rsidP="00F77E2C">
      <w:pPr>
        <w:pStyle w:val="Heading1"/>
        <w:rPr>
          <w:rFonts w:asciiTheme="majorBidi" w:hAnsiTheme="majorBidi" w:cstheme="majorBidi"/>
          <w:color w:val="000000" w:themeColor="text1"/>
        </w:rPr>
      </w:pPr>
      <w:r w:rsidRPr="00A55399">
        <w:rPr>
          <w:rFonts w:asciiTheme="majorBidi" w:hAnsiTheme="majorBidi" w:cstheme="majorBidi"/>
          <w:color w:val="000000" w:themeColor="text1"/>
        </w:rPr>
        <w:t xml:space="preserve">Assignment </w:t>
      </w:r>
      <w:r w:rsidR="00F77E2C">
        <w:rPr>
          <w:rFonts w:asciiTheme="majorBidi" w:hAnsiTheme="majorBidi" w:cstheme="majorBidi"/>
          <w:color w:val="000000" w:themeColor="text1"/>
        </w:rPr>
        <w:t>2</w:t>
      </w:r>
      <w:r w:rsidR="00B60C13" w:rsidRPr="00A55399">
        <w:rPr>
          <w:rFonts w:asciiTheme="majorBidi" w:hAnsiTheme="majorBidi" w:cstheme="majorBidi"/>
          <w:color w:val="000000" w:themeColor="text1"/>
        </w:rPr>
        <w:t xml:space="preserve">: </w:t>
      </w:r>
      <w:r w:rsidR="00F77E2C">
        <w:rPr>
          <w:rFonts w:asciiTheme="majorBidi" w:hAnsiTheme="majorBidi" w:cstheme="majorBidi"/>
          <w:color w:val="000000" w:themeColor="text1"/>
        </w:rPr>
        <w:t>Version Control Systems</w:t>
      </w:r>
    </w:p>
    <w:p w:rsidR="00F77E2C" w:rsidRDefault="00F77E2C" w:rsidP="00F77E2C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What is Version Control Systems (VCS)?</w:t>
      </w:r>
    </w:p>
    <w:p w:rsidR="00F77E2C" w:rsidRPr="00F77E2C" w:rsidRDefault="00F77E2C" w:rsidP="00F77E2C">
      <w:pPr>
        <w:spacing w:line="480" w:lineRule="auto"/>
        <w:rPr>
          <w:rFonts w:asciiTheme="majorBidi" w:hAnsiTheme="majorBidi" w:cstheme="majorBidi"/>
          <w:color w:val="1F3864" w:themeColor="accent5" w:themeShade="80"/>
        </w:rPr>
      </w:pPr>
    </w:p>
    <w:p w:rsidR="00F77E2C" w:rsidRPr="00F77E2C" w:rsidRDefault="00F77E2C" w:rsidP="00952BC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What is the role of Version Control Systems (VCS) in DevOps?</w:t>
      </w:r>
    </w:p>
    <w:p w:rsidR="00F77E2C" w:rsidRPr="00F77E2C" w:rsidRDefault="00F77E2C" w:rsidP="00F77E2C">
      <w:pPr>
        <w:pStyle w:val="ListParagraph"/>
        <w:rPr>
          <w:rFonts w:asciiTheme="majorBidi" w:hAnsiTheme="majorBidi" w:cstheme="majorBidi"/>
          <w:color w:val="1F3864" w:themeColor="accent5" w:themeShade="80"/>
        </w:rPr>
      </w:pPr>
    </w:p>
    <w:p w:rsidR="00F77E2C" w:rsidRPr="00F77E2C" w:rsidRDefault="00F77E2C" w:rsidP="00F77E2C">
      <w:pPr>
        <w:spacing w:line="480" w:lineRule="auto"/>
        <w:rPr>
          <w:rFonts w:asciiTheme="majorBidi" w:hAnsiTheme="majorBidi" w:cstheme="majorBidi"/>
          <w:color w:val="1F3864" w:themeColor="accent5" w:themeShade="80"/>
        </w:rPr>
      </w:pPr>
    </w:p>
    <w:p w:rsidR="00F77E2C" w:rsidRPr="00F77E2C" w:rsidRDefault="00F77E2C" w:rsidP="00952BC0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 xml:space="preserve">In order to minimize risks to the business within DevOps, what is a main goal of version control? </w:t>
      </w:r>
    </w:p>
    <w:p w:rsidR="00F77E2C" w:rsidRPr="00F77E2C" w:rsidRDefault="00F77E2C" w:rsidP="00F77E2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Ensure the ability to alert when configuration changes from the desired state</w:t>
      </w:r>
    </w:p>
    <w:p w:rsidR="00F77E2C" w:rsidRPr="00F77E2C" w:rsidRDefault="00F77E2C" w:rsidP="00F77E2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Ensure the ability to re-create the previous state of the test environment</w:t>
      </w:r>
    </w:p>
    <w:p w:rsidR="00F77E2C" w:rsidRPr="00F77E2C" w:rsidRDefault="00F77E2C" w:rsidP="00F77E2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Ensure the ability to re-create the production environment and build processes</w:t>
      </w:r>
    </w:p>
    <w:p w:rsidR="00F77E2C" w:rsidRPr="00F77E2C" w:rsidRDefault="00F77E2C" w:rsidP="00F77E2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Ensure the ability to share the source code between different developers teams</w:t>
      </w:r>
    </w:p>
    <w:p w:rsidR="00F77E2C" w:rsidRDefault="00F77E2C" w:rsidP="00F77E2C"/>
    <w:p w:rsidR="00F77E2C" w:rsidRPr="00F77E2C" w:rsidRDefault="00F77E2C" w:rsidP="00F77E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Please consider the following elements:</w:t>
      </w:r>
    </w:p>
    <w:p w:rsidR="00F77E2C" w:rsidRPr="00F77E2C" w:rsidRDefault="00F77E2C" w:rsidP="00F77E2C">
      <w:pPr>
        <w:ind w:left="720"/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r w:rsidRPr="00F77E2C">
        <w:rPr>
          <w:rFonts w:asciiTheme="majorBidi" w:hAnsiTheme="majorBidi" w:cstheme="majorBidi"/>
          <w:color w:val="1F3864" w:themeColor="accent5" w:themeShade="80"/>
          <w:sz w:val="24"/>
          <w:szCs w:val="24"/>
        </w:rPr>
        <w:t>1. Change requests</w:t>
      </w:r>
    </w:p>
    <w:p w:rsidR="00F77E2C" w:rsidRPr="00F77E2C" w:rsidRDefault="00F77E2C" w:rsidP="00F77E2C">
      <w:pPr>
        <w:ind w:left="720"/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r w:rsidRPr="00F77E2C">
        <w:rPr>
          <w:rFonts w:asciiTheme="majorBidi" w:hAnsiTheme="majorBidi" w:cstheme="majorBidi"/>
          <w:color w:val="1F3864" w:themeColor="accent5" w:themeShade="80"/>
          <w:sz w:val="24"/>
          <w:szCs w:val="24"/>
        </w:rPr>
        <w:t>2. Deployment pipeline tools</w:t>
      </w:r>
    </w:p>
    <w:p w:rsidR="00F77E2C" w:rsidRPr="00F77E2C" w:rsidRDefault="00F77E2C" w:rsidP="00F77E2C">
      <w:pPr>
        <w:ind w:left="720"/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r w:rsidRPr="00F77E2C">
        <w:rPr>
          <w:rFonts w:asciiTheme="majorBidi" w:hAnsiTheme="majorBidi" w:cstheme="majorBidi"/>
          <w:color w:val="1F3864" w:themeColor="accent5" w:themeShade="80"/>
          <w:sz w:val="24"/>
          <w:szCs w:val="24"/>
        </w:rPr>
        <w:t>3. Compiled program executables</w:t>
      </w:r>
    </w:p>
    <w:p w:rsidR="00F77E2C" w:rsidRPr="00F77E2C" w:rsidRDefault="00F77E2C" w:rsidP="00F77E2C">
      <w:pPr>
        <w:ind w:left="720"/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r w:rsidRPr="00F77E2C">
        <w:rPr>
          <w:rFonts w:asciiTheme="majorBidi" w:hAnsiTheme="majorBidi" w:cstheme="majorBidi"/>
          <w:color w:val="1F3864" w:themeColor="accent5" w:themeShade="80"/>
          <w:sz w:val="24"/>
          <w:szCs w:val="24"/>
        </w:rPr>
        <w:t>4. Tutorials and standards</w:t>
      </w:r>
    </w:p>
    <w:p w:rsidR="00F77E2C" w:rsidRPr="00F77E2C" w:rsidRDefault="00F77E2C" w:rsidP="00F77E2C">
      <w:pPr>
        <w:ind w:firstLine="720"/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r w:rsidRPr="00F77E2C">
        <w:rPr>
          <w:rFonts w:asciiTheme="majorBidi" w:hAnsiTheme="majorBidi" w:cstheme="majorBidi"/>
          <w:color w:val="1F3864" w:themeColor="accent5" w:themeShade="80"/>
          <w:sz w:val="24"/>
          <w:szCs w:val="24"/>
        </w:rPr>
        <w:t>Which two elements are typically stored in a single shared source code repository?</w:t>
      </w:r>
    </w:p>
    <w:p w:rsidR="00F77E2C" w:rsidRPr="00F77E2C" w:rsidRDefault="00F77E2C" w:rsidP="00F77E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1 and 2</w:t>
      </w:r>
    </w:p>
    <w:p w:rsidR="00F77E2C" w:rsidRPr="00F77E2C" w:rsidRDefault="00F77E2C" w:rsidP="00F77E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1 and 4</w:t>
      </w:r>
    </w:p>
    <w:p w:rsidR="00F77E2C" w:rsidRPr="00F77E2C" w:rsidRDefault="00F77E2C" w:rsidP="00F77E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2 and 3</w:t>
      </w:r>
    </w:p>
    <w:p w:rsidR="00F77E2C" w:rsidRPr="00F77E2C" w:rsidRDefault="00F77E2C" w:rsidP="00F77E2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2 and 4</w:t>
      </w:r>
    </w:p>
    <w:p w:rsidR="00F77E2C" w:rsidRPr="00F77E2C" w:rsidRDefault="00F77E2C" w:rsidP="00F77E2C">
      <w:pPr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</w:p>
    <w:p w:rsidR="00F77E2C" w:rsidRPr="00F77E2C" w:rsidRDefault="00F77E2C" w:rsidP="00F77E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lastRenderedPageBreak/>
        <w:t>Consider the anatomy of a basic Deployment Pipeline. Which stage asserts that the system works at the functional and non-functional level?</w:t>
      </w:r>
    </w:p>
    <w:p w:rsidR="00F77E2C" w:rsidRPr="00F77E2C" w:rsidRDefault="00F77E2C" w:rsidP="00F77E2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Automated acceptance test</w:t>
      </w:r>
    </w:p>
    <w:p w:rsidR="00F77E2C" w:rsidRPr="00F77E2C" w:rsidRDefault="00F77E2C" w:rsidP="00F77E2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Build and unit test</w:t>
      </w:r>
    </w:p>
    <w:p w:rsidR="00F77E2C" w:rsidRPr="00F77E2C" w:rsidRDefault="00F77E2C" w:rsidP="00F77E2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Manual acceptance test</w:t>
      </w:r>
    </w:p>
    <w:p w:rsidR="00F77E2C" w:rsidRPr="00F77E2C" w:rsidRDefault="00F77E2C" w:rsidP="00F77E2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Version Control</w:t>
      </w:r>
    </w:p>
    <w:p w:rsidR="00F77E2C" w:rsidRDefault="00F77E2C" w:rsidP="00F77E2C">
      <w:pPr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</w:p>
    <w:p w:rsidR="00F77E2C" w:rsidRDefault="00F77E2C" w:rsidP="00F77E2C">
      <w:pPr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</w:p>
    <w:p w:rsidR="00F77E2C" w:rsidRPr="00F77E2C" w:rsidRDefault="00F77E2C" w:rsidP="00F77E2C">
      <w:pPr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  <w:bookmarkStart w:id="0" w:name="_GoBack"/>
      <w:bookmarkEnd w:id="0"/>
    </w:p>
    <w:p w:rsidR="00F77E2C" w:rsidRPr="00F77E2C" w:rsidRDefault="00F77E2C" w:rsidP="00F77E2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Even the smallest applications will have a dependency on other components or libraries. Therefore, understanding and managing dependencies is a key activity within Continuous Deployment in order to keep flow within the Deployment Pipeline. You have built an application that uses two libraries. Each of these libraries rely on a third, underlying library, although they refer to different versions. This creates a specific dependency. What is the best solution to solve or prevent this dependency?</w:t>
      </w:r>
    </w:p>
    <w:p w:rsidR="00F77E2C" w:rsidRPr="00F77E2C" w:rsidRDefault="00F77E2C" w:rsidP="00F77E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Assemble all libraries into a single library, so that you can refer to the library directly and prevent the problem</w:t>
      </w:r>
    </w:p>
    <w:p w:rsidR="00F77E2C" w:rsidRPr="00F77E2C" w:rsidRDefault="00F77E2C" w:rsidP="00F77E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Manage the libraries by using Version Control, so that you see it directly if you create this type of dependency</w:t>
      </w:r>
    </w:p>
    <w:p w:rsidR="00F77E2C" w:rsidRPr="00F77E2C" w:rsidRDefault="00F77E2C" w:rsidP="00F77E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Keep a visual overview of all your dependencies on sticky notes on a big board, so you can track the flow</w:t>
      </w:r>
    </w:p>
    <w:p w:rsidR="00F77E2C" w:rsidRPr="00F77E2C" w:rsidRDefault="00F77E2C" w:rsidP="00F77E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F3864" w:themeColor="accent5" w:themeShade="80"/>
        </w:rPr>
      </w:pPr>
      <w:r w:rsidRPr="00F77E2C">
        <w:rPr>
          <w:rFonts w:asciiTheme="majorBidi" w:hAnsiTheme="majorBidi" w:cstheme="majorBidi"/>
          <w:color w:val="1F3864" w:themeColor="accent5" w:themeShade="80"/>
        </w:rPr>
        <w:t>Only check in small parts of your toolchain, so that you can easily debug problems that may occur upon check-in</w:t>
      </w:r>
    </w:p>
    <w:p w:rsidR="00F77E2C" w:rsidRPr="00F77E2C" w:rsidRDefault="00F77E2C" w:rsidP="00F77E2C">
      <w:pPr>
        <w:rPr>
          <w:rFonts w:asciiTheme="majorBidi" w:hAnsiTheme="majorBidi" w:cstheme="majorBidi"/>
          <w:color w:val="1F3864" w:themeColor="accent5" w:themeShade="80"/>
          <w:sz w:val="24"/>
          <w:szCs w:val="24"/>
        </w:rPr>
      </w:pPr>
    </w:p>
    <w:p w:rsidR="00917001" w:rsidRPr="00917001" w:rsidRDefault="00917001" w:rsidP="00917001">
      <w:pPr>
        <w:spacing w:line="480" w:lineRule="auto"/>
        <w:rPr>
          <w:rFonts w:asciiTheme="majorBidi" w:hAnsiTheme="majorBidi" w:cstheme="majorBidi"/>
          <w:color w:val="1F3864" w:themeColor="accent5" w:themeShade="80"/>
          <w:rtl/>
        </w:rPr>
      </w:pPr>
    </w:p>
    <w:sectPr w:rsidR="00917001" w:rsidRPr="00917001" w:rsidSect="00B60C13">
      <w:pgSz w:w="12240" w:h="15840"/>
      <w:pgMar w:top="115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D2B"/>
    <w:multiLevelType w:val="hybridMultilevel"/>
    <w:tmpl w:val="5306A892"/>
    <w:lvl w:ilvl="0" w:tplc="C794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79F"/>
    <w:multiLevelType w:val="hybridMultilevel"/>
    <w:tmpl w:val="6AFA829E"/>
    <w:lvl w:ilvl="0" w:tplc="92D690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92E7B"/>
    <w:multiLevelType w:val="hybridMultilevel"/>
    <w:tmpl w:val="DA66F942"/>
    <w:lvl w:ilvl="0" w:tplc="6B2A9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D331B"/>
    <w:multiLevelType w:val="hybridMultilevel"/>
    <w:tmpl w:val="7B24907C"/>
    <w:lvl w:ilvl="0" w:tplc="17D0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32C"/>
    <w:multiLevelType w:val="hybridMultilevel"/>
    <w:tmpl w:val="485C4566"/>
    <w:lvl w:ilvl="0" w:tplc="5FF0D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2004C"/>
    <w:multiLevelType w:val="hybridMultilevel"/>
    <w:tmpl w:val="3AF08BA0"/>
    <w:lvl w:ilvl="0" w:tplc="D6622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47B70"/>
    <w:multiLevelType w:val="hybridMultilevel"/>
    <w:tmpl w:val="812ACAD0"/>
    <w:lvl w:ilvl="0" w:tplc="9D8EC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67C46"/>
    <w:multiLevelType w:val="hybridMultilevel"/>
    <w:tmpl w:val="037ABCDA"/>
    <w:lvl w:ilvl="0" w:tplc="7A84788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F74AC"/>
    <w:multiLevelType w:val="hybridMultilevel"/>
    <w:tmpl w:val="782E0428"/>
    <w:lvl w:ilvl="0" w:tplc="A1D64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A4C4A"/>
    <w:multiLevelType w:val="hybridMultilevel"/>
    <w:tmpl w:val="0DC6E294"/>
    <w:lvl w:ilvl="0" w:tplc="CCDCD0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3B5446"/>
    <w:multiLevelType w:val="hybridMultilevel"/>
    <w:tmpl w:val="74D694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C5BD4"/>
    <w:multiLevelType w:val="hybridMultilevel"/>
    <w:tmpl w:val="1C4A92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DE25A2"/>
    <w:multiLevelType w:val="hybridMultilevel"/>
    <w:tmpl w:val="BC268F64"/>
    <w:lvl w:ilvl="0" w:tplc="EB0246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04159"/>
    <w:multiLevelType w:val="hybridMultilevel"/>
    <w:tmpl w:val="5840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5223"/>
    <w:multiLevelType w:val="hybridMultilevel"/>
    <w:tmpl w:val="864488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132A9A"/>
    <w:multiLevelType w:val="hybridMultilevel"/>
    <w:tmpl w:val="1D0A57D8"/>
    <w:lvl w:ilvl="0" w:tplc="B746AB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306B93"/>
    <w:multiLevelType w:val="hybridMultilevel"/>
    <w:tmpl w:val="4932927A"/>
    <w:lvl w:ilvl="0" w:tplc="D188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2"/>
  </w:num>
  <w:num w:numId="5">
    <w:abstractNumId w:val="10"/>
  </w:num>
  <w:num w:numId="6">
    <w:abstractNumId w:val="2"/>
  </w:num>
  <w:num w:numId="7">
    <w:abstractNumId w:val="5"/>
  </w:num>
  <w:num w:numId="8">
    <w:abstractNumId w:val="15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14"/>
  </w:num>
  <w:num w:numId="14">
    <w:abstractNumId w:val="1"/>
  </w:num>
  <w:num w:numId="15">
    <w:abstractNumId w:val="9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DGyNDeyMDK1MDJT0lEKTi0uzszPAykwqgUAGluGcCwAAAA="/>
  </w:docVars>
  <w:rsids>
    <w:rsidRoot w:val="00B60C13"/>
    <w:rsid w:val="002224F6"/>
    <w:rsid w:val="00665645"/>
    <w:rsid w:val="00917001"/>
    <w:rsid w:val="00A55399"/>
    <w:rsid w:val="00B60C13"/>
    <w:rsid w:val="00D731F1"/>
    <w:rsid w:val="00DF5372"/>
    <w:rsid w:val="00F77E2C"/>
    <w:rsid w:val="00F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B62C"/>
  <w15:chartTrackingRefBased/>
  <w15:docId w15:val="{107FA1DC-1141-4F9D-93A5-14D8969C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13"/>
    <w:pPr>
      <w:outlineLvl w:val="0"/>
    </w:pPr>
    <w:rPr>
      <w:rFonts w:ascii="Times New Roman" w:hAnsi="Times New Roman" w:cs="Times New Roman"/>
      <w:b/>
      <w:bCs/>
      <w:color w:val="4D5156"/>
      <w:sz w:val="32"/>
      <w:szCs w:val="32"/>
      <w:shd w:val="clear" w:color="auto" w:fill="FFFFF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60C13"/>
    <w:pPr>
      <w:numPr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13"/>
    <w:pPr>
      <w:outlineLvl w:val="2"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13"/>
    <w:rPr>
      <w:rFonts w:ascii="Times New Roman" w:hAnsi="Times New Roman" w:cs="Times New Roman"/>
      <w:b/>
      <w:bCs/>
      <w:color w:val="4D515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C13"/>
    <w:rPr>
      <w:rFonts w:ascii="Times New Roman" w:hAnsi="Times New Roman" w:cs="Times New Roman"/>
      <w:b/>
      <w:bCs/>
      <w:color w:val="4D5156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C13"/>
    <w:rPr>
      <w:rFonts w:ascii="Times New Roman" w:hAnsi="Times New Roman" w:cs="Times New Roman"/>
      <w:color w:val="4D515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C13"/>
    <w:pPr>
      <w:ind w:left="720"/>
      <w:contextualSpacing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5</cp:revision>
  <cp:lastPrinted>2022-06-26T04:35:00Z</cp:lastPrinted>
  <dcterms:created xsi:type="dcterms:W3CDTF">2022-06-26T04:16:00Z</dcterms:created>
  <dcterms:modified xsi:type="dcterms:W3CDTF">2022-09-04T03:45:00Z</dcterms:modified>
</cp:coreProperties>
</file>