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مخرجات للتحقق</w:t>
      </w:r>
    </w:p>
    <w:p>
      <w:pPr>
        <w:spacing w:after="100" w:line="259" w:lineRule="auto"/>
        <w:jc w:val="center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خمسة أمثلة بدرجات مختلفة من الصحة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قارن كل مخرج بسياسة الاستخدام المقبول المرفقة. سجّل الادعاء وموضع الدليل وحدد القرار: استخدم أو تحقق أو ارفض.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1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تسمح السياسة باستخدام الأدوات المعتمدة لإعداد مسودات منخفضة المخاطر، بشرط أن يراجع الموظف المخرج قبل الاعتماد.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الادعاءات التي تحتاج دليلاً: ........................................................................................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موضع الدليل: ........................................ القرار: ........................................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2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تحتفظ جميع أدوات الذكاء الاصطناعي بالمدخلات لمدة ثلاثين يوماً فقط، لذلك يمكن إدخال البيانات الداخلية بأمان.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الادعاءات التي تحتاج دليلاً: ........................................................................................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موضع الدليل: ........................................ القرار: ........................................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3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تسمح السياسة بإدخال أي بيانات داخلية في أي أداة طالما حذف المستخدم أسماء الأشخاص.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الادعاءات التي تحتاج دليلاً: ........................................................................................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موضع الدليل: ........................................ القرار: ........................................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4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يؤدي استخدام المساعد الذكي إلى رفع إنتاجية الموظف بنسبة 35% في جميع المهام.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الادعاءات التي تحتاج دليلاً: ........................................................................................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موضع الدليل: ........................................ القرار: ........................................</w:t>
      </w:r>
    </w:p>
    <w:p>
      <w:pPr>
        <w:pStyle w:val="Heading2"/>
        <w:keepNext/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المخرج 5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عند الاشتباه في إرسال بيانات حساسة، يحذف الموظف المحادثة وينتظر حتى نهاية الأسبوع قبل الإبلاغ.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الادعاءات التي تحتاج دليلاً: ........................................................................................</w:t>
      </w:r>
    </w:p>
    <w:p>
      <w:pPr>
        <w:spacing w:after="100" w:line="259" w:lineRule="auto"/>
        <w:jc w:val="right"/>
        <w:bidi/>
      </w:pPr>
      <w:r>
        <w:rPr>
          <w:rFonts w:ascii="Markazi Text" w:hAnsi="Markazi Text" w:cs="Markazi Text"/>
          <w:b w:val="0"/>
          <w:color w:val="000000"/>
          <w:sz w:val="24"/>
          <w:rtl/>
        </w:rPr>
        <w:t>موضع الدليل: ........................................ القرار: ........................................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rkazi Text" w:hAnsi="Markazi Text" w:cs="Markazi Text"/>
        <w:b w:val="0"/>
        <w:color w:val="666666"/>
        <w:sz w:val="18"/>
      </w:rPr>
      <w:t xml:space="preserve">SDA-FAE-100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rkazi Text" w:hAnsi="Markazi Text" w:cs="Markazi Text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rkazi Text" w:hAnsi="Markazi Text" w:cs="Markazi Text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rkazi Text" w:hAnsi="Markazi Text" w:cs="Markazi Text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